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sz w:val="32"/>
          <w:szCs w:val="32"/>
        </w:rPr>
        <w:t>【未如期返岗处理通知书】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员工：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</w:p>
    <w:p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你好，在公司已经复工的情况下不知何种原因你至今未返岗，且公司已经通过各种方式催告通知，你仍然未予以回复，从劳动法和单位的规章制度规定角度出发，你已经严重违反公司规章制度规定，但是，鉴于当前处于新冠肺炎疫情防控特殊时期，公司给予你严重警告处理，维持劳动关系，对于你这段时间的缺勤作事假处理或年休假处理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特此通知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2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上海～～～有限公司</w:t>
      </w:r>
    </w:p>
    <w:p>
      <w:pPr>
        <w:ind w:firstLine="420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2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2020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～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14A43"/>
    <w:rsid w:val="07180FA6"/>
    <w:rsid w:val="5A01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2020-03-06T08:05:00Z</dcterms:created>
  <dc:creator>^O^珏</dc:creator>
  <cp:lastModifiedBy>^O^珏</cp:lastModifiedBy>
  <dcterms:modified xsi:type="dcterms:W3CDTF">2020-03-09T02:55:21Z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