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hint="eastAsia" w:ascii="宋体" w:hAnsi="宋体" w:eastAsia="宋体" w:cs="宋体"/>
          <w:b/>
          <w:bCs/>
          <w:color w:val="000000"/>
          <w:kern w:val="0"/>
          <w:sz w:val="36"/>
          <w:szCs w:val="36"/>
        </w:rPr>
      </w:pPr>
      <w:r>
        <w:rPr>
          <w:rFonts w:hint="eastAsia" w:ascii="宋体" w:hAnsi="宋体" w:eastAsia="宋体" w:cs="宋体"/>
          <w:b/>
          <w:bCs/>
          <w:color w:val="000000"/>
          <w:kern w:val="0"/>
          <w:sz w:val="36"/>
          <w:szCs w:val="36"/>
          <w:lang w:eastAsia="zh-CN"/>
        </w:rPr>
        <w:t>2020</w:t>
      </w:r>
      <w:r>
        <w:rPr>
          <w:rFonts w:hint="eastAsia" w:ascii="宋体" w:hAnsi="宋体" w:eastAsia="宋体" w:cs="宋体"/>
          <w:b/>
          <w:bCs/>
          <w:color w:val="000000"/>
          <w:kern w:val="0"/>
          <w:sz w:val="36"/>
          <w:szCs w:val="36"/>
        </w:rPr>
        <w:t>年度公司培训计划</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在总结公司以往的培训做法和培训方面的不足基础之上，结合公司的经营战略和实际工作情况，确定了公司</w:t>
      </w:r>
      <w:r>
        <w:rPr>
          <w:rFonts w:hint="eastAsia" w:ascii="宋体" w:hAnsi="宋体" w:eastAsia="宋体" w:cs="宋体"/>
          <w:sz w:val="24"/>
          <w:lang w:eastAsia="zh-CN"/>
        </w:rPr>
        <w:t>2020</w:t>
      </w:r>
      <w:r>
        <w:rPr>
          <w:rFonts w:hint="eastAsia" w:ascii="宋体" w:hAnsi="宋体" w:eastAsia="宋体" w:cs="宋体"/>
          <w:sz w:val="24"/>
        </w:rPr>
        <w:t>年度的培训工作重点是：</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1、建立、摸索一套培训体系和培训管理体系，使培训工作常规化、科学化、规范化。</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2、引入内部培训师培训课程，逐步建立一只碧水自己的内部培训师队伍。</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3、在公司战略人才培训方案的基础上，引入</w:t>
      </w:r>
      <w:bookmarkStart w:id="0" w:name="_GoBack"/>
      <w:bookmarkEnd w:id="0"/>
      <w:r>
        <w:rPr>
          <w:rFonts w:hint="eastAsia" w:ascii="宋体" w:hAnsi="宋体" w:eastAsia="宋体" w:cs="宋体"/>
          <w:sz w:val="24"/>
        </w:rPr>
        <w:t>系列课程，采用多种方式，着力提高中高层管理人员的管理技能。</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4、结合公司</w:t>
      </w:r>
      <w:r>
        <w:rPr>
          <w:rFonts w:hint="eastAsia" w:ascii="宋体" w:hAnsi="宋体" w:eastAsia="宋体" w:cs="宋体"/>
          <w:sz w:val="24"/>
          <w:lang w:eastAsia="zh-CN"/>
        </w:rPr>
        <w:t>2020</w:t>
      </w:r>
      <w:r>
        <w:rPr>
          <w:rFonts w:hint="eastAsia" w:ascii="宋体" w:hAnsi="宋体" w:eastAsia="宋体" w:cs="宋体"/>
          <w:sz w:val="24"/>
        </w:rPr>
        <w:t>年度各个项目的经营情况，根据实际工作需要和经营工作的需要，引入高水平的培训老师进行专业领域的培训。</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5、加强培训评估工作的开展，落实培训后续的跟进工作，切实提高培训工作的实际效果。</w:t>
      </w:r>
    </w:p>
    <w:p>
      <w:pPr>
        <w:widowControl/>
        <w:spacing w:line="360" w:lineRule="auto"/>
        <w:jc w:val="center"/>
        <w:rPr>
          <w:rFonts w:hint="eastAsia" w:ascii="宋体" w:hAnsi="宋体" w:eastAsia="宋体" w:cs="宋体"/>
          <w:kern w:val="0"/>
          <w:sz w:val="32"/>
          <w:szCs w:val="32"/>
        </w:rPr>
      </w:pPr>
      <w:r>
        <w:rPr>
          <w:rFonts w:hint="eastAsia" w:ascii="宋体" w:hAnsi="宋体" w:eastAsia="宋体" w:cs="宋体"/>
          <w:b/>
          <w:bCs/>
          <w:color w:val="000000"/>
          <w:kern w:val="0"/>
          <w:sz w:val="32"/>
          <w:szCs w:val="32"/>
        </w:rPr>
        <w:t>第一部分前言</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在总结去年一年培训工作中的不足的基础之上，明确了以下几个</w:t>
      </w:r>
      <w:r>
        <w:rPr>
          <w:rFonts w:hint="eastAsia" w:ascii="宋体" w:hAnsi="宋体" w:eastAsia="宋体" w:cs="宋体"/>
          <w:sz w:val="24"/>
          <w:lang w:eastAsia="zh-CN"/>
        </w:rPr>
        <w:t>2020</w:t>
      </w:r>
      <w:r>
        <w:rPr>
          <w:rFonts w:hint="eastAsia" w:ascii="宋体" w:hAnsi="宋体" w:eastAsia="宋体" w:cs="宋体"/>
          <w:sz w:val="24"/>
        </w:rPr>
        <w:t>年度培训工作需要注意的方面：</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1、培训时间的安排。培训时间应尽量安排在一天以内，以半天为宜，尽量少占用周日休息时间。个别白天难以集中培训的岗位（如司机）可以利用晚上进行培训。</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2、培训对象的确定。除了全员性的培训外，管理培训尽量扩大到基层管理人员（领班级），经营管理培训扩大到主管级，缩小培训范围，明确培训对象有利于培训效果的提升，同时也有利于培训效果的评估。</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3、培训效果的评估。深入开展培训效果的评估，加强培训后的跟进工作，确实将培训的内容落实到实际的工作中。</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4、培训的形式。以课堂讲授为主，现场指导和现场演练为重要的辅助方式，增加和现有工作项目相关的案例分析、演练等培训形式，以提高受训人员的参与程度和实际培训效果。</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5、培训的内容。</w:t>
      </w:r>
      <w:r>
        <w:rPr>
          <w:rFonts w:hint="eastAsia" w:ascii="宋体" w:hAnsi="宋体" w:eastAsia="宋体" w:cs="宋体"/>
          <w:sz w:val="24"/>
          <w:lang w:eastAsia="zh-CN"/>
        </w:rPr>
        <w:t>2020</w:t>
      </w:r>
      <w:r>
        <w:rPr>
          <w:rFonts w:hint="eastAsia" w:ascii="宋体" w:hAnsi="宋体" w:eastAsia="宋体" w:cs="宋体"/>
          <w:sz w:val="24"/>
        </w:rPr>
        <w:t>年的培训侧重于对专业的培训，专业培训必须和项目紧密结合，从公司实际工作的实践出发引入课程。</w:t>
      </w:r>
    </w:p>
    <w:p>
      <w:pPr>
        <w:widowControl/>
        <w:spacing w:line="360" w:lineRule="auto"/>
        <w:jc w:val="center"/>
        <w:rPr>
          <w:rFonts w:hint="eastAsia" w:ascii="宋体" w:hAnsi="宋体" w:eastAsia="宋体" w:cs="宋体"/>
          <w:b/>
          <w:bCs/>
          <w:color w:val="000000"/>
          <w:kern w:val="0"/>
          <w:sz w:val="32"/>
          <w:szCs w:val="32"/>
        </w:rPr>
      </w:pPr>
      <w:r>
        <w:rPr>
          <w:rFonts w:hint="eastAsia" w:ascii="宋体" w:hAnsi="宋体" w:eastAsia="宋体" w:cs="宋体"/>
          <w:b/>
          <w:bCs/>
          <w:color w:val="000000"/>
          <w:kern w:val="0"/>
          <w:sz w:val="32"/>
          <w:szCs w:val="32"/>
        </w:rPr>
        <w:t>第二部分 年度培训计划概述</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人力资源部结合公司</w:t>
      </w:r>
      <w:r>
        <w:rPr>
          <w:rFonts w:hint="eastAsia" w:ascii="宋体" w:hAnsi="宋体" w:eastAsia="宋体" w:cs="宋体"/>
          <w:sz w:val="24"/>
          <w:lang w:eastAsia="zh-CN"/>
        </w:rPr>
        <w:t>2019</w:t>
      </w:r>
      <w:r>
        <w:rPr>
          <w:rFonts w:hint="eastAsia" w:ascii="宋体" w:hAnsi="宋体" w:eastAsia="宋体" w:cs="宋体"/>
          <w:sz w:val="24"/>
        </w:rPr>
        <w:t>年培训工作的实际开展情况，确定了下列</w:t>
      </w:r>
      <w:r>
        <w:rPr>
          <w:rFonts w:hint="eastAsia" w:ascii="宋体" w:hAnsi="宋体" w:eastAsia="宋体" w:cs="宋体"/>
          <w:sz w:val="24"/>
          <w:lang w:eastAsia="zh-CN"/>
        </w:rPr>
        <w:t>2020</w:t>
      </w:r>
      <w:r>
        <w:rPr>
          <w:rFonts w:hint="eastAsia" w:ascii="宋体" w:hAnsi="宋体" w:eastAsia="宋体" w:cs="宋体"/>
          <w:sz w:val="24"/>
        </w:rPr>
        <w:t>年度的公司培训工作重点：</w:t>
      </w:r>
    </w:p>
    <w:p>
      <w:pPr>
        <w:widowControl/>
        <w:spacing w:before="100" w:beforeAutospacing="1" w:after="100" w:afterAutospacing="1" w:line="360" w:lineRule="auto"/>
        <w:jc w:val="left"/>
        <w:rPr>
          <w:rFonts w:hint="eastAsia" w:ascii="宋体" w:hAnsi="宋体" w:eastAsia="宋体" w:cs="宋体"/>
          <w:kern w:val="0"/>
          <w:sz w:val="24"/>
          <w:szCs w:val="24"/>
        </w:rPr>
      </w:pPr>
      <w:r>
        <w:rPr>
          <w:rFonts w:hint="eastAsia" w:ascii="宋体" w:hAnsi="宋体" w:eastAsia="宋体" w:cs="宋体"/>
          <w:b/>
          <w:bCs/>
          <w:color w:val="000000"/>
          <w:kern w:val="0"/>
          <w:sz w:val="24"/>
          <w:szCs w:val="24"/>
        </w:rPr>
        <w:t>一、建立学习型组织——建立完善的公司培训体系和培训管理体系，加快内部培训师的培养</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建立学习型组织，加快公司内部各种知识的积累与分享是打造碧水核心竞争力的必由之路。学习型组织的建立，培训是非常重要的方面。如何使培训不要变成为既浪费时间又浪费金钱却对人员水平提高毫无用处的“走过场”，结合目前公司的实际情况，建立一套完善的公司培训体系和培训管理体系、培养一支内部培训师队伍势在必行。只有如此，才能推动培训工作有序进行。</w:t>
      </w:r>
    </w:p>
    <w:p>
      <w:pPr>
        <w:widowControl/>
        <w:spacing w:before="100" w:beforeAutospacing="1" w:after="100" w:afterAutospacing="1" w:line="360" w:lineRule="auto"/>
        <w:jc w:val="left"/>
        <w:rPr>
          <w:rFonts w:hint="eastAsia" w:ascii="宋体" w:hAnsi="宋体" w:eastAsia="宋体" w:cs="宋体"/>
          <w:kern w:val="0"/>
          <w:sz w:val="24"/>
          <w:szCs w:val="24"/>
        </w:rPr>
      </w:pPr>
      <w:r>
        <w:rPr>
          <w:rFonts w:hint="eastAsia" w:ascii="宋体" w:hAnsi="宋体" w:eastAsia="宋体" w:cs="宋体"/>
          <w:b/>
          <w:bCs/>
          <w:color w:val="000000"/>
          <w:kern w:val="0"/>
          <w:sz w:val="24"/>
          <w:szCs w:val="24"/>
        </w:rPr>
        <w:t>二、提高个人职业素养，打造团体执行力——着重提升中高层管理技能</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公司现有管理人员的基础上，对中高层管理人员和后备的管理人员进行重点培养，通过各种培训方式，全面提升其管理能力，本年度管理能力提升的重点，一是狠抓公司管理制度的学习和落实，二是中层管理人员的执行力和团队建设能力的提升。</w:t>
      </w:r>
    </w:p>
    <w:p>
      <w:pPr>
        <w:widowControl/>
        <w:spacing w:before="100" w:beforeAutospacing="1" w:after="100" w:afterAutospacing="1" w:line="360" w:lineRule="auto"/>
        <w:jc w:val="left"/>
        <w:rPr>
          <w:rFonts w:hint="eastAsia" w:ascii="宋体" w:hAnsi="宋体" w:eastAsia="宋体" w:cs="宋体"/>
          <w:kern w:val="0"/>
          <w:sz w:val="24"/>
          <w:szCs w:val="24"/>
        </w:rPr>
      </w:pPr>
      <w:r>
        <w:rPr>
          <w:rFonts w:hint="eastAsia" w:ascii="宋体" w:hAnsi="宋体" w:eastAsia="宋体" w:cs="宋体"/>
          <w:b/>
          <w:bCs/>
          <w:color w:val="000000"/>
          <w:kern w:val="0"/>
          <w:sz w:val="24"/>
          <w:szCs w:val="24"/>
        </w:rPr>
        <w:t>三、结合项目实际，提升专业化水平——切实提高中高层管理人员的经营管理水平和专业水平</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企业生存的重要基础除了管理，更重要的经营。为了配合项目的开业，适应公司多领域、多产业发展的实际情况，</w:t>
      </w:r>
      <w:r>
        <w:rPr>
          <w:rFonts w:hint="eastAsia" w:ascii="宋体" w:hAnsi="宋体" w:eastAsia="宋体" w:cs="宋体"/>
          <w:color w:val="000000"/>
          <w:kern w:val="0"/>
          <w:sz w:val="24"/>
          <w:szCs w:val="24"/>
          <w:lang w:eastAsia="zh-CN"/>
        </w:rPr>
        <w:t>2020</w:t>
      </w:r>
      <w:r>
        <w:rPr>
          <w:rFonts w:hint="eastAsia" w:ascii="宋体" w:hAnsi="宋体" w:eastAsia="宋体" w:cs="宋体"/>
          <w:color w:val="000000"/>
          <w:kern w:val="0"/>
          <w:sz w:val="24"/>
          <w:szCs w:val="24"/>
        </w:rPr>
        <w:t>年度根据各项目的实际需要，聘请行业专家或购买行业资料对公司的中高层管理人员进行经营管理方面的培训。</w:t>
      </w:r>
    </w:p>
    <w:p>
      <w:pPr>
        <w:widowControl/>
        <w:spacing w:before="100" w:beforeAutospacing="1" w:after="100" w:afterAutospacing="1" w:line="360" w:lineRule="auto"/>
        <w:jc w:val="left"/>
        <w:rPr>
          <w:rFonts w:hint="eastAsia" w:ascii="宋体" w:hAnsi="宋体" w:eastAsia="宋体" w:cs="宋体"/>
          <w:kern w:val="0"/>
          <w:sz w:val="24"/>
          <w:szCs w:val="24"/>
        </w:rPr>
      </w:pPr>
      <w:r>
        <w:rPr>
          <w:rFonts w:hint="eastAsia" w:ascii="宋体" w:hAnsi="宋体" w:eastAsia="宋体" w:cs="宋体"/>
          <w:b/>
          <w:bCs/>
          <w:color w:val="000000"/>
          <w:kern w:val="0"/>
          <w:sz w:val="24"/>
          <w:szCs w:val="24"/>
        </w:rPr>
        <w:t>四、逐步实施培训效果评估管理办法——切实提高各种培训效果</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对于公司的各种培训全面推行一级评估（满意度），大力推广二级评估（学习度），逐步尝试三级评估（应用度）和四级评估（绩效改善度）。</w:t>
      </w:r>
    </w:p>
    <w:p>
      <w:pPr>
        <w:spacing w:line="360" w:lineRule="auto"/>
        <w:ind w:firstLine="480" w:firstLineChars="200"/>
        <w:rPr>
          <w:rFonts w:hint="eastAsia" w:ascii="宋体" w:hAnsi="宋体" w:eastAsia="宋体" w:cs="宋体"/>
          <w:sz w:val="24"/>
        </w:rPr>
      </w:pPr>
      <w:r>
        <w:rPr>
          <w:rFonts w:hint="eastAsia" w:ascii="宋体" w:hAnsi="宋体" w:eastAsia="宋体" w:cs="宋体"/>
          <w:color w:val="000000"/>
          <w:kern w:val="0"/>
          <w:sz w:val="24"/>
          <w:szCs w:val="24"/>
        </w:rPr>
        <w:t>以上四项内容，相互配合，着力建立一套与公司目前所处发展阶段相适应和行业特点相适应的</w:t>
      </w:r>
      <w:r>
        <w:rPr>
          <w:rFonts w:hint="eastAsia" w:ascii="宋体" w:hAnsi="宋体" w:eastAsia="宋体" w:cs="宋体"/>
          <w:sz w:val="24"/>
        </w:rPr>
        <w:t>培训管理体系，使培训工作常规化、科学化、规范化。</w:t>
      </w:r>
    </w:p>
    <w:p>
      <w:pPr>
        <w:widowControl/>
        <w:spacing w:line="360" w:lineRule="auto"/>
        <w:jc w:val="center"/>
        <w:rPr>
          <w:rFonts w:hint="eastAsia" w:ascii="宋体" w:hAnsi="宋体" w:eastAsia="宋体" w:cs="宋体"/>
          <w:b/>
          <w:bCs/>
          <w:color w:val="000000"/>
          <w:kern w:val="0"/>
          <w:sz w:val="32"/>
          <w:szCs w:val="32"/>
        </w:rPr>
      </w:pPr>
      <w:r>
        <w:rPr>
          <w:rFonts w:hint="eastAsia" w:ascii="宋体" w:hAnsi="宋体" w:eastAsia="宋体" w:cs="宋体"/>
          <w:b/>
          <w:bCs/>
          <w:color w:val="000000"/>
          <w:kern w:val="0"/>
          <w:sz w:val="32"/>
          <w:szCs w:val="32"/>
        </w:rPr>
        <w:t>第三部分 年度培训内容</w:t>
      </w:r>
    </w:p>
    <w:p>
      <w:pPr>
        <w:widowControl/>
        <w:spacing w:before="100" w:beforeAutospacing="1" w:after="100" w:afterAutospacing="1" w:line="360" w:lineRule="auto"/>
        <w:jc w:val="left"/>
        <w:rPr>
          <w:rFonts w:hint="eastAsia" w:ascii="宋体" w:hAnsi="宋体" w:eastAsia="宋体" w:cs="宋体"/>
          <w:kern w:val="0"/>
          <w:sz w:val="24"/>
          <w:szCs w:val="24"/>
        </w:rPr>
      </w:pPr>
      <w:r>
        <w:rPr>
          <w:rFonts w:hint="eastAsia" w:ascii="宋体" w:hAnsi="宋体" w:eastAsia="宋体" w:cs="宋体"/>
          <w:b/>
          <w:bCs/>
          <w:color w:val="000000"/>
          <w:kern w:val="0"/>
          <w:sz w:val="24"/>
          <w:szCs w:val="24"/>
        </w:rPr>
        <w:t>一、建立学习型组织——建立完善的公司培训体系和培训管理体系，加快内部培训师的培养</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在对培训工作全面开展之前，首先应当就公司的培训体系和培训管理体系向各部门管理人员进行培训，使之在将来的工作中能够系统地开展培训工作。</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培训体系构成主要包括三大部分：制度、课程和讲师。制度是基础，包括培训管理办法、培训计划、相关表单、工作流程、培训评估办法及内部讲师制度。建立培训体系首要工作就是建立培训制度，设计培训工作流程，制作相关的表单，制订培训计划，然后监督其实施。</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在制定了培训管理制度的基础上，公司要将制度贯彻和执行下去，同时还要建立一支自己的培训师队伍。因此对公司培训管理制度的培训和对培训师的培训是本年度培训工作的基础和重要课题。</w:t>
      </w:r>
    </w:p>
    <w:p>
      <w:pPr>
        <w:widowControl/>
        <w:spacing w:before="100" w:beforeAutospacing="1" w:after="100" w:afterAutospacing="1" w:line="360" w:lineRule="auto"/>
        <w:jc w:val="left"/>
        <w:rPr>
          <w:rFonts w:hint="eastAsia" w:ascii="宋体" w:hAnsi="宋体" w:eastAsia="宋体" w:cs="宋体"/>
          <w:kern w:val="0"/>
          <w:sz w:val="24"/>
          <w:szCs w:val="24"/>
        </w:rPr>
      </w:pPr>
      <w:r>
        <w:rPr>
          <w:rFonts w:hint="eastAsia" w:ascii="宋体" w:hAnsi="宋体" w:eastAsia="宋体" w:cs="宋体"/>
          <w:b/>
          <w:bCs/>
          <w:color w:val="000000"/>
          <w:kern w:val="0"/>
          <w:sz w:val="24"/>
          <w:szCs w:val="24"/>
        </w:rPr>
        <w:t>二、提高个人职业素养，打造团体执行力——着重提升中高层管理技能</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根据公司战略人才培养方案，针对不同层次的人员采用不同的培训方式和内容。</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（一）对于普通员工，鉴于公司处于高速发展期，新进员工数量较多，所以对普通员工的培训重点主要放在入职培训、专业技能培训和企业公共知识培训方面。</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1、新员工入职培训。每月举办2次。使新员工全面了解企业的发展、规章制度和文化。</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2、专业技能培训。各部门按计划实施，每月进行。</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3、企业公共知识培训。对直接对客服务的岗位进行公司经营项目的培训，全面提升员工对对客服务产品的知晓度。</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4、专项技能培训。如计算机、外语等。</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（二）对于中高层管理人员则以“提高个人职业素养，打造团队执行力”为目标，采用下列三种方式提升其管理技能：</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1、引入管理技能理论提升系列课程：</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2、外部标杆企业考察活动。了解标杆企业的管理、流程运作情况。</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3、研讨会。内部管理问题的专题研讨会。</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color w:val="000000"/>
          <w:kern w:val="0"/>
          <w:sz w:val="24"/>
          <w:szCs w:val="24"/>
        </w:rPr>
        <w:t>（三）对于高层管理人员，在参加管理技能理论提升系列课程、外部考察和研讨会外，还进一步采用外派参加研修班、公开课来提高其管理水平。</w:t>
      </w:r>
    </w:p>
    <w:p>
      <w:pPr>
        <w:widowControl/>
        <w:spacing w:before="100" w:beforeAutospacing="1" w:after="100" w:afterAutospacing="1" w:line="360" w:lineRule="auto"/>
        <w:jc w:val="left"/>
        <w:rPr>
          <w:rFonts w:hint="eastAsia" w:ascii="宋体" w:hAnsi="宋体" w:eastAsia="宋体" w:cs="宋体"/>
          <w:kern w:val="0"/>
          <w:sz w:val="24"/>
          <w:szCs w:val="24"/>
        </w:rPr>
      </w:pPr>
      <w:r>
        <w:rPr>
          <w:rFonts w:hint="eastAsia" w:ascii="宋体" w:hAnsi="宋体" w:eastAsia="宋体" w:cs="宋体"/>
          <w:b/>
          <w:bCs/>
          <w:color w:val="000000"/>
          <w:kern w:val="0"/>
          <w:sz w:val="24"/>
          <w:szCs w:val="24"/>
        </w:rPr>
        <w:t>三、结合项目实际，提升专业化水平——切实提高中高层管理人员的经营管理水平和专业水平</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对于现有中高层管理人员来说，</w:t>
      </w:r>
      <w:r>
        <w:rPr>
          <w:rFonts w:hint="eastAsia" w:ascii="宋体" w:hAnsi="宋体" w:eastAsia="宋体" w:cs="宋体"/>
          <w:color w:val="000000"/>
          <w:kern w:val="0"/>
          <w:sz w:val="24"/>
          <w:szCs w:val="24"/>
          <w:lang w:eastAsia="zh-CN"/>
        </w:rPr>
        <w:t>2020</w:t>
      </w:r>
      <w:r>
        <w:rPr>
          <w:rFonts w:hint="eastAsia" w:ascii="宋体" w:hAnsi="宋体" w:eastAsia="宋体" w:cs="宋体"/>
          <w:color w:val="000000"/>
          <w:kern w:val="0"/>
          <w:sz w:val="24"/>
          <w:szCs w:val="24"/>
        </w:rPr>
        <w:t>年开业的一些项目既缺乏理论基础更缺乏实际运营基础，</w:t>
      </w:r>
      <w:r>
        <w:rPr>
          <w:rFonts w:hint="eastAsia" w:ascii="宋体" w:hAnsi="宋体" w:eastAsia="宋体" w:cs="宋体"/>
          <w:color w:val="000000"/>
          <w:kern w:val="0"/>
          <w:sz w:val="24"/>
          <w:szCs w:val="24"/>
          <w:lang w:eastAsia="zh-CN"/>
        </w:rPr>
        <w:t>2020</w:t>
      </w:r>
      <w:r>
        <w:rPr>
          <w:rFonts w:hint="eastAsia" w:ascii="宋体" w:hAnsi="宋体" w:eastAsia="宋体" w:cs="宋体"/>
          <w:color w:val="000000"/>
          <w:kern w:val="0"/>
          <w:sz w:val="24"/>
          <w:szCs w:val="24"/>
        </w:rPr>
        <w:t>年度公司决定采取多种形式，对中高层管理人员进行专业化水平提升，相关课程主要涉及：景区经营与管理、会馆经营与管理、高尔夫经营与管理、滑雪场经营与管理、狩猎场经营与管理、企业营销战略等。</w:t>
      </w:r>
    </w:p>
    <w:p>
      <w:pPr>
        <w:widowControl/>
        <w:spacing w:before="100" w:beforeAutospacing="1" w:after="100" w:afterAutospacing="1" w:line="360" w:lineRule="auto"/>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四、安全教育和培训不可放松</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由于地域特点和行业特点，安全问题始终是公司的一项重要内容，</w:t>
      </w:r>
      <w:r>
        <w:rPr>
          <w:rFonts w:hint="eastAsia" w:ascii="宋体" w:hAnsi="宋体" w:eastAsia="宋体" w:cs="宋体"/>
          <w:sz w:val="24"/>
          <w:lang w:eastAsia="zh-CN"/>
        </w:rPr>
        <w:t>2020</w:t>
      </w:r>
      <w:r>
        <w:rPr>
          <w:rFonts w:hint="eastAsia" w:ascii="宋体" w:hAnsi="宋体" w:eastAsia="宋体" w:cs="宋体"/>
          <w:sz w:val="24"/>
        </w:rPr>
        <w:t>年度公司将围绕消防安全、车辆安全开展一系列的培训工作。</w:t>
      </w:r>
    </w:p>
    <w:p>
      <w:pPr>
        <w:widowControl/>
        <w:spacing w:line="360" w:lineRule="auto"/>
        <w:jc w:val="center"/>
        <w:rPr>
          <w:rFonts w:hint="eastAsia" w:ascii="宋体" w:hAnsi="宋体" w:eastAsia="宋体" w:cs="宋体"/>
          <w:b/>
          <w:bCs/>
          <w:color w:val="000000"/>
          <w:kern w:val="0"/>
          <w:sz w:val="32"/>
          <w:szCs w:val="32"/>
        </w:rPr>
      </w:pPr>
      <w:r>
        <w:rPr>
          <w:rFonts w:hint="eastAsia" w:ascii="宋体" w:hAnsi="宋体" w:eastAsia="宋体" w:cs="宋体"/>
          <w:b/>
          <w:bCs/>
          <w:color w:val="000000"/>
          <w:kern w:val="0"/>
          <w:sz w:val="32"/>
          <w:szCs w:val="32"/>
        </w:rPr>
        <w:t>第五部分 年度培训计划表</w:t>
      </w:r>
    </w:p>
    <w:p>
      <w:pPr>
        <w:widowControl/>
        <w:spacing w:before="100" w:beforeAutospacing="1" w:after="100" w:afterAutospacing="1" w:line="360" w:lineRule="auto"/>
        <w:jc w:val="left"/>
        <w:rPr>
          <w:rFonts w:hint="eastAsia" w:ascii="宋体" w:hAnsi="宋体" w:eastAsia="宋体" w:cs="宋体"/>
          <w:kern w:val="0"/>
          <w:sz w:val="24"/>
          <w:szCs w:val="24"/>
        </w:rPr>
      </w:pPr>
      <w:r>
        <w:rPr>
          <w:rFonts w:hint="eastAsia" w:ascii="宋体" w:hAnsi="宋体" w:eastAsia="宋体" w:cs="宋体"/>
          <w:b/>
          <w:bCs/>
          <w:color w:val="000000"/>
          <w:kern w:val="0"/>
          <w:sz w:val="24"/>
          <w:szCs w:val="24"/>
        </w:rPr>
        <w:t>一、公司年度培训计划</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根据各培训主题，由人力部统一协调开展培训工作，编制</w:t>
      </w:r>
      <w:r>
        <w:rPr>
          <w:rFonts w:hint="eastAsia" w:ascii="宋体" w:hAnsi="宋体" w:eastAsia="宋体" w:cs="宋体"/>
          <w:color w:val="000000"/>
          <w:kern w:val="0"/>
          <w:sz w:val="24"/>
          <w:szCs w:val="24"/>
          <w:lang w:eastAsia="zh-CN"/>
        </w:rPr>
        <w:t>2020</w:t>
      </w:r>
      <w:r>
        <w:rPr>
          <w:rFonts w:hint="eastAsia" w:ascii="宋体" w:hAnsi="宋体" w:eastAsia="宋体" w:cs="宋体"/>
          <w:color w:val="000000"/>
          <w:kern w:val="0"/>
          <w:sz w:val="24"/>
          <w:szCs w:val="24"/>
        </w:rPr>
        <w:t>年度公司级培训课程计划表（见下页简表）。</w:t>
      </w:r>
    </w:p>
    <w:p>
      <w:pPr>
        <w:spacing w:line="360" w:lineRule="auto"/>
        <w:ind w:firstLine="480" w:firstLineChars="200"/>
        <w:rPr>
          <w:rFonts w:hint="eastAsia" w:ascii="宋体" w:hAnsi="宋体" w:eastAsia="宋体" w:cs="宋体"/>
          <w:kern w:val="0"/>
          <w:sz w:val="24"/>
          <w:szCs w:val="24"/>
        </w:rPr>
        <w:sectPr>
          <w:footerReference r:id="rId3" w:type="default"/>
          <w:pgSz w:w="11906" w:h="16838"/>
          <w:pgMar w:top="1440" w:right="1800" w:bottom="1440" w:left="1800" w:header="851" w:footer="992" w:gutter="0"/>
          <w:cols w:space="425" w:num="1"/>
          <w:docGrid w:type="lines" w:linePitch="312" w:charSpace="0"/>
        </w:sectPr>
      </w:pPr>
    </w:p>
    <w:p>
      <w:pPr>
        <w:spacing w:line="360" w:lineRule="auto"/>
        <w:ind w:firstLine="480" w:firstLineChars="200"/>
        <w:jc w:val="center"/>
        <w:rPr>
          <w:rFonts w:hint="eastAsia" w:ascii="宋体" w:hAnsi="宋体" w:eastAsia="宋体" w:cs="宋体"/>
          <w:b/>
          <w:kern w:val="0"/>
          <w:sz w:val="24"/>
          <w:szCs w:val="24"/>
        </w:rPr>
      </w:pPr>
      <w:r>
        <w:rPr>
          <w:rFonts w:hint="eastAsia" w:ascii="宋体" w:hAnsi="宋体" w:eastAsia="宋体" w:cs="宋体"/>
          <w:b/>
          <w:kern w:val="0"/>
          <w:sz w:val="24"/>
          <w:szCs w:val="24"/>
          <w:lang w:eastAsia="zh-CN"/>
        </w:rPr>
        <w:t>2020</w:t>
      </w:r>
      <w:r>
        <w:rPr>
          <w:rFonts w:hint="eastAsia" w:ascii="宋体" w:hAnsi="宋体" w:eastAsia="宋体" w:cs="宋体"/>
          <w:b/>
          <w:kern w:val="0"/>
          <w:sz w:val="24"/>
          <w:szCs w:val="24"/>
        </w:rPr>
        <w:t>年度公司级培训计划（简表）</w:t>
      </w:r>
    </w:p>
    <w:tbl>
      <w:tblPr>
        <w:tblStyle w:val="7"/>
        <w:tblW w:w="14460" w:type="dxa"/>
        <w:tblInd w:w="93" w:type="dxa"/>
        <w:tblLayout w:type="fixed"/>
        <w:tblCellMar>
          <w:top w:w="0" w:type="dxa"/>
          <w:left w:w="108" w:type="dxa"/>
          <w:bottom w:w="0" w:type="dxa"/>
          <w:right w:w="108" w:type="dxa"/>
        </w:tblCellMar>
      </w:tblPr>
      <w:tblGrid>
        <w:gridCol w:w="1433"/>
        <w:gridCol w:w="3544"/>
        <w:gridCol w:w="2003"/>
        <w:gridCol w:w="2533"/>
        <w:gridCol w:w="3402"/>
        <w:gridCol w:w="1545"/>
      </w:tblGrid>
      <w:tr>
        <w:tblPrEx>
          <w:tblCellMar>
            <w:top w:w="0" w:type="dxa"/>
            <w:left w:w="108" w:type="dxa"/>
            <w:bottom w:w="0" w:type="dxa"/>
            <w:right w:w="108" w:type="dxa"/>
          </w:tblCellMar>
        </w:tblPrEx>
        <w:trPr>
          <w:trHeight w:val="285" w:hRule="atLeast"/>
        </w:trPr>
        <w:tc>
          <w:tcPr>
            <w:tcW w:w="1433" w:type="dxa"/>
            <w:tcBorders>
              <w:top w:val="single" w:color="auto" w:sz="4" w:space="0"/>
              <w:left w:val="single" w:color="auto" w:sz="4" w:space="0"/>
              <w:bottom w:val="single" w:color="auto" w:sz="4" w:space="0"/>
              <w:right w:val="single" w:color="auto" w:sz="4" w:space="0"/>
            </w:tcBorders>
            <w:shd w:val="clear" w:color="000000" w:fill="CCCCCC"/>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时间</w:t>
            </w:r>
          </w:p>
        </w:tc>
        <w:tc>
          <w:tcPr>
            <w:tcW w:w="3544" w:type="dxa"/>
            <w:tcBorders>
              <w:top w:val="single" w:color="auto" w:sz="4" w:space="0"/>
              <w:left w:val="nil"/>
              <w:bottom w:val="single" w:color="auto" w:sz="4" w:space="0"/>
              <w:right w:val="single" w:color="auto" w:sz="4" w:space="0"/>
            </w:tcBorders>
            <w:shd w:val="clear" w:color="000000" w:fill="CCCCCC"/>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培训主题</w:t>
            </w:r>
          </w:p>
        </w:tc>
        <w:tc>
          <w:tcPr>
            <w:tcW w:w="2003" w:type="dxa"/>
            <w:tcBorders>
              <w:top w:val="single" w:color="auto" w:sz="4" w:space="0"/>
              <w:left w:val="nil"/>
              <w:bottom w:val="single" w:color="auto" w:sz="4" w:space="0"/>
              <w:right w:val="single" w:color="auto" w:sz="4" w:space="0"/>
            </w:tcBorders>
            <w:shd w:val="clear" w:color="000000" w:fill="CCCCCC"/>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组织者</w:t>
            </w:r>
          </w:p>
        </w:tc>
        <w:tc>
          <w:tcPr>
            <w:tcW w:w="2533" w:type="dxa"/>
            <w:tcBorders>
              <w:top w:val="single" w:color="auto" w:sz="4" w:space="0"/>
              <w:left w:val="nil"/>
              <w:bottom w:val="single" w:color="auto" w:sz="4" w:space="0"/>
              <w:right w:val="single" w:color="auto" w:sz="4" w:space="0"/>
            </w:tcBorders>
            <w:shd w:val="clear" w:color="000000" w:fill="CCCCCC"/>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培训人</w:t>
            </w:r>
          </w:p>
        </w:tc>
        <w:tc>
          <w:tcPr>
            <w:tcW w:w="3402" w:type="dxa"/>
            <w:tcBorders>
              <w:top w:val="single" w:color="auto" w:sz="4" w:space="0"/>
              <w:left w:val="nil"/>
              <w:bottom w:val="single" w:color="auto" w:sz="4" w:space="0"/>
              <w:right w:val="single" w:color="auto" w:sz="4" w:space="0"/>
            </w:tcBorders>
            <w:shd w:val="clear" w:color="000000" w:fill="CCCCCC"/>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受训人群</w:t>
            </w:r>
          </w:p>
        </w:tc>
        <w:tc>
          <w:tcPr>
            <w:tcW w:w="1545" w:type="dxa"/>
            <w:tcBorders>
              <w:top w:val="single" w:color="auto" w:sz="4" w:space="0"/>
              <w:left w:val="nil"/>
              <w:bottom w:val="single" w:color="auto" w:sz="4" w:space="0"/>
              <w:right w:val="single" w:color="auto" w:sz="4" w:space="0"/>
            </w:tcBorders>
            <w:shd w:val="clear" w:color="000000" w:fill="CCCCCC"/>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形式</w:t>
            </w:r>
          </w:p>
        </w:tc>
      </w:tr>
      <w:tr>
        <w:tblPrEx>
          <w:tblCellMar>
            <w:top w:w="0" w:type="dxa"/>
            <w:left w:w="108" w:type="dxa"/>
            <w:bottom w:w="0" w:type="dxa"/>
            <w:right w:w="108" w:type="dxa"/>
          </w:tblCellMar>
        </w:tblPrEx>
        <w:trPr>
          <w:trHeight w:val="402" w:hRule="atLeast"/>
        </w:trPr>
        <w:tc>
          <w:tcPr>
            <w:tcW w:w="1433" w:type="dxa"/>
            <w:tcBorders>
              <w:top w:val="nil"/>
              <w:left w:val="single" w:color="auto" w:sz="4" w:space="0"/>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全年，每周三</w:t>
            </w:r>
          </w:p>
        </w:tc>
        <w:tc>
          <w:tcPr>
            <w:tcW w:w="3544"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专业技能培训</w:t>
            </w:r>
          </w:p>
        </w:tc>
        <w:tc>
          <w:tcPr>
            <w:tcW w:w="200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各部门</w:t>
            </w:r>
          </w:p>
        </w:tc>
        <w:tc>
          <w:tcPr>
            <w:tcW w:w="253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部门管理人员</w:t>
            </w:r>
          </w:p>
        </w:tc>
        <w:tc>
          <w:tcPr>
            <w:tcW w:w="3402"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所有员工</w:t>
            </w:r>
          </w:p>
        </w:tc>
        <w:tc>
          <w:tcPr>
            <w:tcW w:w="1545"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讲授、实操</w:t>
            </w:r>
          </w:p>
        </w:tc>
      </w:tr>
      <w:tr>
        <w:tblPrEx>
          <w:tblCellMar>
            <w:top w:w="0" w:type="dxa"/>
            <w:left w:w="108" w:type="dxa"/>
            <w:bottom w:w="0" w:type="dxa"/>
            <w:right w:w="108" w:type="dxa"/>
          </w:tblCellMar>
        </w:tblPrEx>
        <w:trPr>
          <w:trHeight w:val="615" w:hRule="atLeast"/>
        </w:trPr>
        <w:tc>
          <w:tcPr>
            <w:tcW w:w="1433"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全年，每月2次</w:t>
            </w: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新员工入职培训及参观</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人事主管/人力部经理，保安部经理/副经理</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新入职员工</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讲授、参观</w:t>
            </w:r>
          </w:p>
        </w:tc>
      </w:tr>
      <w:tr>
        <w:tblPrEx>
          <w:tblCellMar>
            <w:top w:w="0" w:type="dxa"/>
            <w:left w:w="108" w:type="dxa"/>
            <w:bottom w:w="0" w:type="dxa"/>
            <w:right w:w="108" w:type="dxa"/>
          </w:tblCellMar>
        </w:tblPrEx>
        <w:trPr>
          <w:trHeight w:val="425" w:hRule="atLeast"/>
        </w:trPr>
        <w:tc>
          <w:tcPr>
            <w:tcW w:w="1433"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全年</w:t>
            </w: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常用办公软件培训和办公设备培训</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人事主管/网络工程师</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公开课</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w:t>
            </w:r>
          </w:p>
        </w:tc>
      </w:tr>
      <w:tr>
        <w:tblPrEx>
          <w:tblCellMar>
            <w:top w:w="0" w:type="dxa"/>
            <w:left w:w="108" w:type="dxa"/>
            <w:bottom w:w="0" w:type="dxa"/>
            <w:right w:w="108" w:type="dxa"/>
          </w:tblCellMar>
        </w:tblPrEx>
        <w:trPr>
          <w:trHeight w:val="402" w:hRule="atLeast"/>
        </w:trPr>
        <w:tc>
          <w:tcPr>
            <w:tcW w:w="1433" w:type="dxa"/>
            <w:vMerge w:val="restart"/>
            <w:tcBorders>
              <w:top w:val="nil"/>
              <w:left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3月</w:t>
            </w: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管理培训</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李殿文等</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领班级（含）以上管理人员</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w:t>
            </w:r>
          </w:p>
        </w:tc>
      </w:tr>
      <w:tr>
        <w:tblPrEx>
          <w:tblCellMar>
            <w:top w:w="0" w:type="dxa"/>
            <w:left w:w="108" w:type="dxa"/>
            <w:bottom w:w="0" w:type="dxa"/>
            <w:right w:w="108" w:type="dxa"/>
          </w:tblCellMar>
        </w:tblPrEx>
        <w:trPr>
          <w:trHeight w:val="402" w:hRule="atLeast"/>
        </w:trPr>
        <w:tc>
          <w:tcPr>
            <w:tcW w:w="1433"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color w:val="000000"/>
                <w:kern w:val="0"/>
                <w:sz w:val="22"/>
              </w:rPr>
            </w:pP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公司管理制度培训</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人力资源部、财务部、保安部</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领班级（含）以上管理人员</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w:t>
            </w:r>
          </w:p>
        </w:tc>
      </w:tr>
      <w:tr>
        <w:tblPrEx>
          <w:tblCellMar>
            <w:top w:w="0" w:type="dxa"/>
            <w:left w:w="108" w:type="dxa"/>
            <w:bottom w:w="0" w:type="dxa"/>
            <w:right w:w="108" w:type="dxa"/>
          </w:tblCellMar>
        </w:tblPrEx>
        <w:trPr>
          <w:trHeight w:val="402" w:hRule="atLeast"/>
        </w:trPr>
        <w:tc>
          <w:tcPr>
            <w:tcW w:w="1433" w:type="dxa"/>
            <w:vMerge w:val="continue"/>
            <w:tcBorders>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经营管理培训——景区、会馆</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市场策划部</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领班级（含）以上管理人员</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w:t>
            </w:r>
          </w:p>
        </w:tc>
      </w:tr>
      <w:tr>
        <w:tblPrEx>
          <w:tblCellMar>
            <w:top w:w="0" w:type="dxa"/>
            <w:left w:w="108" w:type="dxa"/>
            <w:bottom w:w="0" w:type="dxa"/>
            <w:right w:w="108" w:type="dxa"/>
          </w:tblCellMar>
        </w:tblPrEx>
        <w:trPr>
          <w:trHeight w:val="600" w:hRule="atLeast"/>
        </w:trPr>
        <w:tc>
          <w:tcPr>
            <w:tcW w:w="1433" w:type="dxa"/>
            <w:vMerge w:val="restart"/>
            <w:tcBorders>
              <w:top w:val="nil"/>
              <w:left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4月</w:t>
            </w:r>
          </w:p>
          <w:p>
            <w:pPr>
              <w:jc w:val="left"/>
              <w:rPr>
                <w:rFonts w:hint="eastAsia" w:ascii="宋体" w:hAnsi="宋体" w:eastAsia="宋体" w:cs="宋体"/>
                <w:color w:val="000000"/>
                <w:kern w:val="0"/>
                <w:sz w:val="22"/>
              </w:rPr>
            </w:pPr>
            <w:r>
              <w:rPr>
                <w:rFonts w:hint="eastAsia" w:ascii="宋体" w:hAnsi="宋体" w:eastAsia="宋体" w:cs="宋体"/>
                <w:color w:val="000000"/>
                <w:kern w:val="0"/>
                <w:sz w:val="22"/>
              </w:rPr>
              <w:t>　</w:t>
            </w: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公司管理制度培训</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人力资源部、各部门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　</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所有员工</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讲授、部门间知识竞赛</w:t>
            </w:r>
          </w:p>
        </w:tc>
      </w:tr>
      <w:tr>
        <w:tblPrEx>
          <w:tblCellMar>
            <w:top w:w="0" w:type="dxa"/>
            <w:left w:w="108" w:type="dxa"/>
            <w:bottom w:w="0" w:type="dxa"/>
            <w:right w:w="108" w:type="dxa"/>
          </w:tblCellMar>
        </w:tblPrEx>
        <w:trPr>
          <w:trHeight w:val="447" w:hRule="atLeast"/>
        </w:trPr>
        <w:tc>
          <w:tcPr>
            <w:tcW w:w="1433" w:type="dxa"/>
            <w:vMerge w:val="continue"/>
            <w:tcBorders>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经营管理培训——景区、会馆</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森林旅游部、会所接待部</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所有员工</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讲授及参观</w:t>
            </w:r>
          </w:p>
        </w:tc>
      </w:tr>
      <w:tr>
        <w:tblPrEx>
          <w:tblCellMar>
            <w:top w:w="0" w:type="dxa"/>
            <w:left w:w="108" w:type="dxa"/>
            <w:bottom w:w="0" w:type="dxa"/>
            <w:right w:w="108" w:type="dxa"/>
          </w:tblCellMar>
        </w:tblPrEx>
        <w:trPr>
          <w:trHeight w:val="525" w:hRule="atLeast"/>
        </w:trPr>
        <w:tc>
          <w:tcPr>
            <w:tcW w:w="1433"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5月</w:t>
            </w: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企业培训体系构建与培训管理</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总经理、人力资源部、光盘学习或外聘讲师</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各部门主管（含）以上管理人员</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525" w:hRule="atLeast"/>
        </w:trPr>
        <w:tc>
          <w:tcPr>
            <w:tcW w:w="1433"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6月</w:t>
            </w: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经营管理培训——高尔夫</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光盘学习或外聘讲师、外部考察</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各部门主管（含）以上管理人员</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448" w:hRule="atLeast"/>
        </w:trPr>
        <w:tc>
          <w:tcPr>
            <w:tcW w:w="1433"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7月</w:t>
            </w: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经营管理培训——营销战略</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光盘学习或外聘讲师</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各部门主管（含）以上管理人员</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448" w:hRule="atLeast"/>
        </w:trPr>
        <w:tc>
          <w:tcPr>
            <w:tcW w:w="1433"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8月</w:t>
            </w: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管理培训——执行力</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光盘学习或外聘讲师</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领班级（含）以上管理人员</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w:t>
            </w:r>
          </w:p>
        </w:tc>
      </w:tr>
      <w:tr>
        <w:tblPrEx>
          <w:tblCellMar>
            <w:top w:w="0" w:type="dxa"/>
            <w:left w:w="108" w:type="dxa"/>
            <w:bottom w:w="0" w:type="dxa"/>
            <w:right w:w="108" w:type="dxa"/>
          </w:tblCellMar>
        </w:tblPrEx>
        <w:trPr>
          <w:trHeight w:val="487" w:hRule="atLeast"/>
        </w:trPr>
        <w:tc>
          <w:tcPr>
            <w:tcW w:w="1433"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9月</w:t>
            </w: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管理培训——团队建设</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光盘学习或外聘讲师</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各部门主管（含）以上管理人员</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讲授或拓展训练</w:t>
            </w:r>
          </w:p>
        </w:tc>
      </w:tr>
      <w:tr>
        <w:tblPrEx>
          <w:tblCellMar>
            <w:top w:w="0" w:type="dxa"/>
            <w:left w:w="108" w:type="dxa"/>
            <w:bottom w:w="0" w:type="dxa"/>
            <w:right w:w="108" w:type="dxa"/>
          </w:tblCellMar>
        </w:tblPrEx>
        <w:trPr>
          <w:trHeight w:val="525" w:hRule="atLeast"/>
        </w:trPr>
        <w:tc>
          <w:tcPr>
            <w:tcW w:w="1433"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10月</w:t>
            </w:r>
          </w:p>
        </w:tc>
        <w:tc>
          <w:tcPr>
            <w:tcW w:w="3544"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经营管理培训——滑雪场、狩猎场</w:t>
            </w:r>
          </w:p>
        </w:tc>
        <w:tc>
          <w:tcPr>
            <w:tcW w:w="200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光盘学习或外聘讲师、外部考察</w:t>
            </w:r>
          </w:p>
        </w:tc>
        <w:tc>
          <w:tcPr>
            <w:tcW w:w="3402"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各部门主管（含）以上管理人员</w:t>
            </w:r>
          </w:p>
        </w:tc>
        <w:tc>
          <w:tcPr>
            <w:tcW w:w="154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525" w:hRule="atLeast"/>
        </w:trPr>
        <w:tc>
          <w:tcPr>
            <w:tcW w:w="14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11月</w:t>
            </w:r>
          </w:p>
        </w:tc>
        <w:tc>
          <w:tcPr>
            <w:tcW w:w="3544"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安全培训</w:t>
            </w:r>
          </w:p>
        </w:tc>
        <w:tc>
          <w:tcPr>
            <w:tcW w:w="2003"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保安部</w:t>
            </w:r>
          </w:p>
        </w:tc>
        <w:tc>
          <w:tcPr>
            <w:tcW w:w="3402"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所有员工</w:t>
            </w:r>
          </w:p>
        </w:tc>
        <w:tc>
          <w:tcPr>
            <w:tcW w:w="1545"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讲授、演练</w:t>
            </w:r>
          </w:p>
        </w:tc>
      </w:tr>
      <w:tr>
        <w:tblPrEx>
          <w:tblCellMar>
            <w:top w:w="0" w:type="dxa"/>
            <w:left w:w="108" w:type="dxa"/>
            <w:bottom w:w="0" w:type="dxa"/>
            <w:right w:w="108" w:type="dxa"/>
          </w:tblCellMar>
        </w:tblPrEx>
        <w:trPr>
          <w:trHeight w:val="525" w:hRule="atLeast"/>
        </w:trPr>
        <w:tc>
          <w:tcPr>
            <w:tcW w:w="14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12月</w:t>
            </w:r>
          </w:p>
        </w:tc>
        <w:tc>
          <w:tcPr>
            <w:tcW w:w="3544"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年度运营分析</w:t>
            </w:r>
          </w:p>
        </w:tc>
        <w:tc>
          <w:tcPr>
            <w:tcW w:w="2003"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人力资源部</w:t>
            </w:r>
          </w:p>
        </w:tc>
        <w:tc>
          <w:tcPr>
            <w:tcW w:w="2533"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各部门</w:t>
            </w:r>
          </w:p>
        </w:tc>
        <w:tc>
          <w:tcPr>
            <w:tcW w:w="3402"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领班级（含）以上管理人员</w:t>
            </w:r>
          </w:p>
        </w:tc>
        <w:tc>
          <w:tcPr>
            <w:tcW w:w="1545"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研讨会</w:t>
            </w:r>
          </w:p>
        </w:tc>
      </w:tr>
    </w:tbl>
    <w:p>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在上表的基础之上，人力部针对不同的培训主题设想了部分培训课程，细化了培训计划，见下表。</w:t>
      </w:r>
    </w:p>
    <w:p>
      <w:pPr>
        <w:spacing w:line="360" w:lineRule="auto"/>
        <w:ind w:firstLine="480" w:firstLineChars="200"/>
        <w:jc w:val="center"/>
        <w:rPr>
          <w:rFonts w:hint="eastAsia" w:ascii="宋体" w:hAnsi="宋体" w:eastAsia="宋体" w:cs="宋体"/>
          <w:b/>
          <w:kern w:val="0"/>
          <w:sz w:val="24"/>
          <w:szCs w:val="24"/>
        </w:rPr>
      </w:pPr>
      <w:r>
        <w:rPr>
          <w:rFonts w:hint="eastAsia" w:ascii="宋体" w:hAnsi="宋体" w:eastAsia="宋体" w:cs="宋体"/>
          <w:b/>
          <w:kern w:val="0"/>
          <w:sz w:val="24"/>
          <w:szCs w:val="24"/>
          <w:lang w:eastAsia="zh-CN"/>
        </w:rPr>
        <w:t>2020</w:t>
      </w:r>
      <w:r>
        <w:rPr>
          <w:rFonts w:hint="eastAsia" w:ascii="宋体" w:hAnsi="宋体" w:eastAsia="宋体" w:cs="宋体"/>
          <w:b/>
          <w:kern w:val="0"/>
          <w:sz w:val="24"/>
          <w:szCs w:val="24"/>
        </w:rPr>
        <w:t>年度公司级培训计划（详表）</w:t>
      </w:r>
    </w:p>
    <w:tbl>
      <w:tblPr>
        <w:tblStyle w:val="7"/>
        <w:tblW w:w="14174" w:type="dxa"/>
        <w:jc w:val="center"/>
        <w:tblLayout w:type="fixed"/>
        <w:tblCellMar>
          <w:top w:w="0" w:type="dxa"/>
          <w:left w:w="108" w:type="dxa"/>
          <w:bottom w:w="0" w:type="dxa"/>
          <w:right w:w="108" w:type="dxa"/>
        </w:tblCellMar>
      </w:tblPr>
      <w:tblGrid>
        <w:gridCol w:w="1183"/>
        <w:gridCol w:w="2091"/>
        <w:gridCol w:w="3213"/>
        <w:gridCol w:w="1559"/>
        <w:gridCol w:w="2268"/>
        <w:gridCol w:w="2563"/>
        <w:gridCol w:w="1297"/>
      </w:tblGrid>
      <w:tr>
        <w:tblPrEx>
          <w:tblCellMar>
            <w:top w:w="0" w:type="dxa"/>
            <w:left w:w="108" w:type="dxa"/>
            <w:bottom w:w="0" w:type="dxa"/>
            <w:right w:w="108" w:type="dxa"/>
          </w:tblCellMar>
        </w:tblPrEx>
        <w:trPr>
          <w:trHeight w:val="402" w:hRule="atLeast"/>
          <w:jc w:val="center"/>
        </w:trPr>
        <w:tc>
          <w:tcPr>
            <w:tcW w:w="1183" w:type="dxa"/>
            <w:tcBorders>
              <w:top w:val="single" w:color="auto" w:sz="4" w:space="0"/>
              <w:left w:val="single" w:color="auto" w:sz="4" w:space="0"/>
              <w:bottom w:val="single" w:color="auto" w:sz="4" w:space="0"/>
              <w:right w:val="single" w:color="auto" w:sz="4" w:space="0"/>
            </w:tcBorders>
            <w:shd w:val="clear" w:color="000000" w:fill="CCCCCC"/>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时间</w:t>
            </w:r>
          </w:p>
        </w:tc>
        <w:tc>
          <w:tcPr>
            <w:tcW w:w="2091" w:type="dxa"/>
            <w:tcBorders>
              <w:top w:val="single" w:color="auto" w:sz="4" w:space="0"/>
              <w:left w:val="nil"/>
              <w:bottom w:val="single" w:color="auto" w:sz="4" w:space="0"/>
              <w:right w:val="single" w:color="auto" w:sz="4" w:space="0"/>
            </w:tcBorders>
            <w:shd w:val="clear" w:color="000000" w:fill="CCCCCC"/>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培训主题</w:t>
            </w:r>
          </w:p>
        </w:tc>
        <w:tc>
          <w:tcPr>
            <w:tcW w:w="3213" w:type="dxa"/>
            <w:tcBorders>
              <w:top w:val="single" w:color="auto" w:sz="4" w:space="0"/>
              <w:left w:val="nil"/>
              <w:bottom w:val="single" w:color="auto" w:sz="4" w:space="0"/>
              <w:right w:val="single" w:color="auto" w:sz="4" w:space="0"/>
            </w:tcBorders>
            <w:shd w:val="clear" w:color="000000" w:fill="CCCCCC"/>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具体课程</w:t>
            </w:r>
          </w:p>
        </w:tc>
        <w:tc>
          <w:tcPr>
            <w:tcW w:w="1559" w:type="dxa"/>
            <w:tcBorders>
              <w:top w:val="single" w:color="auto" w:sz="4" w:space="0"/>
              <w:left w:val="nil"/>
              <w:bottom w:val="single" w:color="auto" w:sz="4" w:space="0"/>
              <w:right w:val="single" w:color="auto" w:sz="4" w:space="0"/>
            </w:tcBorders>
            <w:shd w:val="clear" w:color="000000" w:fill="CCCCCC"/>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组织者</w:t>
            </w:r>
          </w:p>
        </w:tc>
        <w:tc>
          <w:tcPr>
            <w:tcW w:w="2268" w:type="dxa"/>
            <w:tcBorders>
              <w:top w:val="single" w:color="auto" w:sz="4" w:space="0"/>
              <w:left w:val="nil"/>
              <w:bottom w:val="single" w:color="auto" w:sz="4" w:space="0"/>
              <w:right w:val="single" w:color="auto" w:sz="4" w:space="0"/>
            </w:tcBorders>
            <w:shd w:val="clear" w:color="000000" w:fill="CCCCCC"/>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培训人</w:t>
            </w:r>
          </w:p>
        </w:tc>
        <w:tc>
          <w:tcPr>
            <w:tcW w:w="2563" w:type="dxa"/>
            <w:tcBorders>
              <w:top w:val="single" w:color="auto" w:sz="4" w:space="0"/>
              <w:left w:val="nil"/>
              <w:bottom w:val="single" w:color="auto" w:sz="4" w:space="0"/>
              <w:right w:val="single" w:color="auto" w:sz="4" w:space="0"/>
            </w:tcBorders>
            <w:shd w:val="clear" w:color="000000" w:fill="CCCCCC"/>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受训人群</w:t>
            </w:r>
          </w:p>
        </w:tc>
        <w:tc>
          <w:tcPr>
            <w:tcW w:w="1297" w:type="dxa"/>
            <w:tcBorders>
              <w:top w:val="single" w:color="auto" w:sz="4" w:space="0"/>
              <w:left w:val="nil"/>
              <w:bottom w:val="single" w:color="auto" w:sz="4" w:space="0"/>
              <w:right w:val="single" w:color="auto" w:sz="4" w:space="0"/>
            </w:tcBorders>
            <w:shd w:val="clear" w:color="000000" w:fill="CCCCCC"/>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形式</w:t>
            </w:r>
          </w:p>
        </w:tc>
      </w:tr>
      <w:tr>
        <w:tblPrEx>
          <w:tblCellMar>
            <w:top w:w="0" w:type="dxa"/>
            <w:left w:w="108" w:type="dxa"/>
            <w:bottom w:w="0" w:type="dxa"/>
            <w:right w:w="108" w:type="dxa"/>
          </w:tblCellMar>
        </w:tblPrEx>
        <w:trPr>
          <w:trHeight w:val="585" w:hRule="atLeast"/>
          <w:jc w:val="center"/>
        </w:trPr>
        <w:tc>
          <w:tcPr>
            <w:tcW w:w="1183"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全年，每周三</w:t>
            </w:r>
          </w:p>
        </w:tc>
        <w:tc>
          <w:tcPr>
            <w:tcW w:w="2091"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专业技能培训</w:t>
            </w:r>
          </w:p>
        </w:tc>
        <w:tc>
          <w:tcPr>
            <w:tcW w:w="321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559"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各部门</w:t>
            </w:r>
          </w:p>
        </w:tc>
        <w:tc>
          <w:tcPr>
            <w:tcW w:w="2268"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部门管理人员</w:t>
            </w:r>
          </w:p>
        </w:tc>
        <w:tc>
          <w:tcPr>
            <w:tcW w:w="256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所有员工</w:t>
            </w:r>
          </w:p>
        </w:tc>
        <w:tc>
          <w:tcPr>
            <w:tcW w:w="1297"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讲授、实操</w:t>
            </w:r>
          </w:p>
        </w:tc>
      </w:tr>
      <w:tr>
        <w:tblPrEx>
          <w:tblCellMar>
            <w:top w:w="0" w:type="dxa"/>
            <w:left w:w="108" w:type="dxa"/>
            <w:bottom w:w="0" w:type="dxa"/>
            <w:right w:w="108" w:type="dxa"/>
          </w:tblCellMar>
        </w:tblPrEx>
        <w:trPr>
          <w:trHeight w:val="600" w:hRule="atLeast"/>
          <w:jc w:val="center"/>
        </w:trPr>
        <w:tc>
          <w:tcPr>
            <w:tcW w:w="118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全年，每月2次</w:t>
            </w:r>
          </w:p>
        </w:tc>
        <w:tc>
          <w:tcPr>
            <w:tcW w:w="2091"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新员工入职培训及参观</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人事主管/人力部经理，保安部经理/副经理</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新入职员工</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讲授、参观</w:t>
            </w:r>
          </w:p>
        </w:tc>
      </w:tr>
      <w:tr>
        <w:tblPrEx>
          <w:tblCellMar>
            <w:top w:w="0" w:type="dxa"/>
            <w:left w:w="108" w:type="dxa"/>
            <w:bottom w:w="0" w:type="dxa"/>
            <w:right w:w="108" w:type="dxa"/>
          </w:tblCellMar>
        </w:tblPrEx>
        <w:trPr>
          <w:trHeight w:val="585" w:hRule="atLeast"/>
          <w:jc w:val="center"/>
        </w:trPr>
        <w:tc>
          <w:tcPr>
            <w:tcW w:w="118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全年</w:t>
            </w:r>
          </w:p>
        </w:tc>
        <w:tc>
          <w:tcPr>
            <w:tcW w:w="2091"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常用办公软件培训和办公设备培训</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人事主管/网络工程师</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公开课</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402" w:hRule="atLeast"/>
          <w:jc w:val="center"/>
        </w:trPr>
        <w:tc>
          <w:tcPr>
            <w:tcW w:w="1183"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3月</w:t>
            </w:r>
          </w:p>
        </w:tc>
        <w:tc>
          <w:tcPr>
            <w:tcW w:w="2091"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管理培训</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漫谈管理</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团队建设与沟通</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林地经济发展现状与未来发展目标</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570"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公司管理制度培训</w:t>
            </w:r>
          </w:p>
        </w:tc>
        <w:tc>
          <w:tcPr>
            <w:tcW w:w="321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《公司人事制度与管理实例》</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公司财务制度</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财务部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消防安全</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保安部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物业报修及服务流程</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物业部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600"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经营管理培训——景区、会馆</w:t>
            </w:r>
          </w:p>
        </w:tc>
        <w:tc>
          <w:tcPr>
            <w:tcW w:w="321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《如何处理客人投诉，处理的方式及方法》</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市场策划部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旅游经营项目、特色与价格</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585"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《旅游产品策划与旅游产品推介》</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光盘学习</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《景区营销实战培训》</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光盘学习</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02" w:hRule="atLeast"/>
          <w:jc w:val="center"/>
        </w:trPr>
        <w:tc>
          <w:tcPr>
            <w:tcW w:w="1183"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4月</w:t>
            </w:r>
          </w:p>
        </w:tc>
        <w:tc>
          <w:tcPr>
            <w:tcW w:w="2091"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公司管理制度培训</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人力资源部、各部门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所有员工</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讲授、部门间竞赛</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经营管理培训——景区、会馆</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天桥沟森林公园景点介绍</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森林旅游部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所有员工</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讲授及参观</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会馆服务项目及时间介绍</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会所接待部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所有员工</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讲授及参观</w:t>
            </w:r>
          </w:p>
        </w:tc>
      </w:tr>
      <w:tr>
        <w:tblPrEx>
          <w:tblCellMar>
            <w:top w:w="0" w:type="dxa"/>
            <w:left w:w="108" w:type="dxa"/>
            <w:bottom w:w="0" w:type="dxa"/>
            <w:right w:w="108" w:type="dxa"/>
          </w:tblCellMar>
        </w:tblPrEx>
        <w:trPr>
          <w:trHeight w:val="402" w:hRule="atLeast"/>
          <w:jc w:val="center"/>
        </w:trPr>
        <w:tc>
          <w:tcPr>
            <w:tcW w:w="1183"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5月</w:t>
            </w:r>
          </w:p>
        </w:tc>
        <w:tc>
          <w:tcPr>
            <w:tcW w:w="2091"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企业培训体系构建与培训管理</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企业培训体系与培训管理</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总经理、人力资源部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各部门主管（含）以上管理人员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培训培训师</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各部门基培训师和管理人员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讲授、演练</w:t>
            </w:r>
          </w:p>
        </w:tc>
      </w:tr>
      <w:tr>
        <w:tblPrEx>
          <w:tblCellMar>
            <w:top w:w="0" w:type="dxa"/>
            <w:left w:w="108" w:type="dxa"/>
            <w:bottom w:w="0" w:type="dxa"/>
            <w:right w:w="108" w:type="dxa"/>
          </w:tblCellMar>
        </w:tblPrEx>
        <w:trPr>
          <w:trHeight w:val="402" w:hRule="atLeast"/>
          <w:jc w:val="center"/>
        </w:trPr>
        <w:tc>
          <w:tcPr>
            <w:tcW w:w="1183"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6月</w:t>
            </w:r>
          </w:p>
        </w:tc>
        <w:tc>
          <w:tcPr>
            <w:tcW w:w="2091"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经营管理培训——高尔夫</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高尔夫的起源与发展</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光盘学习或外聘讲师</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各部门主管（含）以上管理人员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高尔夫球场的经营与管理</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光盘学习或外聘讲师</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各部门主管（含）以上管理人员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615" w:hRule="atLeast"/>
          <w:jc w:val="center"/>
        </w:trPr>
        <w:tc>
          <w:tcPr>
            <w:tcW w:w="1183" w:type="dxa"/>
            <w:tcBorders>
              <w:top w:val="nil"/>
              <w:left w:val="single" w:color="auto" w:sz="4" w:space="0"/>
              <w:bottom w:val="nil"/>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7月</w:t>
            </w:r>
          </w:p>
        </w:tc>
        <w:tc>
          <w:tcPr>
            <w:tcW w:w="2091" w:type="dxa"/>
            <w:tcBorders>
              <w:top w:val="nil"/>
              <w:left w:val="nil"/>
              <w:bottom w:val="nil"/>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经营管理培训——营销战略</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光盘学习或外聘讲师</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各部门主管（含）以上管理人员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02" w:hRule="atLeast"/>
          <w:jc w:val="center"/>
        </w:trPr>
        <w:tc>
          <w:tcPr>
            <w:tcW w:w="1183"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8月</w:t>
            </w:r>
          </w:p>
        </w:tc>
        <w:tc>
          <w:tcPr>
            <w:tcW w:w="2091"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管理培训——执行力</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《8小时的工作任务》</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402" w:hRule="atLeast"/>
          <w:jc w:val="center"/>
        </w:trPr>
        <w:tc>
          <w:tcPr>
            <w:tcW w:w="1183"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《打造100%执行力》</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领班级（含）以上管理人员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02" w:hRule="atLeast"/>
          <w:jc w:val="center"/>
        </w:trPr>
        <w:tc>
          <w:tcPr>
            <w:tcW w:w="118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9月</w:t>
            </w:r>
          </w:p>
        </w:tc>
        <w:tc>
          <w:tcPr>
            <w:tcW w:w="2091"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管理培训——团队建设</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光盘学习或外聘讲师</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各部门主管（含）以上管理人员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讲授或拓展训练</w:t>
            </w:r>
          </w:p>
        </w:tc>
      </w:tr>
      <w:tr>
        <w:tblPrEx>
          <w:tblCellMar>
            <w:top w:w="0" w:type="dxa"/>
            <w:left w:w="108" w:type="dxa"/>
            <w:bottom w:w="0" w:type="dxa"/>
            <w:right w:w="108" w:type="dxa"/>
          </w:tblCellMar>
        </w:tblPrEx>
        <w:trPr>
          <w:trHeight w:val="402" w:hRule="atLeast"/>
          <w:jc w:val="center"/>
        </w:trPr>
        <w:tc>
          <w:tcPr>
            <w:tcW w:w="1183"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10月</w:t>
            </w:r>
          </w:p>
        </w:tc>
        <w:tc>
          <w:tcPr>
            <w:tcW w:w="2091"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经营管理培训——滑雪场、狩猎场</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滑雪场的经营与管理</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光盘学习或外聘讲师</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各部门主管（含）以上管理人员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狩猎场的经营与管理</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光盘学习或外聘讲师</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各部门主管（含）以上管理人员</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02" w:hRule="atLeast"/>
          <w:jc w:val="center"/>
        </w:trPr>
        <w:tc>
          <w:tcPr>
            <w:tcW w:w="1183"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11月</w:t>
            </w:r>
          </w:p>
        </w:tc>
        <w:tc>
          <w:tcPr>
            <w:tcW w:w="2091"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安全培训</w:t>
            </w: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消防演练</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保安部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所有员工</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演练</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用电安全培训</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物业部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所有员工</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交通法规学习</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光盘学习或外聘讲师</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专兼职司机</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02" w:hRule="atLeast"/>
          <w:jc w:val="center"/>
        </w:trPr>
        <w:tc>
          <w:tcPr>
            <w:tcW w:w="1183"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2091" w:type="dxa"/>
            <w:vMerge w:val="continue"/>
            <w:tcBorders>
              <w:top w:val="nil"/>
              <w:left w:val="single" w:color="auto" w:sz="4" w:space="0"/>
              <w:bottom w:val="single" w:color="000000" w:sz="4" w:space="0"/>
              <w:right w:val="single" w:color="auto" w:sz="4" w:space="0"/>
            </w:tcBorders>
            <w:vAlign w:val="center"/>
          </w:tcPr>
          <w:p>
            <w:pPr>
              <w:widowControl/>
              <w:jc w:val="left"/>
              <w:rPr>
                <w:rFonts w:hint="eastAsia" w:ascii="宋体" w:hAnsi="宋体" w:eastAsia="宋体" w:cs="宋体"/>
                <w:color w:val="000000"/>
                <w:kern w:val="0"/>
                <w:sz w:val="20"/>
                <w:szCs w:val="20"/>
              </w:rPr>
            </w:pPr>
          </w:p>
        </w:tc>
        <w:tc>
          <w:tcPr>
            <w:tcW w:w="321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急救知识与车辆事故处理流程</w:t>
            </w:r>
          </w:p>
        </w:tc>
        <w:tc>
          <w:tcPr>
            <w:tcW w:w="1559"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人力资源部</w:t>
            </w:r>
          </w:p>
        </w:tc>
        <w:tc>
          <w:tcPr>
            <w:tcW w:w="2563"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专兼职司机</w:t>
            </w:r>
          </w:p>
        </w:tc>
        <w:tc>
          <w:tcPr>
            <w:tcW w:w="1297"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讲授</w:t>
            </w:r>
          </w:p>
        </w:tc>
      </w:tr>
    </w:tbl>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说明：</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根据淡旺季的客源情况与需求的不同可能出现临时调整培训时间与课程的可能。</w:t>
      </w:r>
    </w:p>
    <w:p>
      <w:pPr>
        <w:widowControl/>
        <w:spacing w:before="100" w:beforeAutospacing="1" w:after="100" w:afterAutospacing="1" w:line="360" w:lineRule="auto"/>
        <w:jc w:val="left"/>
        <w:rPr>
          <w:rFonts w:hint="eastAsia" w:ascii="宋体" w:hAnsi="宋体" w:eastAsia="宋体" w:cs="宋体"/>
          <w:b/>
          <w:bCs/>
          <w:color w:val="000000"/>
          <w:kern w:val="0"/>
          <w:sz w:val="24"/>
          <w:szCs w:val="24"/>
        </w:rPr>
        <w:sectPr>
          <w:pgSz w:w="16838" w:h="11906" w:orient="landscape"/>
          <w:pgMar w:top="1134" w:right="1440" w:bottom="1134" w:left="1440" w:header="737" w:footer="794" w:gutter="0"/>
          <w:cols w:space="425" w:num="1"/>
          <w:docGrid w:type="linesAndChars" w:linePitch="312" w:charSpace="0"/>
        </w:sectPr>
      </w:pPr>
    </w:p>
    <w:p>
      <w:pPr>
        <w:widowControl/>
        <w:spacing w:before="100" w:beforeAutospacing="1" w:after="100" w:afterAutospacing="1" w:line="360" w:lineRule="auto"/>
        <w:jc w:val="left"/>
        <w:rPr>
          <w:rFonts w:hint="eastAsia" w:ascii="宋体" w:hAnsi="宋体" w:eastAsia="宋体" w:cs="宋体"/>
          <w:kern w:val="0"/>
          <w:sz w:val="24"/>
          <w:szCs w:val="24"/>
        </w:rPr>
      </w:pPr>
      <w:r>
        <w:rPr>
          <w:rFonts w:hint="eastAsia" w:ascii="宋体" w:hAnsi="宋体" w:eastAsia="宋体" w:cs="宋体"/>
          <w:b/>
          <w:bCs/>
          <w:color w:val="000000"/>
          <w:kern w:val="0"/>
          <w:sz w:val="24"/>
          <w:szCs w:val="24"/>
        </w:rPr>
        <w:t>二、外出学习及外出考察</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1、森林公园、高尔夫、滑雪场、狩猎场、市场策划等部门每年外出参加公开课不低于一次，外出考察不低于1次；</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2、高层人员每季度外出学习不低于一次；</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3、其它部门依据工作计划和目标参加公开课及外出考察。</w:t>
      </w:r>
    </w:p>
    <w:p>
      <w:pPr>
        <w:widowControl/>
        <w:jc w:val="left"/>
        <w:rPr>
          <w:rFonts w:hint="eastAsia" w:ascii="宋体" w:hAnsi="宋体" w:eastAsia="宋体" w:cs="宋体"/>
          <w:kern w:val="0"/>
          <w:szCs w:val="21"/>
        </w:rPr>
      </w:pPr>
    </w:p>
    <w:sectPr>
      <w:pgSz w:w="11906" w:h="16838"/>
      <w:pgMar w:top="1440" w:right="1134" w:bottom="1440" w:left="113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8228C"/>
    <w:rsid w:val="000D6C15"/>
    <w:rsid w:val="00117F9C"/>
    <w:rsid w:val="00165FBC"/>
    <w:rsid w:val="001F0466"/>
    <w:rsid w:val="00230D4F"/>
    <w:rsid w:val="00274FB9"/>
    <w:rsid w:val="002D17A2"/>
    <w:rsid w:val="002F3A59"/>
    <w:rsid w:val="00306A29"/>
    <w:rsid w:val="00315DD1"/>
    <w:rsid w:val="00344C9C"/>
    <w:rsid w:val="00353808"/>
    <w:rsid w:val="00356B31"/>
    <w:rsid w:val="00364AD8"/>
    <w:rsid w:val="00393DCE"/>
    <w:rsid w:val="00396C47"/>
    <w:rsid w:val="003D3DC8"/>
    <w:rsid w:val="00407063"/>
    <w:rsid w:val="00480C8C"/>
    <w:rsid w:val="00482DA7"/>
    <w:rsid w:val="004B4E42"/>
    <w:rsid w:val="004C5FE7"/>
    <w:rsid w:val="004F7398"/>
    <w:rsid w:val="00505A16"/>
    <w:rsid w:val="00507154"/>
    <w:rsid w:val="00521DAC"/>
    <w:rsid w:val="00535C63"/>
    <w:rsid w:val="00563D7D"/>
    <w:rsid w:val="0057566B"/>
    <w:rsid w:val="006440D6"/>
    <w:rsid w:val="00667217"/>
    <w:rsid w:val="0068455D"/>
    <w:rsid w:val="006E5C9F"/>
    <w:rsid w:val="00793A6E"/>
    <w:rsid w:val="007C322F"/>
    <w:rsid w:val="007D55E3"/>
    <w:rsid w:val="0088228C"/>
    <w:rsid w:val="008D174C"/>
    <w:rsid w:val="00960F7C"/>
    <w:rsid w:val="00A306A3"/>
    <w:rsid w:val="00AB3D04"/>
    <w:rsid w:val="00B9598E"/>
    <w:rsid w:val="00BC4CEA"/>
    <w:rsid w:val="00C40D82"/>
    <w:rsid w:val="00C76282"/>
    <w:rsid w:val="00D00568"/>
    <w:rsid w:val="00D77C38"/>
    <w:rsid w:val="00E117A8"/>
    <w:rsid w:val="00E331CE"/>
    <w:rsid w:val="00E750FD"/>
    <w:rsid w:val="00F34965"/>
    <w:rsid w:val="00FA0A12"/>
    <w:rsid w:val="17774CEF"/>
    <w:rsid w:val="2FDB256F"/>
    <w:rsid w:val="33F35B32"/>
    <w:rsid w:val="351F1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HTML Preformatted"/>
    <w:basedOn w:val="1"/>
    <w:link w:val="11"/>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Arial"/>
      <w:kern w:val="0"/>
      <w:sz w:val="24"/>
      <w:szCs w:val="24"/>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9">
    <w:name w:val="页眉 Char"/>
    <w:basedOn w:val="8"/>
    <w:link w:val="4"/>
    <w:semiHidden/>
    <w:qFormat/>
    <w:uiPriority w:val="99"/>
    <w:rPr>
      <w:sz w:val="18"/>
      <w:szCs w:val="18"/>
    </w:rPr>
  </w:style>
  <w:style w:type="character" w:customStyle="1" w:styleId="10">
    <w:name w:val="页脚 Char"/>
    <w:basedOn w:val="8"/>
    <w:link w:val="3"/>
    <w:qFormat/>
    <w:uiPriority w:val="99"/>
    <w:rPr>
      <w:sz w:val="18"/>
      <w:szCs w:val="18"/>
    </w:rPr>
  </w:style>
  <w:style w:type="character" w:customStyle="1" w:styleId="11">
    <w:name w:val="HTML 预设格式 Char"/>
    <w:basedOn w:val="8"/>
    <w:link w:val="5"/>
    <w:semiHidden/>
    <w:uiPriority w:val="99"/>
    <w:rPr>
      <w:rFonts w:ascii="Arial" w:hAnsi="Arial" w:eastAsia="宋体" w:cs="Arial"/>
      <w:kern w:val="0"/>
      <w:sz w:val="24"/>
      <w:szCs w:val="24"/>
    </w:rPr>
  </w:style>
  <w:style w:type="character" w:customStyle="1" w:styleId="12">
    <w:name w:val="批注框文本 Char"/>
    <w:basedOn w:val="8"/>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b</Company>
  <Pages>1</Pages>
  <Words>740</Words>
  <Characters>4224</Characters>
  <Lines>35</Lines>
  <Paragraphs>9</Paragraphs>
  <TotalTime>3</TotalTime>
  <ScaleCrop>false</ScaleCrop>
  <LinksUpToDate>false</LinksUpToDate>
  <CharactersWithSpaces>4955</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2012-10-26T09:07:00Z</dcterms:created>
  <dc:creator>b</dc:creator>
  <cp:lastModifiedBy>人事星球</cp:lastModifiedBy>
  <dcterms:modified xsi:type="dcterms:W3CDTF">2020-03-23T07:49:06Z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