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rPr>
      </w:pPr>
      <w:bookmarkStart w:id="0" w:name="_GoBack"/>
      <w:r>
        <w:rPr>
          <w:rFonts w:hint="eastAsia" w:ascii="宋体" w:hAnsi="宋体" w:eastAsia="宋体" w:cs="宋体"/>
        </w:rPr>
        <w:t>企业中高层管理者培训方案</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项目背景介绍：</w:t>
      </w:r>
    </w:p>
    <w:p>
      <w:pPr>
        <w:spacing w:line="360" w:lineRule="auto"/>
        <w:ind w:firstLine="420" w:firstLineChars="200"/>
        <w:rPr>
          <w:rFonts w:hint="eastAsia" w:ascii="宋体" w:hAnsi="宋体" w:eastAsia="宋体" w:cs="宋体"/>
        </w:rPr>
      </w:pPr>
      <w:r>
        <w:rPr>
          <w:rFonts w:hint="eastAsia" w:ascii="宋体" w:hAnsi="宋体" w:eastAsia="宋体" w:cs="宋体"/>
        </w:rPr>
        <w:t>企业中高层管理者，一般是指总经理、副总经理、各部门负责人、高级技术人员及总经理指定人员，是一个企业的主要负责人，是企业战略、规划、制度的制定者、引导者、推行者。中高层管理者队伍的素质和管理水平直接关系到企业的执行力，关系到企业的生存发展。当企业规模逐渐扩大或企业停滞不前时，都需要快速提升中高层管理人员的管理能力，以带动整个团队的成长。而现实工作中，中高层管理人员多数没有经过专业的管理培训，很多人是从业务或技术骨干直接走上管理岗位，靠摸索来积累管理经验，也会由于缺乏基本的管理知识而造成失误，给企业带来时间、金钱和机会的代价。中高层管理团队的水平低下已经成为很多企业发展的瓶颈，导致企业虽有很好的战略，也很难实现。现为客户公司量身定制中高层管理者培训方案，以提升中高层管理者的管理能力，实现客户公司的快速发展。</w:t>
      </w:r>
    </w:p>
    <w:p>
      <w:pPr>
        <w:pStyle w:val="3"/>
        <w:rPr>
          <w:rFonts w:hint="eastAsia" w:ascii="宋体" w:hAnsi="宋体" w:eastAsia="宋体" w:cs="宋体"/>
          <w:sz w:val="28"/>
          <w:szCs w:val="28"/>
        </w:rPr>
      </w:pPr>
      <w:r>
        <w:rPr>
          <w:rFonts w:hint="eastAsia" w:ascii="宋体" w:hAnsi="宋体" w:eastAsia="宋体" w:cs="宋体"/>
          <w:sz w:val="28"/>
          <w:szCs w:val="28"/>
        </w:rPr>
        <w:t>一、培训对象</w:t>
      </w:r>
    </w:p>
    <w:p>
      <w:pPr>
        <w:ind w:firstLine="420" w:firstLineChars="200"/>
        <w:rPr>
          <w:rFonts w:hint="eastAsia" w:ascii="宋体" w:hAnsi="宋体" w:eastAsia="宋体" w:cs="宋体"/>
        </w:rPr>
      </w:pPr>
      <w:r>
        <w:rPr>
          <w:rFonts w:hint="eastAsia" w:ascii="宋体" w:hAnsi="宋体" w:eastAsia="宋体" w:cs="宋体"/>
        </w:rPr>
        <w:t>客户公司主管级以上管理人员，包括承担部分管理职责的高级技术人员。</w:t>
      </w:r>
    </w:p>
    <w:p>
      <w:pPr>
        <w:pStyle w:val="3"/>
        <w:rPr>
          <w:rFonts w:hint="eastAsia" w:ascii="宋体" w:hAnsi="宋体" w:eastAsia="宋体" w:cs="宋体"/>
          <w:sz w:val="28"/>
          <w:szCs w:val="28"/>
        </w:rPr>
      </w:pPr>
      <w:r>
        <w:rPr>
          <w:rFonts w:hint="eastAsia" w:ascii="宋体" w:hAnsi="宋体" w:eastAsia="宋体" w:cs="宋体"/>
          <w:sz w:val="28"/>
          <w:szCs w:val="28"/>
        </w:rPr>
        <w:t>二、培训目的</w:t>
      </w:r>
    </w:p>
    <w:p>
      <w:pPr>
        <w:spacing w:line="360" w:lineRule="auto"/>
        <w:ind w:firstLine="420" w:firstLineChars="200"/>
        <w:rPr>
          <w:rFonts w:hint="eastAsia" w:ascii="宋体" w:hAnsi="宋体" w:eastAsia="宋体" w:cs="宋体"/>
        </w:rPr>
      </w:pPr>
      <w:r>
        <w:rPr>
          <w:rFonts w:hint="eastAsia" w:ascii="宋体" w:hAnsi="宋体" w:eastAsia="宋体" w:cs="宋体"/>
        </w:rPr>
        <w:t>通过本次培训会让客户公司中高层管理人员获得以下收益：</w:t>
      </w:r>
    </w:p>
    <w:p>
      <w:pPr>
        <w:spacing w:line="360" w:lineRule="auto"/>
        <w:ind w:left="420" w:leftChars="200"/>
        <w:rPr>
          <w:rFonts w:hint="eastAsia" w:ascii="宋体" w:hAnsi="宋体" w:eastAsia="宋体" w:cs="宋体"/>
        </w:rPr>
      </w:pPr>
      <w:r>
        <w:rPr>
          <w:rFonts w:hint="eastAsia" w:ascii="宋体" w:hAnsi="宋体" w:eastAsia="宋体" w:cs="宋体"/>
        </w:rPr>
        <w:t>1、懂得做领导的真正含义；</w:t>
      </w:r>
    </w:p>
    <w:p>
      <w:pPr>
        <w:spacing w:line="360" w:lineRule="auto"/>
        <w:ind w:left="420" w:leftChars="200"/>
        <w:rPr>
          <w:rFonts w:hint="eastAsia" w:ascii="宋体" w:hAnsi="宋体" w:eastAsia="宋体" w:cs="宋体"/>
        </w:rPr>
      </w:pPr>
      <w:r>
        <w:rPr>
          <w:rFonts w:hint="eastAsia" w:ascii="宋体" w:hAnsi="宋体" w:eastAsia="宋体" w:cs="宋体"/>
        </w:rPr>
        <w:t>2、明白作为一名优秀的领导应具备的素质和能力；</w:t>
      </w:r>
    </w:p>
    <w:p>
      <w:pPr>
        <w:spacing w:line="360" w:lineRule="auto"/>
        <w:ind w:left="420" w:leftChars="200"/>
        <w:rPr>
          <w:rFonts w:hint="eastAsia" w:ascii="宋体" w:hAnsi="宋体" w:eastAsia="宋体" w:cs="宋体"/>
        </w:rPr>
      </w:pPr>
      <w:r>
        <w:rPr>
          <w:rFonts w:hint="eastAsia" w:ascii="宋体" w:hAnsi="宋体" w:eastAsia="宋体" w:cs="宋体"/>
        </w:rPr>
        <w:t>3、掌握系统思考能力，对部门工作懂得如何策划铺排，有条不紊地开展；</w:t>
      </w:r>
    </w:p>
    <w:p>
      <w:pPr>
        <w:spacing w:line="360" w:lineRule="auto"/>
        <w:ind w:left="420" w:leftChars="200"/>
        <w:rPr>
          <w:rFonts w:hint="eastAsia" w:ascii="宋体" w:hAnsi="宋体" w:eastAsia="宋体" w:cs="宋体"/>
        </w:rPr>
      </w:pPr>
      <w:r>
        <w:rPr>
          <w:rFonts w:hint="eastAsia" w:ascii="宋体" w:hAnsi="宋体" w:eastAsia="宋体" w:cs="宋体"/>
        </w:rPr>
        <w:t>4、提升上下级和各部门之间的协调沟通能力；</w:t>
      </w:r>
    </w:p>
    <w:p>
      <w:pPr>
        <w:spacing w:line="360" w:lineRule="auto"/>
        <w:ind w:left="420" w:leftChars="200"/>
        <w:rPr>
          <w:rFonts w:hint="eastAsia" w:ascii="宋体" w:hAnsi="宋体" w:eastAsia="宋体" w:cs="宋体"/>
        </w:rPr>
      </w:pPr>
      <w:r>
        <w:rPr>
          <w:rFonts w:hint="eastAsia" w:ascii="宋体" w:hAnsi="宋体" w:eastAsia="宋体" w:cs="宋体"/>
        </w:rPr>
        <w:t>5、学会组织管理、团队建设，合理利用本部门的人力资源，优化配置；</w:t>
      </w:r>
    </w:p>
    <w:p>
      <w:pPr>
        <w:spacing w:line="360" w:lineRule="auto"/>
        <w:ind w:left="420" w:leftChars="200"/>
        <w:rPr>
          <w:rFonts w:hint="eastAsia" w:ascii="宋体" w:hAnsi="宋体" w:eastAsia="宋体" w:cs="宋体"/>
        </w:rPr>
      </w:pPr>
      <w:r>
        <w:rPr>
          <w:rFonts w:hint="eastAsia" w:ascii="宋体" w:hAnsi="宋体" w:eastAsia="宋体" w:cs="宋体"/>
        </w:rPr>
        <w:t>6、提高目标、计划、时间、执行、控制等领导能力，从而提高团队整体效率；</w:t>
      </w:r>
    </w:p>
    <w:p>
      <w:pPr>
        <w:spacing w:line="360" w:lineRule="auto"/>
        <w:ind w:left="420" w:leftChars="200"/>
        <w:rPr>
          <w:rFonts w:hint="eastAsia" w:ascii="宋体" w:hAnsi="宋体" w:eastAsia="宋体" w:cs="宋体"/>
        </w:rPr>
      </w:pPr>
      <w:r>
        <w:rPr>
          <w:rFonts w:hint="eastAsia" w:ascii="宋体" w:hAnsi="宋体" w:eastAsia="宋体" w:cs="宋体"/>
        </w:rPr>
        <w:t>7、提升有效授权的能力，让员工和管理者一起行动起来，提高团队作战能力；</w:t>
      </w:r>
    </w:p>
    <w:p>
      <w:pPr>
        <w:spacing w:line="360" w:lineRule="auto"/>
        <w:ind w:left="420" w:leftChars="200"/>
        <w:rPr>
          <w:rFonts w:hint="eastAsia" w:ascii="宋体" w:hAnsi="宋体" w:eastAsia="宋体" w:cs="宋体"/>
        </w:rPr>
      </w:pPr>
      <w:r>
        <w:rPr>
          <w:rFonts w:hint="eastAsia" w:ascii="宋体" w:hAnsi="宋体" w:eastAsia="宋体" w:cs="宋体"/>
        </w:rPr>
        <w:t>8、提升个人的领导力，拥有个人的影响力，激发团队，支持公司实现整体目标。</w:t>
      </w:r>
    </w:p>
    <w:p>
      <w:pPr>
        <w:pStyle w:val="3"/>
        <w:rPr>
          <w:rFonts w:hint="eastAsia" w:ascii="宋体" w:hAnsi="宋体" w:eastAsia="宋体" w:cs="宋体"/>
          <w:sz w:val="28"/>
          <w:szCs w:val="28"/>
        </w:rPr>
      </w:pPr>
      <w:r>
        <w:rPr>
          <w:rFonts w:hint="eastAsia" w:ascii="宋体" w:hAnsi="宋体" w:eastAsia="宋体" w:cs="宋体"/>
          <w:sz w:val="28"/>
          <w:szCs w:val="28"/>
        </w:rPr>
        <w:t>三、培训需求分析</w:t>
      </w:r>
    </w:p>
    <w:p>
      <w:pPr>
        <w:spacing w:line="360" w:lineRule="auto"/>
        <w:ind w:firstLine="420" w:firstLineChars="200"/>
        <w:rPr>
          <w:rFonts w:hint="eastAsia" w:ascii="宋体" w:hAnsi="宋体" w:eastAsia="宋体" w:cs="宋体"/>
        </w:rPr>
      </w:pPr>
      <w:r>
        <w:rPr>
          <w:rFonts w:hint="eastAsia" w:ascii="宋体" w:hAnsi="宋体" w:eastAsia="宋体" w:cs="宋体"/>
        </w:rPr>
        <w:t>关于中高层管理者培训的需求分析主要通过三方面来进行：</w:t>
      </w:r>
    </w:p>
    <w:p>
      <w:pPr>
        <w:spacing w:line="360" w:lineRule="auto"/>
        <w:ind w:firstLine="422" w:firstLineChars="200"/>
        <w:rPr>
          <w:rFonts w:hint="eastAsia" w:ascii="宋体" w:hAnsi="宋体" w:eastAsia="宋体" w:cs="宋体"/>
          <w:b/>
        </w:rPr>
      </w:pPr>
      <w:r>
        <w:rPr>
          <w:rFonts w:hint="eastAsia" w:ascii="宋体" w:hAnsi="宋体" w:eastAsia="宋体" w:cs="宋体"/>
          <w:b/>
        </w:rPr>
        <w:t>1、战略与环境分析</w:t>
      </w:r>
    </w:p>
    <w:p>
      <w:pPr>
        <w:spacing w:line="360" w:lineRule="auto"/>
        <w:ind w:left="420" w:leftChars="200" w:firstLine="420" w:firstLineChars="200"/>
        <w:rPr>
          <w:rFonts w:hint="eastAsia" w:ascii="宋体" w:hAnsi="宋体" w:eastAsia="宋体" w:cs="宋体"/>
        </w:rPr>
      </w:pPr>
      <w:r>
        <w:rPr>
          <w:rFonts w:hint="eastAsia" w:ascii="宋体" w:hAnsi="宋体" w:eastAsia="宋体" w:cs="宋体"/>
        </w:rPr>
        <w:t>主要是通过分析公司未来三年的发展规划，由此得出公司对中高层管理者的发展要求，并总结出中高层管理者的培训重点。</w:t>
      </w:r>
    </w:p>
    <w:p>
      <w:pPr>
        <w:spacing w:line="360" w:lineRule="auto"/>
        <w:ind w:firstLine="422" w:firstLineChars="200"/>
        <w:rPr>
          <w:rFonts w:hint="eastAsia" w:ascii="宋体" w:hAnsi="宋体" w:eastAsia="宋体" w:cs="宋体"/>
          <w:b/>
        </w:rPr>
      </w:pPr>
      <w:r>
        <w:rPr>
          <w:rFonts w:hint="eastAsia" w:ascii="宋体" w:hAnsi="宋体" w:eastAsia="宋体" w:cs="宋体"/>
          <w:b/>
        </w:rPr>
        <w:t>2、工作与任务分析</w:t>
      </w:r>
    </w:p>
    <w:p>
      <w:pPr>
        <w:spacing w:line="360" w:lineRule="auto"/>
        <w:ind w:left="420" w:leftChars="200" w:firstLine="420" w:firstLineChars="200"/>
        <w:rPr>
          <w:rFonts w:hint="eastAsia" w:ascii="宋体" w:hAnsi="宋体" w:eastAsia="宋体" w:cs="宋体"/>
        </w:rPr>
      </w:pPr>
      <w:r>
        <w:rPr>
          <w:rFonts w:hint="eastAsia" w:ascii="宋体" w:hAnsi="宋体" w:eastAsia="宋体" w:cs="宋体"/>
        </w:rPr>
        <w:t>主要通过分析中高层管理者的任职资格标准，得出公司对中高层管理者在项目/任务执行能力等方面的要求，并由此总结出培训要点。</w:t>
      </w:r>
    </w:p>
    <w:p>
      <w:pPr>
        <w:spacing w:line="360" w:lineRule="auto"/>
        <w:ind w:firstLine="413" w:firstLineChars="196"/>
        <w:rPr>
          <w:rFonts w:hint="eastAsia" w:ascii="宋体" w:hAnsi="宋体" w:eastAsia="宋体" w:cs="宋体"/>
          <w:b/>
        </w:rPr>
      </w:pPr>
      <w:r>
        <w:rPr>
          <w:rFonts w:hint="eastAsia" w:ascii="宋体" w:hAnsi="宋体" w:eastAsia="宋体" w:cs="宋体"/>
          <w:b/>
        </w:rPr>
        <w:t>——中高层管理者能力（素质）模型</w:t>
      </w:r>
    </w:p>
    <w:p>
      <w:pPr>
        <w:spacing w:line="360" w:lineRule="auto"/>
        <w:ind w:left="420" w:leftChars="200" w:firstLine="420" w:firstLineChars="200"/>
        <w:rPr>
          <w:rFonts w:hint="eastAsia" w:ascii="宋体" w:hAnsi="宋体" w:eastAsia="宋体" w:cs="宋体"/>
        </w:rPr>
      </w:pPr>
      <w:r>
        <w:rPr>
          <w:rFonts w:hint="eastAsia" w:ascii="宋体" w:hAnsi="宋体" w:eastAsia="宋体" w:cs="宋体"/>
        </w:rPr>
        <w:t>管理类工作是素质模型专家们所研究的最大的工作类别，由于管理类工作十分普遍而且重要，所以在工作胜任特征研究上比其他工作类别受到了更多的关注。国外专家们通过大量的统计分析和深入研究得出了一个适用于所有管理人员的通用的素质模型。他们发现，一个合格的管理人员必须具备下列11项素质（见图3-1），否则很难成为一名合格的职业经理人。其中基本要求：组织认识、关系建立、专业知识。这里所讲的管理人员素质模型是比较通用的，不可能百分之百适用于所有企业，企业在实际应用过程中，还应根据企业的文化特点和实际情况对这个模型作适当的修正，从而得出企业自己的个性化的管理人员素质模型。</w:t>
      </w:r>
    </w:p>
    <w:p>
      <w:pPr>
        <w:spacing w:line="360" w:lineRule="auto"/>
        <w:rPr>
          <w:rFonts w:hint="eastAsia" w:ascii="宋体" w:hAnsi="宋体" w:eastAsia="宋体" w:cs="宋体"/>
        </w:rPr>
      </w:pPr>
      <w:r>
        <w:rPr>
          <w:rFonts w:hint="eastAsia" w:ascii="宋体" w:hAnsi="宋体" w:eastAsia="宋体" w:cs="宋体"/>
        </w:rPr>
        <mc:AlternateContent>
          <mc:Choice Requires="wpg">
            <w:drawing>
              <wp:anchor distT="0" distB="0" distL="114300" distR="114300" simplePos="0" relativeHeight="251679744" behindDoc="0" locked="0" layoutInCell="1" allowOverlap="1">
                <wp:simplePos x="0" y="0"/>
                <wp:positionH relativeFrom="column">
                  <wp:posOffset>200025</wp:posOffset>
                </wp:positionH>
                <wp:positionV relativeFrom="paragraph">
                  <wp:posOffset>184150</wp:posOffset>
                </wp:positionV>
                <wp:extent cx="5048250" cy="1181100"/>
                <wp:effectExtent l="0" t="0" r="19050" b="19050"/>
                <wp:wrapNone/>
                <wp:docPr id="15" name="组合 15"/>
                <wp:cNvGraphicFramePr/>
                <a:graphic xmlns:a="http://schemas.openxmlformats.org/drawingml/2006/main">
                  <a:graphicData uri="http://schemas.microsoft.com/office/word/2010/wordprocessingGroup">
                    <wpg:wgp>
                      <wpg:cNvGrpSpPr/>
                      <wpg:grpSpPr>
                        <a:xfrm>
                          <a:off x="0" y="0"/>
                          <a:ext cx="5048250" cy="1181100"/>
                          <a:chOff x="0" y="0"/>
                          <a:chExt cx="5048250" cy="1181100"/>
                        </a:xfrm>
                      </wpg:grpSpPr>
                      <wps:wsp>
                        <wps:cNvPr id="2" name="文本框 2"/>
                        <wps:cNvSpPr txBox="1">
                          <a:spLocks noChangeArrowheads="1"/>
                        </wps:cNvSpPr>
                        <wps:spPr bwMode="auto">
                          <a:xfrm>
                            <a:off x="2019300" y="0"/>
                            <a:ext cx="1009650" cy="295275"/>
                          </a:xfrm>
                          <a:prstGeom prst="rect">
                            <a:avLst/>
                          </a:prstGeom>
                          <a:solidFill>
                            <a:schemeClr val="tx2">
                              <a:lumMod val="60000"/>
                              <a:lumOff val="40000"/>
                            </a:schemeClr>
                          </a:solidFill>
                          <a:ln w="9525">
                            <a:solidFill>
                              <a:srgbClr val="000000"/>
                            </a:solidFill>
                            <a:miter lim="800000"/>
                          </a:ln>
                        </wps:spPr>
                        <wps:txbx>
                          <w:txbxContent>
                            <w:p>
                              <w:pPr>
                                <w:jc w:val="center"/>
                              </w:pPr>
                              <w:r>
                                <w:rPr>
                                  <w:rFonts w:hint="eastAsia"/>
                                </w:rPr>
                                <w:t>影响力</w:t>
                              </w:r>
                            </w:p>
                          </w:txbxContent>
                        </wps:txbx>
                        <wps:bodyPr rot="0" vert="horz" wrap="square" lIns="91440" tIns="45720" rIns="91440" bIns="45720" anchor="t" anchorCtr="0">
                          <a:spAutoFit/>
                        </wps:bodyPr>
                      </wps:wsp>
                      <wps:wsp>
                        <wps:cNvPr id="3" name="文本框 2"/>
                        <wps:cNvSpPr txBox="1">
                          <a:spLocks noChangeArrowheads="1"/>
                        </wps:cNvSpPr>
                        <wps:spPr bwMode="auto">
                          <a:xfrm>
                            <a:off x="2533650" y="295275"/>
                            <a:ext cx="1009650" cy="295275"/>
                          </a:xfrm>
                          <a:prstGeom prst="rect">
                            <a:avLst/>
                          </a:prstGeom>
                          <a:solidFill>
                            <a:schemeClr val="tx2">
                              <a:lumMod val="40000"/>
                              <a:lumOff val="60000"/>
                            </a:schemeClr>
                          </a:solidFill>
                          <a:ln w="9525">
                            <a:solidFill>
                              <a:srgbClr val="000000"/>
                            </a:solidFill>
                            <a:miter lim="800000"/>
                          </a:ln>
                        </wps:spPr>
                        <wps:txbx>
                          <w:txbxContent>
                            <w:p>
                              <w:pPr>
                                <w:jc w:val="center"/>
                              </w:pPr>
                              <w:r>
                                <w:rPr>
                                  <w:rFonts w:hint="eastAsia"/>
                                </w:rPr>
                                <w:t>成就导向</w:t>
                              </w:r>
                            </w:p>
                          </w:txbxContent>
                        </wps:txbx>
                        <wps:bodyPr rot="0" vert="horz" wrap="square" lIns="91440" tIns="45720" rIns="91440" bIns="45720" anchor="t" anchorCtr="0">
                          <a:spAutoFit/>
                        </wps:bodyPr>
                      </wps:wsp>
                      <wps:wsp>
                        <wps:cNvPr id="4" name="文本框 2"/>
                        <wps:cNvSpPr txBox="1">
                          <a:spLocks noChangeArrowheads="1"/>
                        </wps:cNvSpPr>
                        <wps:spPr bwMode="auto">
                          <a:xfrm>
                            <a:off x="1524000" y="295275"/>
                            <a:ext cx="1009650" cy="295275"/>
                          </a:xfrm>
                          <a:prstGeom prst="rect">
                            <a:avLst/>
                          </a:prstGeom>
                          <a:solidFill>
                            <a:schemeClr val="tx2">
                              <a:lumMod val="40000"/>
                              <a:lumOff val="60000"/>
                            </a:schemeClr>
                          </a:solidFill>
                          <a:ln w="9525">
                            <a:solidFill>
                              <a:srgbClr val="000000"/>
                            </a:solidFill>
                            <a:miter lim="800000"/>
                          </a:ln>
                        </wps:spPr>
                        <wps:txbx>
                          <w:txbxContent>
                            <w:p>
                              <w:pPr>
                                <w:jc w:val="center"/>
                              </w:pPr>
                              <w:r>
                                <w:rPr>
                                  <w:rFonts w:hint="eastAsia"/>
                                </w:rPr>
                                <w:t>团队合作</w:t>
                              </w:r>
                            </w:p>
                          </w:txbxContent>
                        </wps:txbx>
                        <wps:bodyPr rot="0" vert="horz" wrap="square" lIns="91440" tIns="45720" rIns="91440" bIns="45720" anchor="t" anchorCtr="0">
                          <a:spAutoFit/>
                        </wps:bodyPr>
                      </wps:wsp>
                      <wps:wsp>
                        <wps:cNvPr id="5" name="文本框 2"/>
                        <wps:cNvSpPr txBox="1">
                          <a:spLocks noChangeArrowheads="1"/>
                        </wps:cNvSpPr>
                        <wps:spPr bwMode="auto">
                          <a:xfrm>
                            <a:off x="2019300" y="590550"/>
                            <a:ext cx="1009650" cy="295275"/>
                          </a:xfrm>
                          <a:prstGeom prst="rect">
                            <a:avLst/>
                          </a:prstGeom>
                          <a:solidFill>
                            <a:schemeClr val="tx2">
                              <a:lumMod val="20000"/>
                              <a:lumOff val="80000"/>
                            </a:schemeClr>
                          </a:solidFill>
                          <a:ln w="9525">
                            <a:solidFill>
                              <a:srgbClr val="000000"/>
                            </a:solidFill>
                            <a:miter lim="800000"/>
                          </a:ln>
                        </wps:spPr>
                        <wps:txbx>
                          <w:txbxContent>
                            <w:p>
                              <w:pPr>
                                <w:jc w:val="center"/>
                              </w:pPr>
                              <w:r>
                                <w:rPr>
                                  <w:rFonts w:hint="eastAsia"/>
                                </w:rPr>
                                <w:t>分析式思考</w:t>
                              </w:r>
                            </w:p>
                          </w:txbxContent>
                        </wps:txbx>
                        <wps:bodyPr rot="0" vert="horz" wrap="square" lIns="91440" tIns="45720" rIns="91440" bIns="45720" anchor="t" anchorCtr="0">
                          <a:spAutoFit/>
                        </wps:bodyPr>
                      </wps:wsp>
                      <wps:wsp>
                        <wps:cNvPr id="6" name="文本框 2"/>
                        <wps:cNvSpPr txBox="1">
                          <a:spLocks noChangeArrowheads="1"/>
                        </wps:cNvSpPr>
                        <wps:spPr bwMode="auto">
                          <a:xfrm>
                            <a:off x="3028950" y="590550"/>
                            <a:ext cx="1009650" cy="295275"/>
                          </a:xfrm>
                          <a:prstGeom prst="rect">
                            <a:avLst/>
                          </a:prstGeom>
                          <a:solidFill>
                            <a:schemeClr val="tx2">
                              <a:lumMod val="20000"/>
                              <a:lumOff val="80000"/>
                            </a:schemeClr>
                          </a:solidFill>
                          <a:ln w="9525">
                            <a:solidFill>
                              <a:srgbClr val="000000"/>
                            </a:solidFill>
                            <a:miter lim="800000"/>
                          </a:ln>
                        </wps:spPr>
                        <wps:txbx>
                          <w:txbxContent>
                            <w:p>
                              <w:pPr>
                                <w:jc w:val="center"/>
                              </w:pPr>
                              <w:r>
                                <w:rPr>
                                  <w:rFonts w:hint="eastAsia"/>
                                </w:rPr>
                                <w:t>主动性</w:t>
                              </w:r>
                            </w:p>
                          </w:txbxContent>
                        </wps:txbx>
                        <wps:bodyPr rot="0" vert="horz" wrap="square" lIns="91440" tIns="45720" rIns="91440" bIns="45720" anchor="t" anchorCtr="0">
                          <a:spAutoFit/>
                        </wps:bodyPr>
                      </wps:wsp>
                      <wps:wsp>
                        <wps:cNvPr id="7" name="文本框 2"/>
                        <wps:cNvSpPr txBox="1">
                          <a:spLocks noChangeArrowheads="1"/>
                        </wps:cNvSpPr>
                        <wps:spPr bwMode="auto">
                          <a:xfrm>
                            <a:off x="1009650" y="590550"/>
                            <a:ext cx="1009650" cy="295275"/>
                          </a:xfrm>
                          <a:prstGeom prst="rect">
                            <a:avLst/>
                          </a:prstGeom>
                          <a:solidFill>
                            <a:schemeClr val="tx2">
                              <a:lumMod val="20000"/>
                              <a:lumOff val="80000"/>
                            </a:schemeClr>
                          </a:solidFill>
                          <a:ln w="9525">
                            <a:solidFill>
                              <a:srgbClr val="000000"/>
                            </a:solidFill>
                            <a:miter lim="800000"/>
                          </a:ln>
                        </wps:spPr>
                        <wps:txbx>
                          <w:txbxContent>
                            <w:p>
                              <w:pPr>
                                <w:jc w:val="center"/>
                              </w:pPr>
                              <w:r>
                                <w:rPr>
                                  <w:rFonts w:hint="eastAsia"/>
                                </w:rPr>
                                <w:t>培养他人</w:t>
                              </w:r>
                            </w:p>
                          </w:txbxContent>
                        </wps:txbx>
                        <wps:bodyPr rot="0" vert="horz" wrap="square" lIns="91440" tIns="45720" rIns="91440" bIns="45720" anchor="t" anchorCtr="0">
                          <a:spAutoFit/>
                        </wps:bodyPr>
                      </wps:wsp>
                      <wps:wsp>
                        <wps:cNvPr id="307" name="文本框 2"/>
                        <wps:cNvSpPr txBox="1">
                          <a:spLocks noChangeArrowheads="1"/>
                        </wps:cNvSpPr>
                        <wps:spPr bwMode="auto">
                          <a:xfrm>
                            <a:off x="2019300" y="885825"/>
                            <a:ext cx="1009650" cy="295275"/>
                          </a:xfrm>
                          <a:prstGeom prst="rect">
                            <a:avLst/>
                          </a:prstGeom>
                          <a:solidFill>
                            <a:schemeClr val="accent1">
                              <a:lumMod val="20000"/>
                              <a:lumOff val="80000"/>
                            </a:schemeClr>
                          </a:solidFill>
                          <a:ln w="9525">
                            <a:solidFill>
                              <a:srgbClr val="000000"/>
                            </a:solidFill>
                            <a:miter lim="800000"/>
                          </a:ln>
                        </wps:spPr>
                        <wps:txbx>
                          <w:txbxContent>
                            <w:p>
                              <w:pPr>
                                <w:jc w:val="center"/>
                              </w:pPr>
                              <w:r>
                                <w:rPr>
                                  <w:rFonts w:hint="eastAsia"/>
                                </w:rPr>
                                <w:t>信息收集能力</w:t>
                              </w:r>
                            </w:p>
                          </w:txbxContent>
                        </wps:txbx>
                        <wps:bodyPr rot="0" vert="horz" wrap="square" lIns="91440" tIns="45720" rIns="91440" bIns="45720" anchor="t" anchorCtr="0">
                          <a:spAutoFit/>
                        </wps:bodyPr>
                      </wps:wsp>
                      <wps:wsp>
                        <wps:cNvPr id="8" name="文本框 2"/>
                        <wps:cNvSpPr txBox="1">
                          <a:spLocks noChangeArrowheads="1"/>
                        </wps:cNvSpPr>
                        <wps:spPr bwMode="auto">
                          <a:xfrm>
                            <a:off x="0" y="885825"/>
                            <a:ext cx="1009650" cy="295275"/>
                          </a:xfrm>
                          <a:prstGeom prst="rect">
                            <a:avLst/>
                          </a:prstGeom>
                          <a:solidFill>
                            <a:schemeClr val="accent1">
                              <a:lumMod val="20000"/>
                              <a:lumOff val="80000"/>
                            </a:schemeClr>
                          </a:solidFill>
                          <a:ln w="9525">
                            <a:solidFill>
                              <a:srgbClr val="000000"/>
                            </a:solidFill>
                            <a:miter lim="800000"/>
                          </a:ln>
                        </wps:spPr>
                        <wps:txbx>
                          <w:txbxContent>
                            <w:p>
                              <w:pPr>
                                <w:jc w:val="center"/>
                              </w:pPr>
                              <w:r>
                                <w:rPr>
                                  <w:rFonts w:hint="eastAsia"/>
                                </w:rPr>
                                <w:t>自信</w:t>
                              </w:r>
                            </w:p>
                          </w:txbxContent>
                        </wps:txbx>
                        <wps:bodyPr rot="0" vert="horz" wrap="square" lIns="91440" tIns="45720" rIns="91440" bIns="45720" anchor="t" anchorCtr="0">
                          <a:spAutoFit/>
                        </wps:bodyPr>
                      </wps:wsp>
                      <wps:wsp>
                        <wps:cNvPr id="9" name="文本框 2"/>
                        <wps:cNvSpPr txBox="1">
                          <a:spLocks noChangeArrowheads="1"/>
                        </wps:cNvSpPr>
                        <wps:spPr bwMode="auto">
                          <a:xfrm>
                            <a:off x="1009650" y="885825"/>
                            <a:ext cx="1009650" cy="295275"/>
                          </a:xfrm>
                          <a:prstGeom prst="rect">
                            <a:avLst/>
                          </a:prstGeom>
                          <a:solidFill>
                            <a:schemeClr val="accent1">
                              <a:lumMod val="20000"/>
                              <a:lumOff val="80000"/>
                            </a:schemeClr>
                          </a:solidFill>
                          <a:ln w="9525">
                            <a:solidFill>
                              <a:srgbClr val="000000"/>
                            </a:solidFill>
                            <a:miter lim="800000"/>
                          </a:ln>
                        </wps:spPr>
                        <wps:txbx>
                          <w:txbxContent>
                            <w:p>
                              <w:pPr>
                                <w:jc w:val="center"/>
                              </w:pPr>
                              <w:r>
                                <w:rPr>
                                  <w:rFonts w:hint="eastAsia"/>
                                </w:rPr>
                                <w:t>命令、果断性</w:t>
                              </w:r>
                            </w:p>
                          </w:txbxContent>
                        </wps:txbx>
                        <wps:bodyPr rot="0" vert="horz" wrap="square" lIns="91440" tIns="45720" rIns="91440" bIns="45720" anchor="t" anchorCtr="0">
                          <a:spAutoFit/>
                        </wps:bodyPr>
                      </wps:wsp>
                      <wps:wsp>
                        <wps:cNvPr id="10" name="文本框 2"/>
                        <wps:cNvSpPr txBox="1">
                          <a:spLocks noChangeArrowheads="1"/>
                        </wps:cNvSpPr>
                        <wps:spPr bwMode="auto">
                          <a:xfrm>
                            <a:off x="3028950" y="885825"/>
                            <a:ext cx="1009650" cy="295275"/>
                          </a:xfrm>
                          <a:prstGeom prst="rect">
                            <a:avLst/>
                          </a:prstGeom>
                          <a:solidFill>
                            <a:schemeClr val="accent1">
                              <a:lumMod val="20000"/>
                              <a:lumOff val="80000"/>
                            </a:schemeClr>
                          </a:solidFill>
                          <a:ln w="9525">
                            <a:solidFill>
                              <a:srgbClr val="000000"/>
                            </a:solidFill>
                            <a:miter lim="800000"/>
                          </a:ln>
                        </wps:spPr>
                        <wps:txbx>
                          <w:txbxContent>
                            <w:p>
                              <w:pPr>
                                <w:jc w:val="center"/>
                              </w:pPr>
                              <w:r>
                                <w:rPr>
                                  <w:rFonts w:hint="eastAsia"/>
                                </w:rPr>
                                <w:t>团队领导</w:t>
                              </w:r>
                            </w:p>
                          </w:txbxContent>
                        </wps:txbx>
                        <wps:bodyPr rot="0" vert="horz" wrap="square" lIns="91440" tIns="45720" rIns="91440" bIns="45720" anchor="t" anchorCtr="0">
                          <a:spAutoFit/>
                        </wps:bodyPr>
                      </wps:wsp>
                      <wps:wsp>
                        <wps:cNvPr id="11" name="文本框 2"/>
                        <wps:cNvSpPr txBox="1">
                          <a:spLocks noChangeArrowheads="1"/>
                        </wps:cNvSpPr>
                        <wps:spPr bwMode="auto">
                          <a:xfrm>
                            <a:off x="4038600" y="885825"/>
                            <a:ext cx="1009650" cy="295275"/>
                          </a:xfrm>
                          <a:prstGeom prst="rect">
                            <a:avLst/>
                          </a:prstGeom>
                          <a:solidFill>
                            <a:schemeClr val="accent1">
                              <a:lumMod val="20000"/>
                              <a:lumOff val="80000"/>
                            </a:schemeClr>
                          </a:solidFill>
                          <a:ln w="9525">
                            <a:solidFill>
                              <a:srgbClr val="000000"/>
                            </a:solidFill>
                            <a:miter lim="800000"/>
                          </a:ln>
                        </wps:spPr>
                        <wps:txbx>
                          <w:txbxContent>
                            <w:p>
                              <w:pPr>
                                <w:jc w:val="center"/>
                              </w:pPr>
                              <w:r>
                                <w:rPr>
                                  <w:rFonts w:hint="eastAsia"/>
                                </w:rPr>
                                <w:t>概念式思考</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15.75pt;margin-top:14.5pt;height:93pt;width:397.5pt;z-index:251679744;mso-width-relative:page;mso-height-relative:page;" coordsize="5048250,1181100" o:gfxdata="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Kll5dLYAAAACQEAAA8AAAAAAAAAAQAgAAAAIgAAAGRycy9kb3ducmV2LnhtbFBLAQIU&#10;ABQAAAAIAIdO4kAUyQg7uwMAAGciAAAOAAAAAAAAAAEAIAAAACcBAABkcnMvZTJvRG9jLnhtbFBL&#10;BQYAAAAABgAGAFkBAABUBwAAAAA=&#10;">
                <o:lock v:ext="edit" aspectratio="f"/>
                <v:shape id="_x0000_s1026" o:spid="_x0000_s1026" o:spt="202" type="#_x0000_t202" style="position:absolute;left:2019300;top:0;height:295275;width:1009650;" fillcolor="#558ED5 [1951]" filled="t" stroked="t" coordsize="21600,21600" o:gfxdata="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RK1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mso-fit-shape-to-text:t;">
                    <w:txbxContent>
                      <w:p>
                        <w:pPr>
                          <w:jc w:val="center"/>
                        </w:pPr>
                        <w:r>
                          <w:rPr>
                            <w:rFonts w:hint="eastAsia"/>
                          </w:rPr>
                          <w:t>影响力</w:t>
                        </w:r>
                      </w:p>
                    </w:txbxContent>
                  </v:textbox>
                </v:shape>
                <v:shape id="文本框 2" o:spid="_x0000_s1026" o:spt="202" type="#_x0000_t202" style="position:absolute;left:2533650;top:295275;height:295275;width:1009650;" fillcolor="#8EB4E3 [1311]" filled="t" stroked="t" coordsize="21600,21600" o:gfxdata="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95pZq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mso-fit-shape-to-text:t;">
                    <w:txbxContent>
                      <w:p>
                        <w:pPr>
                          <w:jc w:val="center"/>
                        </w:pPr>
                        <w:r>
                          <w:rPr>
                            <w:rFonts w:hint="eastAsia"/>
                          </w:rPr>
                          <w:t>成就导向</w:t>
                        </w:r>
                      </w:p>
                    </w:txbxContent>
                  </v:textbox>
                </v:shape>
                <v:shape id="文本框 2" o:spid="_x0000_s1026" o:spt="202" type="#_x0000_t202" style="position:absolute;left:1524000;top:295275;height:295275;width:1009650;" fillcolor="#8EB4E3 [1311]" filled="t" stroked="t" coordsize="21600,21600" o:gfxdata="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QPe6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mso-fit-shape-to-text:t;">
                    <w:txbxContent>
                      <w:p>
                        <w:pPr>
                          <w:jc w:val="center"/>
                        </w:pPr>
                        <w:r>
                          <w:rPr>
                            <w:rFonts w:hint="eastAsia"/>
                          </w:rPr>
                          <w:t>团队合作</w:t>
                        </w:r>
                      </w:p>
                    </w:txbxContent>
                  </v:textbox>
                </v:shape>
                <v:shape id="文本框 2" o:spid="_x0000_s1026" o:spt="202" type="#_x0000_t202" style="position:absolute;left:2019300;top:590550;height:295275;width:1009650;" fillcolor="#C6D9F1 [671]" filled="t" stroked="t" coordsize="21600,21600" o:gfxdata="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wnKm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mso-fit-shape-to-text:t;">
                    <w:txbxContent>
                      <w:p>
                        <w:pPr>
                          <w:jc w:val="center"/>
                        </w:pPr>
                        <w:r>
                          <w:rPr>
                            <w:rFonts w:hint="eastAsia"/>
                          </w:rPr>
                          <w:t>分析式思考</w:t>
                        </w:r>
                      </w:p>
                    </w:txbxContent>
                  </v:textbox>
                </v:shape>
                <v:shape id="文本框 2" o:spid="_x0000_s1026" o:spt="202" type="#_x0000_t202" style="position:absolute;left:3028950;top:590550;height:295275;width:1009650;" fillcolor="#C6D9F1 [671]" filled="t" stroked="t" coordsize="21600,21600" o:gfxdata="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IC3r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style="mso-fit-shape-to-text:t;">
                    <w:txbxContent>
                      <w:p>
                        <w:pPr>
                          <w:jc w:val="center"/>
                        </w:pPr>
                        <w:r>
                          <w:rPr>
                            <w:rFonts w:hint="eastAsia"/>
                          </w:rPr>
                          <w:t>主动性</w:t>
                        </w:r>
                      </w:p>
                    </w:txbxContent>
                  </v:textbox>
                </v:shape>
                <v:shape id="文本框 2" o:spid="_x0000_s1026" o:spt="202" type="#_x0000_t202" style="position:absolute;left:1009650;top:590550;height:295275;width:1009650;" fillcolor="#C6D9F1 [671]" filled="t" stroked="t" coordsize="21600,21600" o:gfxdata="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up0W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mso-fit-shape-to-text:t;">
                    <w:txbxContent>
                      <w:p>
                        <w:pPr>
                          <w:jc w:val="center"/>
                        </w:pPr>
                        <w:r>
                          <w:rPr>
                            <w:rFonts w:hint="eastAsia"/>
                          </w:rPr>
                          <w:t>培养他人</w:t>
                        </w:r>
                      </w:p>
                    </w:txbxContent>
                  </v:textbox>
                </v:shape>
                <v:shape id="文本框 2" o:spid="_x0000_s1026" o:spt="202" type="#_x0000_t202" style="position:absolute;left:2019300;top:885825;height:295275;width:1009650;" fillcolor="#DCE6F2 [660]" filled="t" stroked="t" coordsize="21600,21600" o:gfxdata="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Jneq&#10;wAAAANw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style="mso-fit-shape-to-text:t;">
                    <w:txbxContent>
                      <w:p>
                        <w:pPr>
                          <w:jc w:val="center"/>
                        </w:pPr>
                        <w:r>
                          <w:rPr>
                            <w:rFonts w:hint="eastAsia"/>
                          </w:rPr>
                          <w:t>信息收集能力</w:t>
                        </w:r>
                      </w:p>
                    </w:txbxContent>
                  </v:textbox>
                </v:shape>
                <v:shape id="文本框 2" o:spid="_x0000_s1026" o:spt="202" type="#_x0000_t202" style="position:absolute;left:0;top:885825;height:295275;width:1009650;" fillcolor="#DCE6F2 [660]" filled="t" stroked="t" coordsize="21600,21600" o:gfxdata="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OhcaK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style="mso-fit-shape-to-text:t;">
                    <w:txbxContent>
                      <w:p>
                        <w:pPr>
                          <w:jc w:val="center"/>
                        </w:pPr>
                        <w:r>
                          <w:rPr>
                            <w:rFonts w:hint="eastAsia"/>
                          </w:rPr>
                          <w:t>自信</w:t>
                        </w:r>
                      </w:p>
                    </w:txbxContent>
                  </v:textbox>
                </v:shape>
                <v:shape id="文本框 2" o:spid="_x0000_s1026" o:spt="202" type="#_x0000_t202" style="position:absolute;left:1009650;top:885825;height:295275;width:1009650;" fillcolor="#DCE6F2 [660]" filled="t" stroked="t" coordsize="21600,21600" o:gfxdata="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3UOb4A&#10;AADa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jc w:val="center"/>
                        </w:pPr>
                        <w:r>
                          <w:rPr>
                            <w:rFonts w:hint="eastAsia"/>
                          </w:rPr>
                          <w:t>命令、果断性</w:t>
                        </w:r>
                      </w:p>
                    </w:txbxContent>
                  </v:textbox>
                </v:shape>
                <v:shape id="文本框 2" o:spid="_x0000_s1026" o:spt="202" type="#_x0000_t202" style="position:absolute;left:3028950;top:885825;height:295275;width:1009650;" fillcolor="#DCE6F2 [660]" filled="t" stroked="t" coordsize="21600,21600" o:gfxdata="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cGEH&#10;wAAAANsAAAAPAAAAAAAAAAEAIAAAACIAAABkcnMvZG93bnJldi54bWxQSwECFAAUAAAACACHTuJA&#10;My8FnjsAAAA5AAAAEAAAAAAAAAABACAAAAAPAQAAZHJzL3NoYXBleG1sLnhtbFBLBQYAAAAABgAG&#10;AFsBAAC5AwAAAAA=&#10;">
                  <v:fill on="t" focussize="0,0"/>
                  <v:stroke color="#000000" miterlimit="8" joinstyle="miter"/>
                  <v:imagedata o:title=""/>
                  <o:lock v:ext="edit" aspectratio="f"/>
                  <v:textbox style="mso-fit-shape-to-text:t;">
                    <w:txbxContent>
                      <w:p>
                        <w:pPr>
                          <w:jc w:val="center"/>
                        </w:pPr>
                        <w:r>
                          <w:rPr>
                            <w:rFonts w:hint="eastAsia"/>
                          </w:rPr>
                          <w:t>团队领导</w:t>
                        </w:r>
                      </w:p>
                    </w:txbxContent>
                  </v:textbox>
                </v:shape>
                <v:shape id="文本框 2" o:spid="_x0000_s1026" o:spt="202" type="#_x0000_t202" style="position:absolute;left:4038600;top:885825;height:295275;width:1009650;" fillcolor="#DCE6F2 [660]" filled="t" stroked="t" coordsize="21600,21600" o:gfxdata="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PMSc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mso-fit-shape-to-text:t;">
                    <w:txbxContent>
                      <w:p>
                        <w:pPr>
                          <w:jc w:val="center"/>
                        </w:pPr>
                        <w:r>
                          <w:rPr>
                            <w:rFonts w:hint="eastAsia"/>
                          </w:rPr>
                          <w:t>概念式思考</w:t>
                        </w:r>
                      </w:p>
                    </w:txbxContent>
                  </v:textbox>
                </v:shape>
              </v:group>
            </w:pict>
          </mc:Fallback>
        </mc:AlternateConten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jc w:val="center"/>
        <w:rPr>
          <w:rFonts w:hint="eastAsia" w:ascii="宋体" w:hAnsi="宋体" w:eastAsia="宋体" w:cs="宋体"/>
        </w:rPr>
      </w:pPr>
      <w:r>
        <w:rPr>
          <w:rFonts w:hint="eastAsia" w:ascii="宋体" w:hAnsi="宋体" w:eastAsia="宋体" w:cs="宋体"/>
        </w:rPr>
        <w:t>图3-1中高层管理者的能力（素质）模型</w:t>
      </w:r>
    </w:p>
    <w:p>
      <w:pPr>
        <w:spacing w:line="360" w:lineRule="auto"/>
        <w:ind w:firstLine="413" w:firstLineChars="196"/>
        <w:rPr>
          <w:rFonts w:hint="eastAsia" w:ascii="宋体" w:hAnsi="宋体" w:eastAsia="宋体" w:cs="宋体"/>
          <w:b/>
        </w:rPr>
      </w:pPr>
      <w:r>
        <w:rPr>
          <w:rFonts w:hint="eastAsia" w:ascii="宋体" w:hAnsi="宋体" w:eastAsia="宋体" w:cs="宋体"/>
          <w:b/>
        </w:rPr>
        <w:t>3、人员与绩效分析</w:t>
      </w:r>
    </w:p>
    <w:p>
      <w:pPr>
        <w:spacing w:line="360" w:lineRule="auto"/>
        <w:ind w:left="420" w:leftChars="200" w:firstLine="420" w:firstLineChars="200"/>
        <w:rPr>
          <w:rFonts w:hint="eastAsia" w:ascii="宋体" w:hAnsi="宋体" w:eastAsia="宋体" w:cs="宋体"/>
        </w:rPr>
      </w:pPr>
      <w:r>
        <w:rPr>
          <w:rFonts w:hint="eastAsia" w:ascii="宋体" w:hAnsi="宋体" w:eastAsia="宋体" w:cs="宋体"/>
        </w:rPr>
        <w:t>主要通过分析中高层管理者的绩效评估报告，总结出其中反映的共性问题，由此制定出有针对性的培训提升方案。</w:t>
      </w:r>
    </w:p>
    <w:p>
      <w:pPr>
        <w:pStyle w:val="3"/>
        <w:rPr>
          <w:rFonts w:hint="eastAsia" w:ascii="宋体" w:hAnsi="宋体" w:eastAsia="宋体" w:cs="宋体"/>
          <w:sz w:val="28"/>
          <w:szCs w:val="28"/>
        </w:rPr>
      </w:pPr>
      <w:r>
        <w:rPr>
          <w:rFonts w:hint="eastAsia" w:ascii="宋体" w:hAnsi="宋体" w:eastAsia="宋体" w:cs="宋体"/>
          <w:sz w:val="28"/>
          <w:szCs w:val="28"/>
        </w:rPr>
        <w:t>四、培训课程设计</w:t>
      </w:r>
    </w:p>
    <w:p>
      <w:pPr>
        <w:spacing w:line="360" w:lineRule="auto"/>
        <w:rPr>
          <w:rFonts w:hint="eastAsia" w:ascii="宋体" w:hAnsi="宋体" w:eastAsia="宋体" w:cs="宋体"/>
          <w:b/>
        </w:rPr>
      </w:pPr>
      <w:r>
        <w:rPr>
          <w:rFonts w:hint="eastAsia" w:ascii="宋体" w:hAnsi="宋体" w:eastAsia="宋体" w:cs="宋体"/>
          <w:b/>
        </w:rPr>
        <w:t>1、设计思路</w:t>
      </w:r>
    </w:p>
    <w:p>
      <w:pPr>
        <w:spacing w:line="360" w:lineRule="auto"/>
        <w:ind w:firstLine="420" w:firstLineChars="200"/>
        <w:rPr>
          <w:rFonts w:hint="eastAsia" w:ascii="宋体" w:hAnsi="宋体" w:eastAsia="宋体" w:cs="宋体"/>
        </w:rPr>
      </w:pPr>
      <w:r>
        <w:rPr>
          <w:rFonts w:hint="eastAsia" w:ascii="宋体" w:hAnsi="宋体" w:eastAsia="宋体" w:cs="宋体"/>
        </w:rPr>
        <w:t>为帮助学员在有限的时间及预算下学到必备的知识，并且强化学员学习效果，课程将秉承精简、全面、有效的设计理念，采用讲授与辅导相结合的培训方式。通过对客户公司中高层管理者培训进行需求分析，结合管理维度分解，总结出公司中高层管理者培训主要集中在三个方面：自我管理、员工管理、业务管理。每个管理维度又有相应的核心能力素质体现。课程将针对于各管理维度的核心能力素质进行设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mc:AlternateContent>
          <mc:Choice Requires="wpg">
            <w:drawing>
              <wp:anchor distT="0" distB="0" distL="114300" distR="114300" simplePos="0" relativeHeight="251694080" behindDoc="0" locked="0" layoutInCell="1" allowOverlap="1">
                <wp:simplePos x="0" y="0"/>
                <wp:positionH relativeFrom="column">
                  <wp:posOffset>1285875</wp:posOffset>
                </wp:positionH>
                <wp:positionV relativeFrom="paragraph">
                  <wp:posOffset>45085</wp:posOffset>
                </wp:positionV>
                <wp:extent cx="2562225" cy="1600200"/>
                <wp:effectExtent l="38100" t="19050" r="28575" b="19050"/>
                <wp:wrapNone/>
                <wp:docPr id="288" name="组合 288"/>
                <wp:cNvGraphicFramePr/>
                <a:graphic xmlns:a="http://schemas.openxmlformats.org/drawingml/2006/main">
                  <a:graphicData uri="http://schemas.microsoft.com/office/word/2010/wordprocessingGroup">
                    <wpg:wgp>
                      <wpg:cNvGrpSpPr/>
                      <wpg:grpSpPr>
                        <a:xfrm>
                          <a:off x="0" y="0"/>
                          <a:ext cx="2562225" cy="1600200"/>
                          <a:chOff x="-180975" y="-57150"/>
                          <a:chExt cx="2562225" cy="1600200"/>
                        </a:xfrm>
                      </wpg:grpSpPr>
                      <wpg:grpSp>
                        <wpg:cNvPr id="28" name="组合 28"/>
                        <wpg:cNvGrpSpPr/>
                        <wpg:grpSpPr>
                          <a:xfrm>
                            <a:off x="0" y="552450"/>
                            <a:ext cx="742950" cy="990600"/>
                            <a:chOff x="0" y="0"/>
                            <a:chExt cx="742950" cy="990600"/>
                          </a:xfrm>
                        </wpg:grpSpPr>
                        <wps:wsp>
                          <wps:cNvPr id="22" name="文本框 2"/>
                          <wps:cNvSpPr txBox="1">
                            <a:spLocks noChangeArrowheads="1"/>
                          </wps:cNvSpPr>
                          <wps:spPr bwMode="auto">
                            <a:xfrm>
                              <a:off x="0" y="0"/>
                              <a:ext cx="742950" cy="295275"/>
                            </a:xfrm>
                            <a:prstGeom prst="rect">
                              <a:avLst/>
                            </a:prstGeom>
                            <a:solidFill>
                              <a:schemeClr val="tx2">
                                <a:lumMod val="20000"/>
                                <a:lumOff val="80000"/>
                              </a:schemeClr>
                            </a:solidFill>
                            <a:ln w="9525">
                              <a:solidFill>
                                <a:srgbClr val="000000"/>
                              </a:solidFill>
                              <a:miter lim="800000"/>
                            </a:ln>
                          </wps:spPr>
                          <wps:txbx>
                            <w:txbxContent>
                              <w:p>
                                <w:pPr>
                                  <w:jc w:val="center"/>
                                </w:pPr>
                                <w:r>
                                  <w:rPr>
                                    <w:rFonts w:hint="eastAsia"/>
                                  </w:rPr>
                                  <w:t>自我管理</w:t>
                                </w:r>
                              </w:p>
                            </w:txbxContent>
                          </wps:txbx>
                          <wps:bodyPr rot="0" vert="horz" wrap="square" lIns="91440" tIns="45720" rIns="91440" bIns="45720" anchor="t" anchorCtr="0">
                            <a:spAutoFit/>
                          </wps:bodyPr>
                        </wps:wsp>
                        <wps:wsp>
                          <wps:cNvPr id="23" name="文本框 2"/>
                          <wps:cNvSpPr txBox="1">
                            <a:spLocks noChangeArrowheads="1"/>
                          </wps:cNvSpPr>
                          <wps:spPr bwMode="auto">
                            <a:xfrm>
                              <a:off x="0" y="295275"/>
                              <a:ext cx="742950" cy="695325"/>
                            </a:xfrm>
                            <a:prstGeom prst="rect">
                              <a:avLst/>
                            </a:prstGeom>
                            <a:solidFill>
                              <a:schemeClr val="tx2">
                                <a:lumMod val="20000"/>
                                <a:lumOff val="80000"/>
                              </a:schemeClr>
                            </a:solidFill>
                            <a:ln w="9525">
                              <a:solidFill>
                                <a:srgbClr val="000000"/>
                              </a:solidFill>
                              <a:miter lim="800000"/>
                            </a:ln>
                          </wps:spPr>
                          <wps:txbx>
                            <w:txbxContent>
                              <w:p>
                                <w:pPr>
                                  <w:jc w:val="center"/>
                                </w:pPr>
                                <w:r>
                                  <w:rPr>
                                    <w:rFonts w:hint="eastAsia"/>
                                  </w:rPr>
                                  <w:t>角色认知</w:t>
                                </w:r>
                              </w:p>
                              <w:p>
                                <w:pPr>
                                  <w:jc w:val="center"/>
                                </w:pPr>
                                <w:r>
                                  <w:rPr>
                                    <w:rFonts w:hint="eastAsia"/>
                                  </w:rPr>
                                  <w:t>时间管理</w:t>
                                </w:r>
                              </w:p>
                              <w:p>
                                <w:pPr>
                                  <w:jc w:val="center"/>
                                </w:pPr>
                                <w:r>
                                  <w:rPr>
                                    <w:rFonts w:hint="eastAsia"/>
                                  </w:rPr>
                                  <w:t>情绪管理</w:t>
                                </w:r>
                              </w:p>
                            </w:txbxContent>
                          </wps:txbx>
                          <wps:bodyPr rot="0" vert="horz" wrap="square" lIns="91440" tIns="45720" rIns="91440" bIns="45720" anchor="t" anchorCtr="0">
                            <a:spAutoFit/>
                          </wps:bodyPr>
                        </wps:wsp>
                      </wpg:grpSp>
                      <wpg:grpSp>
                        <wpg:cNvPr id="29" name="组合 29"/>
                        <wpg:cNvGrpSpPr/>
                        <wpg:grpSpPr>
                          <a:xfrm>
                            <a:off x="742950" y="552450"/>
                            <a:ext cx="742950" cy="990600"/>
                            <a:chOff x="-742950" y="0"/>
                            <a:chExt cx="742950" cy="990600"/>
                          </a:xfrm>
                        </wpg:grpSpPr>
                        <wps:wsp>
                          <wps:cNvPr id="24" name="文本框 2"/>
                          <wps:cNvSpPr txBox="1">
                            <a:spLocks noChangeArrowheads="1"/>
                          </wps:cNvSpPr>
                          <wps:spPr bwMode="auto">
                            <a:xfrm>
                              <a:off x="-742950" y="0"/>
                              <a:ext cx="742950" cy="295275"/>
                            </a:xfrm>
                            <a:prstGeom prst="rect">
                              <a:avLst/>
                            </a:prstGeom>
                            <a:solidFill>
                              <a:schemeClr val="tx2">
                                <a:lumMod val="40000"/>
                                <a:lumOff val="60000"/>
                              </a:schemeClr>
                            </a:solidFill>
                            <a:ln w="9525">
                              <a:solidFill>
                                <a:srgbClr val="000000"/>
                              </a:solidFill>
                              <a:miter lim="800000"/>
                            </a:ln>
                          </wps:spPr>
                          <wps:txbx>
                            <w:txbxContent>
                              <w:p>
                                <w:pPr>
                                  <w:jc w:val="center"/>
                                </w:pPr>
                                <w:r>
                                  <w:rPr>
                                    <w:rFonts w:hint="eastAsia"/>
                                  </w:rPr>
                                  <w:t>员工管理</w:t>
                                </w:r>
                              </w:p>
                            </w:txbxContent>
                          </wps:txbx>
                          <wps:bodyPr rot="0" vert="horz" wrap="square" lIns="91440" tIns="45720" rIns="91440" bIns="45720" anchor="t" anchorCtr="0">
                            <a:spAutoFit/>
                          </wps:bodyPr>
                        </wps:wsp>
                        <wps:wsp>
                          <wps:cNvPr id="25" name="文本框 2"/>
                          <wps:cNvSpPr txBox="1">
                            <a:spLocks noChangeArrowheads="1"/>
                          </wps:cNvSpPr>
                          <wps:spPr bwMode="auto">
                            <a:xfrm>
                              <a:off x="-742950" y="295275"/>
                              <a:ext cx="742950" cy="695325"/>
                            </a:xfrm>
                            <a:prstGeom prst="rect">
                              <a:avLst/>
                            </a:prstGeom>
                            <a:solidFill>
                              <a:schemeClr val="tx2">
                                <a:lumMod val="40000"/>
                                <a:lumOff val="60000"/>
                              </a:schemeClr>
                            </a:solidFill>
                            <a:ln w="9525">
                              <a:solidFill>
                                <a:srgbClr val="000000"/>
                              </a:solidFill>
                              <a:miter lim="800000"/>
                            </a:ln>
                          </wps:spPr>
                          <wps:txbx>
                            <w:txbxContent>
                              <w:p>
                                <w:pPr>
                                  <w:jc w:val="center"/>
                                </w:pPr>
                                <w:r>
                                  <w:rPr>
                                    <w:rFonts w:hint="eastAsia"/>
                                  </w:rPr>
                                  <w:t>团队管理</w:t>
                                </w:r>
                              </w:p>
                              <w:p>
                                <w:pPr>
                                  <w:jc w:val="center"/>
                                </w:pPr>
                                <w:r>
                                  <w:rPr>
                                    <w:rFonts w:hint="eastAsia"/>
                                  </w:rPr>
                                  <w:t>沟通管理</w:t>
                                </w:r>
                              </w:p>
                              <w:p>
                                <w:pPr>
                                  <w:jc w:val="center"/>
                                </w:pPr>
                                <w:r>
                                  <w:rPr>
                                    <w:rFonts w:hint="eastAsia"/>
                                  </w:rPr>
                                  <w:t>领导力</w:t>
                                </w:r>
                              </w:p>
                            </w:txbxContent>
                          </wps:txbx>
                          <wps:bodyPr rot="0" vert="horz" wrap="square" lIns="91440" tIns="45720" rIns="91440" bIns="45720" anchor="t" anchorCtr="0">
                            <a:spAutoFit/>
                          </wps:bodyPr>
                        </wps:wsp>
                      </wpg:grpSp>
                      <wpg:grpSp>
                        <wpg:cNvPr id="30" name="组合 30"/>
                        <wpg:cNvGrpSpPr/>
                        <wpg:grpSpPr>
                          <a:xfrm>
                            <a:off x="1485900" y="552450"/>
                            <a:ext cx="742950" cy="990600"/>
                            <a:chOff x="742950" y="0"/>
                            <a:chExt cx="742950" cy="990600"/>
                          </a:xfrm>
                        </wpg:grpSpPr>
                        <wps:wsp>
                          <wps:cNvPr id="26" name="文本框 2"/>
                          <wps:cNvSpPr txBox="1">
                            <a:spLocks noChangeArrowheads="1"/>
                          </wps:cNvSpPr>
                          <wps:spPr bwMode="auto">
                            <a:xfrm>
                              <a:off x="742950" y="295275"/>
                              <a:ext cx="742950" cy="695325"/>
                            </a:xfrm>
                            <a:prstGeom prst="rect">
                              <a:avLst/>
                            </a:prstGeom>
                            <a:solidFill>
                              <a:schemeClr val="tx2">
                                <a:lumMod val="60000"/>
                                <a:lumOff val="40000"/>
                              </a:schemeClr>
                            </a:solidFill>
                            <a:ln w="9525">
                              <a:solidFill>
                                <a:srgbClr val="000000"/>
                              </a:solidFill>
                              <a:miter lim="800000"/>
                            </a:ln>
                          </wps:spPr>
                          <wps:txbx>
                            <w:txbxContent>
                              <w:p>
                                <w:pPr>
                                  <w:jc w:val="center"/>
                                </w:pPr>
                                <w:r>
                                  <w:rPr>
                                    <w:rFonts w:hint="eastAsia"/>
                                  </w:rPr>
                                  <w:t>业务技能</w:t>
                                </w:r>
                              </w:p>
                              <w:p>
                                <w:pPr>
                                  <w:jc w:val="center"/>
                                </w:pPr>
                                <w:r>
                                  <w:rPr>
                                    <w:rFonts w:hint="eastAsia"/>
                                  </w:rPr>
                                  <w:t>目标管理</w:t>
                                </w:r>
                              </w:p>
                              <w:p>
                                <w:pPr>
                                  <w:jc w:val="center"/>
                                </w:pPr>
                                <w:r>
                                  <w:rPr>
                                    <w:rFonts w:hint="eastAsia"/>
                                  </w:rPr>
                                  <w:t>战略管理</w:t>
                                </w:r>
                              </w:p>
                            </w:txbxContent>
                          </wps:txbx>
                          <wps:bodyPr rot="0" vert="horz" wrap="square" lIns="91440" tIns="45720" rIns="91440" bIns="45720" anchor="t" anchorCtr="0">
                            <a:spAutoFit/>
                          </wps:bodyPr>
                        </wps:wsp>
                        <wps:wsp>
                          <wps:cNvPr id="27" name="文本框 2"/>
                          <wps:cNvSpPr txBox="1">
                            <a:spLocks noChangeArrowheads="1"/>
                          </wps:cNvSpPr>
                          <wps:spPr bwMode="auto">
                            <a:xfrm>
                              <a:off x="742950" y="0"/>
                              <a:ext cx="742950" cy="295275"/>
                            </a:xfrm>
                            <a:prstGeom prst="rect">
                              <a:avLst/>
                            </a:prstGeom>
                            <a:solidFill>
                              <a:schemeClr val="tx2">
                                <a:lumMod val="60000"/>
                                <a:lumOff val="40000"/>
                              </a:schemeClr>
                            </a:solidFill>
                            <a:ln w="9525">
                              <a:solidFill>
                                <a:srgbClr val="000000"/>
                              </a:solidFill>
                              <a:miter lim="800000"/>
                            </a:ln>
                          </wps:spPr>
                          <wps:txbx>
                            <w:txbxContent>
                              <w:p>
                                <w:pPr>
                                  <w:jc w:val="center"/>
                                </w:pPr>
                                <w:r>
                                  <w:rPr>
                                    <w:rFonts w:hint="eastAsia"/>
                                  </w:rPr>
                                  <w:t>业务管理</w:t>
                                </w:r>
                              </w:p>
                            </w:txbxContent>
                          </wps:txbx>
                          <wps:bodyPr rot="0" vert="horz" wrap="square" lIns="91440" tIns="45720" rIns="91440" bIns="45720" anchor="t" anchorCtr="0">
                            <a:spAutoFit/>
                          </wps:bodyPr>
                        </wps:wsp>
                      </wpg:grpSp>
                      <wps:wsp>
                        <wps:cNvPr id="31" name="文本框 2"/>
                        <wps:cNvSpPr txBox="1">
                          <a:spLocks noChangeArrowheads="1"/>
                        </wps:cNvSpPr>
                        <wps:spPr bwMode="auto">
                          <a:xfrm>
                            <a:off x="-180975" y="-57150"/>
                            <a:ext cx="2562225" cy="552450"/>
                          </a:xfrm>
                          <a:prstGeom prst="triangle">
                            <a:avLst>
                              <a:gd name="adj" fmla="val 50474"/>
                            </a:avLst>
                          </a:prstGeom>
                          <a:solidFill>
                            <a:schemeClr val="accent2">
                              <a:lumMod val="20000"/>
                              <a:lumOff val="80000"/>
                            </a:schemeClr>
                          </a:solidFill>
                          <a:ln w="9525">
                            <a:solidFill>
                              <a:srgbClr val="000000"/>
                            </a:solidFill>
                            <a:miter lim="800000"/>
                          </a:ln>
                        </wps:spPr>
                        <wps:txbx>
                          <w:txbxContent>
                            <w:p>
                              <w:pPr>
                                <w:jc w:val="center"/>
                              </w:pPr>
                              <w:r>
                                <w:rPr>
                                  <w:rFonts w:hint="eastAsia"/>
                                </w:rPr>
                                <w:t>管理提升</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101.25pt;margin-top:3.55pt;height:126pt;width:201.75pt;z-index:251694080;mso-width-relative:page;mso-height-relative:page;" coordorigin="-180975,-57150" coordsize="2562225,1600200" o:gfxdata="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">
                <o:lock v:ext="edit" aspectratio="f"/>
                <v:group id="_x0000_s1026" o:spid="_x0000_s1026" o:spt="203" style="position:absolute;left:0;top:552450;height:990600;width:742950;" coordsize="742950,990600"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文本框 2" o:spid="_x0000_s1026" o:spt="202" type="#_x0000_t202" style="position:absolute;left:0;top:0;height:295275;width:742950;" fillcolor="#C6D9F1 [671]" filled="t" stroked="t" coordsize="21600,21600" o:gfxdata="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wE1PK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mso-fit-shape-to-text:t;">
                      <w:txbxContent>
                        <w:p>
                          <w:pPr>
                            <w:jc w:val="center"/>
                          </w:pPr>
                          <w:r>
                            <w:rPr>
                              <w:rFonts w:hint="eastAsia"/>
                            </w:rPr>
                            <w:t>自我管理</w:t>
                          </w:r>
                        </w:p>
                      </w:txbxContent>
                    </v:textbox>
                  </v:shape>
                  <v:shape id="文本框 2" o:spid="_x0000_s1026" o:spt="202" type="#_x0000_t202" style="position:absolute;left:0;top:295275;height:695325;width:742950;" fillcolor="#C6D9F1 [671]" filled="t" stroked="t" coordsize="21600,21600" o:gfxdata="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SHFp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mso-fit-shape-to-text:t;">
                      <w:txbxContent>
                        <w:p>
                          <w:pPr>
                            <w:jc w:val="center"/>
                          </w:pPr>
                          <w:r>
                            <w:rPr>
                              <w:rFonts w:hint="eastAsia"/>
                            </w:rPr>
                            <w:t>角色认知</w:t>
                          </w:r>
                        </w:p>
                        <w:p>
                          <w:pPr>
                            <w:jc w:val="center"/>
                          </w:pPr>
                          <w:r>
                            <w:rPr>
                              <w:rFonts w:hint="eastAsia"/>
                            </w:rPr>
                            <w:t>时间管理</w:t>
                          </w:r>
                        </w:p>
                        <w:p>
                          <w:pPr>
                            <w:jc w:val="center"/>
                          </w:pPr>
                          <w:r>
                            <w:rPr>
                              <w:rFonts w:hint="eastAsia"/>
                            </w:rPr>
                            <w:t>情绪管理</w:t>
                          </w:r>
                        </w:p>
                      </w:txbxContent>
                    </v:textbox>
                  </v:shape>
                </v:group>
                <v:group id="_x0000_s1026" o:spid="_x0000_s1026" o:spt="203" style="position:absolute;left:742950;top:552450;height:990600;width:742950;" coordorigin="-742950,0" coordsize="742950,990600"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742950;top:0;height:295275;width:742950;" fillcolor="#8EB4E3 [1311]" filled="t" stroked="t" coordsize="21600,21600" o:gfxdata="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jPIG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mso-fit-shape-to-text:t;">
                      <w:txbxContent>
                        <w:p>
                          <w:pPr>
                            <w:jc w:val="center"/>
                          </w:pPr>
                          <w:r>
                            <w:rPr>
                              <w:rFonts w:hint="eastAsia"/>
                            </w:rPr>
                            <w:t>员工管理</w:t>
                          </w:r>
                        </w:p>
                      </w:txbxContent>
                    </v:textbox>
                  </v:shape>
                  <v:shape id="文本框 2" o:spid="_x0000_s1026" o:spt="202" type="#_x0000_t202" style="position:absolute;left:-742950;top:295275;height:695325;width:742950;" fillcolor="#8EB4E3 [1311]" filled="t" stroked="t" coordsize="21600,21600" o:gfxdata="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75ka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style="mso-fit-shape-to-text:t;">
                      <w:txbxContent>
                        <w:p>
                          <w:pPr>
                            <w:jc w:val="center"/>
                          </w:pPr>
                          <w:r>
                            <w:rPr>
                              <w:rFonts w:hint="eastAsia"/>
                            </w:rPr>
                            <w:t>团队管理</w:t>
                          </w:r>
                        </w:p>
                        <w:p>
                          <w:pPr>
                            <w:jc w:val="center"/>
                          </w:pPr>
                          <w:r>
                            <w:rPr>
                              <w:rFonts w:hint="eastAsia"/>
                            </w:rPr>
                            <w:t>沟通管理</w:t>
                          </w:r>
                        </w:p>
                        <w:p>
                          <w:pPr>
                            <w:jc w:val="center"/>
                          </w:pPr>
                          <w:r>
                            <w:rPr>
                              <w:rFonts w:hint="eastAsia"/>
                            </w:rPr>
                            <w:t>领导力</w:t>
                          </w:r>
                        </w:p>
                      </w:txbxContent>
                    </v:textbox>
                  </v:shape>
                </v:group>
                <v:group id="_x0000_s1026" o:spid="_x0000_s1026" o:spt="203" style="position:absolute;left:1485900;top:552450;height:990600;width:742950;" coordorigin="742950,0" coordsize="742950,990600"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文本框 2" o:spid="_x0000_s1026" o:spt="202" type="#_x0000_t202" style="position:absolute;left:742950;top:295275;height:695325;width:742950;" fillcolor="#558ED5 [1951]" filled="t" stroked="t" coordsize="21600,21600" o:gfxdata="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j52u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style="mso-fit-shape-to-text:t;">
                      <w:txbxContent>
                        <w:p>
                          <w:pPr>
                            <w:jc w:val="center"/>
                          </w:pPr>
                          <w:r>
                            <w:rPr>
                              <w:rFonts w:hint="eastAsia"/>
                            </w:rPr>
                            <w:t>业务技能</w:t>
                          </w:r>
                        </w:p>
                        <w:p>
                          <w:pPr>
                            <w:jc w:val="center"/>
                          </w:pPr>
                          <w:r>
                            <w:rPr>
                              <w:rFonts w:hint="eastAsia"/>
                            </w:rPr>
                            <w:t>目标管理</w:t>
                          </w:r>
                        </w:p>
                        <w:p>
                          <w:pPr>
                            <w:jc w:val="center"/>
                          </w:pPr>
                          <w:r>
                            <w:rPr>
                              <w:rFonts w:hint="eastAsia"/>
                            </w:rPr>
                            <w:t>战略管理</w:t>
                          </w:r>
                        </w:p>
                      </w:txbxContent>
                    </v:textbox>
                  </v:shape>
                  <v:shape id="文本框 2" o:spid="_x0000_s1026" o:spt="202" type="#_x0000_t202" style="position:absolute;left:742950;top:0;height:295275;width:742950;" fillcolor="#558ED5 [1951]" filled="t" stroked="t" coordsize="21600,21600" o:gfxdata="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9C8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style="mso-fit-shape-to-text:t;">
                      <w:txbxContent>
                        <w:p>
                          <w:pPr>
                            <w:jc w:val="center"/>
                          </w:pPr>
                          <w:r>
                            <w:rPr>
                              <w:rFonts w:hint="eastAsia"/>
                            </w:rPr>
                            <w:t>业务管理</w:t>
                          </w:r>
                        </w:p>
                      </w:txbxContent>
                    </v:textbox>
                  </v:shape>
                </v:group>
                <v:shape id="文本框 2" o:spid="_x0000_s1026" o:spt="5" type="#_x0000_t5" style="position:absolute;left:-180975;top:-57150;height:552450;width:2562225;" fillcolor="#F2DCDB [661]" filled="t" stroked="t" coordsize="21600,21600" o:gfxdata="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aISRvQAA&#10;ANsAAAAPAAAAAAAAAAEAIAAAACIAAABkcnMvZG93bnJldi54bWxQSwECFAAUAAAACACHTuJAMy8F&#10;njsAAAA5AAAAEAAAAAAAAAABACAAAAAMAQAAZHJzL3NoYXBleG1sLnhtbFBLBQYAAAAABgAGAFsB&#10;AAC2AwAAAAA=&#10;" adj="10902">
                  <v:fill on="t" focussize="0,0"/>
                  <v:stroke color="#000000" miterlimit="8" joinstyle="miter"/>
                  <v:imagedata o:title=""/>
                  <o:lock v:ext="edit" aspectratio="f"/>
                  <v:textbox>
                    <w:txbxContent>
                      <w:p>
                        <w:pPr>
                          <w:jc w:val="center"/>
                        </w:pPr>
                        <w:r>
                          <w:rPr>
                            <w:rFonts w:hint="eastAsia"/>
                          </w:rPr>
                          <w:t>管理提升</w:t>
                        </w:r>
                      </w:p>
                    </w:txbxContent>
                  </v:textbox>
                </v:shape>
              </v:group>
            </w:pict>
          </mc:Fallback>
        </mc:AlternateConten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jc w:val="center"/>
        <w:rPr>
          <w:rFonts w:hint="eastAsia" w:ascii="宋体" w:hAnsi="宋体" w:eastAsia="宋体" w:cs="宋体"/>
        </w:rPr>
      </w:pPr>
      <w:r>
        <w:rPr>
          <w:rFonts w:hint="eastAsia" w:ascii="宋体" w:hAnsi="宋体" w:eastAsia="宋体" w:cs="宋体"/>
        </w:rPr>
        <w:t>图4-1中高层管理者培训设计框架</w:t>
      </w:r>
    </w:p>
    <w:p>
      <w:pPr>
        <w:rPr>
          <w:rFonts w:hint="eastAsia" w:ascii="宋体" w:hAnsi="宋体" w:eastAsia="宋体" w:cs="宋体"/>
          <w:b/>
        </w:rPr>
      </w:pPr>
      <w:r>
        <w:rPr>
          <w:rFonts w:hint="eastAsia" w:ascii="宋体" w:hAnsi="宋体" w:eastAsia="宋体" w:cs="宋体"/>
          <w:b/>
        </w:rPr>
        <w:t>2、课程设置</w:t>
      </w:r>
    </w:p>
    <w:p>
      <w:pPr>
        <w:spacing w:line="360" w:lineRule="auto"/>
        <w:ind w:firstLine="420" w:firstLineChars="200"/>
        <w:rPr>
          <w:rFonts w:hint="eastAsia" w:ascii="宋体" w:hAnsi="宋体" w:eastAsia="宋体" w:cs="宋体"/>
        </w:rPr>
      </w:pPr>
      <w:r>
        <w:rPr>
          <w:rFonts w:hint="eastAsia" w:ascii="宋体" w:hAnsi="宋体" w:eastAsia="宋体" w:cs="宋体"/>
        </w:rPr>
        <w:t>中高层管理者培训集中在“自我管理”、“员工管理”、“业务管理”三个维度，每个管理维度都有相对应的能力素质模块，据此设置针对性课程，具体见表4-1。</w:t>
      </w:r>
    </w:p>
    <w:p>
      <w:pPr>
        <w:spacing w:line="360" w:lineRule="auto"/>
        <w:jc w:val="center"/>
        <w:rPr>
          <w:rFonts w:hint="eastAsia" w:ascii="宋体" w:hAnsi="宋体" w:eastAsia="宋体" w:cs="宋体"/>
        </w:rPr>
      </w:pPr>
      <w:r>
        <w:rPr>
          <w:rFonts w:hint="eastAsia" w:ascii="宋体" w:hAnsi="宋体" w:eastAsia="宋体" w:cs="宋体"/>
        </w:rPr>
        <w:t>表4-1中高层管理者培训课程列表</w:t>
      </w:r>
    </w:p>
    <w:tbl>
      <w:tblPr>
        <w:tblStyle w:val="8"/>
        <w:tblpPr w:leftFromText="180" w:rightFromText="180" w:vertAnchor="text" w:horzAnchor="margin" w:tblpXSpec="center" w:tblpY="20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2977"/>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管理维度</w:t>
            </w:r>
          </w:p>
        </w:tc>
        <w:tc>
          <w:tcPr>
            <w:tcW w:w="1418"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能力素质</w:t>
            </w:r>
          </w:p>
        </w:tc>
        <w:tc>
          <w:tcPr>
            <w:tcW w:w="2977"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课程名称</w:t>
            </w:r>
          </w:p>
        </w:tc>
        <w:tc>
          <w:tcPr>
            <w:tcW w:w="2885"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课程时间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自我管理</w:t>
            </w:r>
          </w:p>
        </w:tc>
        <w:tc>
          <w:tcPr>
            <w:tcW w:w="1418"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角色认知</w:t>
            </w:r>
          </w:p>
        </w:tc>
        <w:tc>
          <w:tcPr>
            <w:tcW w:w="2977"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管理者角色认知与能力建设</w:t>
            </w:r>
          </w:p>
        </w:tc>
        <w:tc>
          <w:tcPr>
            <w:tcW w:w="2885"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4h讲授+2h辅导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2" w:type="dxa"/>
            <w:vMerge w:val="continue"/>
            <w:shd w:val="clear" w:color="auto" w:fill="F2DBDB" w:themeFill="accent2" w:themeFillTint="33"/>
            <w:vAlign w:val="center"/>
          </w:tcPr>
          <w:p>
            <w:pPr>
              <w:spacing w:line="360" w:lineRule="auto"/>
              <w:jc w:val="center"/>
              <w:rPr>
                <w:rFonts w:hint="eastAsia" w:ascii="宋体" w:hAnsi="宋体" w:eastAsia="宋体" w:cs="宋体"/>
              </w:rPr>
            </w:pPr>
          </w:p>
        </w:tc>
        <w:tc>
          <w:tcPr>
            <w:tcW w:w="1418"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时间管理</w:t>
            </w:r>
          </w:p>
        </w:tc>
        <w:tc>
          <w:tcPr>
            <w:tcW w:w="2977"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基于目标的时间管理</w:t>
            </w:r>
          </w:p>
        </w:tc>
        <w:tc>
          <w:tcPr>
            <w:tcW w:w="2885"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4h讲授+2h辅导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242" w:type="dxa"/>
            <w:vMerge w:val="continue"/>
            <w:shd w:val="clear" w:color="auto" w:fill="F2DBDB" w:themeFill="accent2" w:themeFillTint="33"/>
            <w:vAlign w:val="center"/>
          </w:tcPr>
          <w:p>
            <w:pPr>
              <w:spacing w:line="360" w:lineRule="auto"/>
              <w:jc w:val="center"/>
              <w:rPr>
                <w:rFonts w:hint="eastAsia" w:ascii="宋体" w:hAnsi="宋体" w:eastAsia="宋体" w:cs="宋体"/>
              </w:rPr>
            </w:pPr>
          </w:p>
        </w:tc>
        <w:tc>
          <w:tcPr>
            <w:tcW w:w="1418"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情绪管理</w:t>
            </w:r>
          </w:p>
        </w:tc>
        <w:tc>
          <w:tcPr>
            <w:tcW w:w="2977"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压力与情绪管理</w:t>
            </w:r>
          </w:p>
        </w:tc>
        <w:tc>
          <w:tcPr>
            <w:tcW w:w="2885"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4h讲授+2h辅导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员工管理</w:t>
            </w:r>
          </w:p>
        </w:tc>
        <w:tc>
          <w:tcPr>
            <w:tcW w:w="1418"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团队管理</w:t>
            </w:r>
          </w:p>
        </w:tc>
        <w:tc>
          <w:tcPr>
            <w:tcW w:w="2977"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高绩效团队打造</w:t>
            </w:r>
          </w:p>
        </w:tc>
        <w:tc>
          <w:tcPr>
            <w:tcW w:w="2885"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4h讲授+2h辅导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EAF1DD" w:themeFill="accent3" w:themeFillTint="33"/>
            <w:vAlign w:val="center"/>
          </w:tcPr>
          <w:p>
            <w:pPr>
              <w:spacing w:line="360" w:lineRule="auto"/>
              <w:jc w:val="center"/>
              <w:rPr>
                <w:rFonts w:hint="eastAsia" w:ascii="宋体" w:hAnsi="宋体" w:eastAsia="宋体" w:cs="宋体"/>
              </w:rPr>
            </w:pPr>
          </w:p>
        </w:tc>
        <w:tc>
          <w:tcPr>
            <w:tcW w:w="1418"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沟通管理</w:t>
            </w:r>
          </w:p>
        </w:tc>
        <w:tc>
          <w:tcPr>
            <w:tcW w:w="2977"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卓越沟通技巧</w:t>
            </w:r>
          </w:p>
        </w:tc>
        <w:tc>
          <w:tcPr>
            <w:tcW w:w="2885"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4h讲授+2h辅导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EAF1DD" w:themeFill="accent3" w:themeFillTint="33"/>
            <w:vAlign w:val="center"/>
          </w:tcPr>
          <w:p>
            <w:pPr>
              <w:spacing w:line="360" w:lineRule="auto"/>
              <w:jc w:val="center"/>
              <w:rPr>
                <w:rFonts w:hint="eastAsia" w:ascii="宋体" w:hAnsi="宋体" w:eastAsia="宋体" w:cs="宋体"/>
              </w:rPr>
            </w:pPr>
          </w:p>
        </w:tc>
        <w:tc>
          <w:tcPr>
            <w:tcW w:w="1418"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领导力</w:t>
            </w:r>
          </w:p>
        </w:tc>
        <w:tc>
          <w:tcPr>
            <w:tcW w:w="2977"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管理者领导艺术</w:t>
            </w:r>
          </w:p>
        </w:tc>
        <w:tc>
          <w:tcPr>
            <w:tcW w:w="2885"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4h讲授+2h辅导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业务管理</w:t>
            </w:r>
          </w:p>
        </w:tc>
        <w:tc>
          <w:tcPr>
            <w:tcW w:w="1418"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业务技能</w:t>
            </w:r>
          </w:p>
        </w:tc>
        <w:tc>
          <w:tcPr>
            <w:tcW w:w="2977"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经理人岗位技能</w:t>
            </w:r>
          </w:p>
        </w:tc>
        <w:tc>
          <w:tcPr>
            <w:tcW w:w="2885"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4h讲授+2h辅导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E5DFEC" w:themeFill="accent4" w:themeFillTint="33"/>
            <w:vAlign w:val="center"/>
          </w:tcPr>
          <w:p>
            <w:pPr>
              <w:spacing w:line="360" w:lineRule="auto"/>
              <w:jc w:val="center"/>
              <w:rPr>
                <w:rFonts w:hint="eastAsia" w:ascii="宋体" w:hAnsi="宋体" w:eastAsia="宋体" w:cs="宋体"/>
              </w:rPr>
            </w:pPr>
          </w:p>
        </w:tc>
        <w:tc>
          <w:tcPr>
            <w:tcW w:w="1418"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目标管理</w:t>
            </w:r>
          </w:p>
        </w:tc>
        <w:tc>
          <w:tcPr>
            <w:tcW w:w="2977"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目标设定与沟通</w:t>
            </w:r>
          </w:p>
        </w:tc>
        <w:tc>
          <w:tcPr>
            <w:tcW w:w="2885"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4h讲授+2h辅导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E5DFEC" w:themeFill="accent4" w:themeFillTint="33"/>
            <w:vAlign w:val="center"/>
          </w:tcPr>
          <w:p>
            <w:pPr>
              <w:spacing w:line="360" w:lineRule="auto"/>
              <w:jc w:val="center"/>
              <w:rPr>
                <w:rFonts w:hint="eastAsia" w:ascii="宋体" w:hAnsi="宋体" w:eastAsia="宋体" w:cs="宋体"/>
              </w:rPr>
            </w:pPr>
          </w:p>
        </w:tc>
        <w:tc>
          <w:tcPr>
            <w:tcW w:w="1418"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战略管理</w:t>
            </w:r>
          </w:p>
        </w:tc>
        <w:tc>
          <w:tcPr>
            <w:tcW w:w="2977"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战略抉择与策略设计</w:t>
            </w:r>
          </w:p>
        </w:tc>
        <w:tc>
          <w:tcPr>
            <w:tcW w:w="2885"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4h讲授+2h辅导</w:t>
            </w:r>
          </w:p>
        </w:tc>
      </w:tr>
    </w:tbl>
    <w:p>
      <w:pPr>
        <w:spacing w:line="360" w:lineRule="auto"/>
        <w:rPr>
          <w:rFonts w:hint="eastAsia" w:ascii="宋体" w:hAnsi="宋体" w:eastAsia="宋体" w:cs="宋体"/>
        </w:rPr>
      </w:pPr>
      <w:r>
        <w:rPr>
          <w:rFonts w:hint="eastAsia" w:ascii="宋体" w:hAnsi="宋体" w:eastAsia="宋体" w:cs="宋体"/>
        </w:rPr>
        <w:t>说明：讲授时间主要是指讲师对课程知识的讲解时间，辅导时间主要是指讲师帮助学员制定自身的行动计划，以及帮助解答学员在课程学习中的相关问题等的时间。</w:t>
      </w:r>
    </w:p>
    <w:p>
      <w:pPr>
        <w:spacing w:line="360" w:lineRule="auto"/>
        <w:rPr>
          <w:rFonts w:hint="eastAsia" w:ascii="宋体" w:hAnsi="宋体" w:eastAsia="宋体" w:cs="宋体"/>
          <w:b/>
        </w:rPr>
      </w:pPr>
      <w:r>
        <w:rPr>
          <w:rFonts w:hint="eastAsia" w:ascii="宋体" w:hAnsi="宋体" w:eastAsia="宋体" w:cs="宋体"/>
          <w:b/>
        </w:rPr>
        <w:t>3、课程大纲</w:t>
      </w:r>
    </w:p>
    <w:p>
      <w:pPr>
        <w:spacing w:line="360" w:lineRule="auto"/>
        <w:rPr>
          <w:rFonts w:hint="eastAsia" w:ascii="宋体" w:hAnsi="宋体" w:eastAsia="宋体" w:cs="宋体"/>
          <w:b/>
        </w:rPr>
      </w:pPr>
      <w:r>
        <w:rPr>
          <w:rFonts w:hint="eastAsia" w:ascii="宋体" w:hAnsi="宋体" w:eastAsia="宋体" w:cs="宋体"/>
          <w:b/>
        </w:rPr>
        <w:t>第一部分——自我管理</w:t>
      </w:r>
    </w:p>
    <w:p>
      <w:pPr>
        <w:spacing w:line="360" w:lineRule="auto"/>
        <w:ind w:left="409" w:leftChars="195"/>
        <w:rPr>
          <w:rFonts w:hint="eastAsia" w:ascii="宋体" w:hAnsi="宋体" w:eastAsia="宋体" w:cs="宋体"/>
          <w:b/>
        </w:rPr>
      </w:pPr>
      <w:r>
        <w:rPr>
          <w:rFonts w:hint="eastAsia" w:ascii="宋体" w:hAnsi="宋体" w:eastAsia="宋体" w:cs="宋体"/>
          <w:b/>
        </w:rPr>
        <w:t>概述：</w:t>
      </w:r>
      <w:r>
        <w:rPr>
          <w:rFonts w:hint="eastAsia" w:ascii="宋体" w:hAnsi="宋体" w:eastAsia="宋体" w:cs="宋体"/>
        </w:rPr>
        <w:t>自我管理是指管理者对自身的行为、情感、思维的主动掌握，调整自己的动机与行动，以达到所预定的目标的自我实现过程。自我管理培训模块包括“角色认知”、“时间管理”、“情绪管理”三个知识模块。管理者通过学习和掌握这些知识、方法和工具，将帮助其养成良好的自我管理习惯，具备高效达成目标的强大动力，为创造卓越业绩打下坚实基础。</w:t>
      </w:r>
    </w:p>
    <w:p>
      <w:pPr>
        <w:spacing w:line="360" w:lineRule="auto"/>
        <w:rPr>
          <w:rFonts w:hint="eastAsia" w:ascii="宋体" w:hAnsi="宋体" w:eastAsia="宋体" w:cs="宋体"/>
          <w:b/>
        </w:rPr>
      </w:pPr>
      <w:r>
        <w:rPr>
          <w:rFonts w:hint="eastAsia" w:ascii="宋体" w:hAnsi="宋体" w:eastAsia="宋体" w:cs="宋体"/>
          <w:b/>
        </w:rPr>
        <w:t>课程一：管理者角色认知与能力建设</w:t>
      </w:r>
    </w:p>
    <w:p>
      <w:pPr>
        <w:spacing w:line="360" w:lineRule="auto"/>
        <w:ind w:firstLine="413" w:firstLineChars="196"/>
        <w:rPr>
          <w:rFonts w:hint="eastAsia" w:ascii="宋体" w:hAnsi="宋体" w:eastAsia="宋体" w:cs="宋体"/>
          <w:b/>
        </w:rPr>
      </w:pPr>
      <w:r>
        <w:rPr>
          <w:rFonts w:hint="eastAsia" w:ascii="宋体" w:hAnsi="宋体" w:eastAsia="宋体" w:cs="宋体"/>
          <w:b/>
        </w:rPr>
        <w:t>课程收益：</w:t>
      </w:r>
    </w:p>
    <w:p>
      <w:pPr>
        <w:spacing w:line="360" w:lineRule="auto"/>
        <w:ind w:left="420" w:leftChars="200"/>
        <w:rPr>
          <w:rFonts w:hint="eastAsia" w:ascii="宋体" w:hAnsi="宋体" w:eastAsia="宋体" w:cs="宋体"/>
        </w:rPr>
      </w:pPr>
      <w:r>
        <w:rPr>
          <w:rFonts w:hint="eastAsia" w:ascii="宋体" w:hAnsi="宋体" w:eastAsia="宋体" w:cs="宋体"/>
        </w:rPr>
        <w:t>1、深刻认知管理者的身份涵义和身份职责；</w:t>
      </w:r>
    </w:p>
    <w:p>
      <w:pPr>
        <w:spacing w:line="360" w:lineRule="auto"/>
        <w:ind w:left="420" w:leftChars="200"/>
        <w:rPr>
          <w:rFonts w:hint="eastAsia" w:ascii="宋体" w:hAnsi="宋体" w:eastAsia="宋体" w:cs="宋体"/>
        </w:rPr>
      </w:pPr>
      <w:r>
        <w:rPr>
          <w:rFonts w:hint="eastAsia" w:ascii="宋体" w:hAnsi="宋体" w:eastAsia="宋体" w:cs="宋体"/>
        </w:rPr>
        <w:t>2、掌握理解层次模型，思考和调整与企业结合的身份和目标；</w:t>
      </w:r>
    </w:p>
    <w:p>
      <w:pPr>
        <w:spacing w:line="360" w:lineRule="auto"/>
        <w:ind w:left="420" w:leftChars="200"/>
        <w:rPr>
          <w:rFonts w:hint="eastAsia" w:ascii="宋体" w:hAnsi="宋体" w:eastAsia="宋体" w:cs="宋体"/>
        </w:rPr>
      </w:pPr>
      <w:r>
        <w:rPr>
          <w:rFonts w:hint="eastAsia" w:ascii="宋体" w:hAnsi="宋体" w:eastAsia="宋体" w:cs="宋体"/>
        </w:rPr>
        <w:t>3、理解目标职责，培养以目标为核心的工作思路；</w:t>
      </w:r>
    </w:p>
    <w:p>
      <w:pPr>
        <w:spacing w:line="360" w:lineRule="auto"/>
        <w:ind w:left="420" w:leftChars="200"/>
        <w:rPr>
          <w:rFonts w:hint="eastAsia" w:ascii="宋体" w:hAnsi="宋体" w:eastAsia="宋体" w:cs="宋体"/>
        </w:rPr>
      </w:pPr>
      <w:r>
        <w:rPr>
          <w:rFonts w:hint="eastAsia" w:ascii="宋体" w:hAnsi="宋体" w:eastAsia="宋体" w:cs="宋体"/>
        </w:rPr>
        <w:t>4、理解通过团队达成目标的意义，提高对选育用留、带队成功的重视度和投入度；</w:t>
      </w:r>
    </w:p>
    <w:p>
      <w:pPr>
        <w:spacing w:line="360" w:lineRule="auto"/>
        <w:ind w:left="420" w:leftChars="200"/>
        <w:rPr>
          <w:rFonts w:hint="eastAsia" w:ascii="宋体" w:hAnsi="宋体" w:eastAsia="宋体" w:cs="宋体"/>
        </w:rPr>
      </w:pPr>
      <w:r>
        <w:rPr>
          <w:rFonts w:hint="eastAsia" w:ascii="宋体" w:hAnsi="宋体" w:eastAsia="宋体" w:cs="宋体"/>
        </w:rPr>
        <w:t>5、理解管理者的能力模型，思考和拟定提升管理能力的行动计划。</w:t>
      </w:r>
    </w:p>
    <w:p>
      <w:pPr>
        <w:spacing w:line="360" w:lineRule="auto"/>
        <w:ind w:firstLine="413" w:firstLineChars="196"/>
        <w:rPr>
          <w:rFonts w:hint="eastAsia" w:ascii="宋体" w:hAnsi="宋体" w:eastAsia="宋体" w:cs="宋体"/>
          <w:b/>
        </w:rPr>
      </w:pPr>
      <w:r>
        <w:rPr>
          <w:rFonts w:hint="eastAsia" w:ascii="宋体" w:hAnsi="宋体" w:eastAsia="宋体" w:cs="宋体"/>
          <w:b/>
        </w:rPr>
        <w:t>课程纲要</w:t>
      </w:r>
    </w:p>
    <w:p>
      <w:pPr>
        <w:spacing w:line="360" w:lineRule="auto"/>
        <w:ind w:left="420" w:leftChars="200"/>
        <w:rPr>
          <w:rFonts w:hint="eastAsia" w:ascii="宋体" w:hAnsi="宋体" w:eastAsia="宋体" w:cs="宋体"/>
        </w:rPr>
      </w:pPr>
      <w:r>
        <w:rPr>
          <w:rFonts w:hint="eastAsia" w:ascii="宋体" w:hAnsi="宋体" w:eastAsia="宋体" w:cs="宋体"/>
        </w:rPr>
        <w:t>1、能力现状课前测试</w:t>
      </w:r>
    </w:p>
    <w:p>
      <w:pPr>
        <w:spacing w:line="360" w:lineRule="auto"/>
        <w:ind w:left="420" w:leftChars="200"/>
        <w:rPr>
          <w:rFonts w:hint="eastAsia" w:ascii="宋体" w:hAnsi="宋体" w:eastAsia="宋体" w:cs="宋体"/>
        </w:rPr>
      </w:pPr>
      <w:r>
        <w:rPr>
          <w:rFonts w:hint="eastAsia" w:ascii="宋体" w:hAnsi="宋体" w:eastAsia="宋体" w:cs="宋体"/>
        </w:rPr>
        <w:t>2、管理者的角色认知</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案例研讨</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管理者的身份职责</w:t>
      </w:r>
    </w:p>
    <w:p>
      <w:pPr>
        <w:spacing w:line="360" w:lineRule="auto"/>
        <w:ind w:left="420" w:leftChars="200"/>
        <w:rPr>
          <w:rFonts w:hint="eastAsia" w:ascii="宋体" w:hAnsi="宋体" w:eastAsia="宋体" w:cs="宋体"/>
        </w:rPr>
      </w:pPr>
      <w:r>
        <w:rPr>
          <w:rFonts w:hint="eastAsia" w:ascii="宋体" w:hAnsi="宋体" w:eastAsia="宋体" w:cs="宋体"/>
        </w:rPr>
        <w:t>3、管理者的能力建设</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管理者能力模型</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学习能力建设</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通用能力建设</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专业能力建设</w:t>
      </w:r>
    </w:p>
    <w:p>
      <w:pPr>
        <w:spacing w:line="360" w:lineRule="auto"/>
        <w:ind w:left="420" w:leftChars="200"/>
        <w:rPr>
          <w:rFonts w:hint="eastAsia" w:ascii="宋体" w:hAnsi="宋体" w:eastAsia="宋体" w:cs="宋体"/>
        </w:rPr>
      </w:pPr>
      <w:r>
        <w:rPr>
          <w:rFonts w:hint="eastAsia" w:ascii="宋体" w:hAnsi="宋体" w:eastAsia="宋体" w:cs="宋体"/>
        </w:rPr>
        <w:t>4、制定我的行动计划</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整理我的管理能力模型</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拟定我的课后行动计划</w:t>
      </w:r>
    </w:p>
    <w:p>
      <w:pPr>
        <w:spacing w:line="360" w:lineRule="auto"/>
        <w:ind w:left="420" w:leftChars="200"/>
        <w:rPr>
          <w:rFonts w:hint="eastAsia" w:ascii="宋体" w:hAnsi="宋体" w:eastAsia="宋体" w:cs="宋体"/>
        </w:rPr>
      </w:pPr>
      <w:r>
        <w:rPr>
          <w:rFonts w:hint="eastAsia" w:ascii="宋体" w:hAnsi="宋体" w:eastAsia="宋体" w:cs="宋体"/>
        </w:rPr>
        <w:t>5、知识掌握度课堂考试</w:t>
      </w:r>
    </w:p>
    <w:p>
      <w:pPr>
        <w:spacing w:line="360" w:lineRule="auto"/>
        <w:rPr>
          <w:rFonts w:hint="eastAsia" w:ascii="宋体" w:hAnsi="宋体" w:eastAsia="宋体" w:cs="宋体"/>
          <w:b/>
        </w:rPr>
      </w:pPr>
      <w:r>
        <w:rPr>
          <w:rFonts w:hint="eastAsia" w:ascii="宋体" w:hAnsi="宋体" w:eastAsia="宋体" w:cs="宋体"/>
          <w:b/>
        </w:rPr>
        <w:t>课程二：基于目标的时间管理</w:t>
      </w:r>
    </w:p>
    <w:p>
      <w:pPr>
        <w:spacing w:line="360" w:lineRule="auto"/>
        <w:ind w:firstLine="413" w:firstLineChars="196"/>
        <w:rPr>
          <w:rFonts w:hint="eastAsia" w:ascii="宋体" w:hAnsi="宋体" w:eastAsia="宋体" w:cs="宋体"/>
          <w:b/>
        </w:rPr>
      </w:pPr>
      <w:r>
        <w:rPr>
          <w:rFonts w:hint="eastAsia" w:ascii="宋体" w:hAnsi="宋体" w:eastAsia="宋体" w:cs="宋体"/>
          <w:b/>
        </w:rPr>
        <w:t>课程收益</w:t>
      </w:r>
    </w:p>
    <w:p>
      <w:pPr>
        <w:spacing w:line="360" w:lineRule="auto"/>
        <w:ind w:left="420" w:leftChars="200"/>
        <w:rPr>
          <w:rFonts w:hint="eastAsia" w:ascii="宋体" w:hAnsi="宋体" w:eastAsia="宋体" w:cs="宋体"/>
        </w:rPr>
      </w:pPr>
      <w:r>
        <w:rPr>
          <w:rFonts w:hint="eastAsia" w:ascii="宋体" w:hAnsi="宋体" w:eastAsia="宋体" w:cs="宋体"/>
        </w:rPr>
        <w:t>1、深刻认知时间管理与实现个人目标和组织目标之间的关系；</w:t>
      </w:r>
    </w:p>
    <w:p>
      <w:pPr>
        <w:spacing w:line="360" w:lineRule="auto"/>
        <w:ind w:left="420" w:leftChars="200"/>
        <w:rPr>
          <w:rFonts w:hint="eastAsia" w:ascii="宋体" w:hAnsi="宋体" w:eastAsia="宋体" w:cs="宋体"/>
        </w:rPr>
      </w:pPr>
      <w:r>
        <w:rPr>
          <w:rFonts w:hint="eastAsia" w:ascii="宋体" w:hAnsi="宋体" w:eastAsia="宋体" w:cs="宋体"/>
        </w:rPr>
        <w:t>2、掌握基于目标的时间管理的核心方法，减少个人行为的盲目性和无章法现象；</w:t>
      </w:r>
    </w:p>
    <w:p>
      <w:pPr>
        <w:spacing w:line="360" w:lineRule="auto"/>
        <w:ind w:left="420" w:leftChars="200"/>
        <w:rPr>
          <w:rFonts w:hint="eastAsia" w:ascii="宋体" w:hAnsi="宋体" w:eastAsia="宋体" w:cs="宋体"/>
        </w:rPr>
      </w:pPr>
      <w:r>
        <w:rPr>
          <w:rFonts w:hint="eastAsia" w:ascii="宋体" w:hAnsi="宋体" w:eastAsia="宋体" w:cs="宋体"/>
        </w:rPr>
        <w:t>3、能够将基于目标的时间管理的核心方法对应于实现工作，融会贯通地理解和应用；</w:t>
      </w:r>
    </w:p>
    <w:p>
      <w:pPr>
        <w:spacing w:line="360" w:lineRule="auto"/>
        <w:ind w:left="420" w:leftChars="200"/>
        <w:rPr>
          <w:rFonts w:hint="eastAsia" w:ascii="宋体" w:hAnsi="宋体" w:eastAsia="宋体" w:cs="宋体"/>
        </w:rPr>
      </w:pPr>
      <w:r>
        <w:rPr>
          <w:rFonts w:hint="eastAsia" w:ascii="宋体" w:hAnsi="宋体" w:eastAsia="宋体" w:cs="宋体"/>
        </w:rPr>
        <w:t>4、能够形成基于目标的时间管理的行动计划。</w:t>
      </w:r>
    </w:p>
    <w:p>
      <w:pPr>
        <w:spacing w:line="360" w:lineRule="auto"/>
        <w:ind w:firstLine="413" w:firstLineChars="196"/>
        <w:rPr>
          <w:rFonts w:hint="eastAsia" w:ascii="宋体" w:hAnsi="宋体" w:eastAsia="宋体" w:cs="宋体"/>
          <w:b/>
        </w:rPr>
      </w:pPr>
      <w:r>
        <w:rPr>
          <w:rFonts w:hint="eastAsia" w:ascii="宋体" w:hAnsi="宋体" w:eastAsia="宋体" w:cs="宋体"/>
          <w:b/>
        </w:rPr>
        <w:t>课程纲要</w:t>
      </w:r>
    </w:p>
    <w:p>
      <w:pPr>
        <w:spacing w:line="360" w:lineRule="auto"/>
        <w:ind w:left="420" w:leftChars="200"/>
        <w:rPr>
          <w:rFonts w:hint="eastAsia" w:ascii="宋体" w:hAnsi="宋体" w:eastAsia="宋体" w:cs="宋体"/>
        </w:rPr>
      </w:pPr>
      <w:r>
        <w:rPr>
          <w:rFonts w:hint="eastAsia" w:ascii="宋体" w:hAnsi="宋体" w:eastAsia="宋体" w:cs="宋体"/>
        </w:rPr>
        <w:t>1、能力现状课前测试</w:t>
      </w:r>
    </w:p>
    <w:p>
      <w:pPr>
        <w:spacing w:line="360" w:lineRule="auto"/>
        <w:ind w:left="420" w:leftChars="200"/>
        <w:rPr>
          <w:rFonts w:hint="eastAsia" w:ascii="宋体" w:hAnsi="宋体" w:eastAsia="宋体" w:cs="宋体"/>
        </w:rPr>
      </w:pPr>
      <w:r>
        <w:rPr>
          <w:rFonts w:hint="eastAsia" w:ascii="宋体" w:hAnsi="宋体" w:eastAsia="宋体" w:cs="宋体"/>
        </w:rPr>
        <w:t>2、高效时间管理的基本观点</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人生刻度尺</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时间管理方法的演变</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为什么要基于目标来管理时间</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“时间管理九宫格”原理</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管理者成长阶梯与时间管理</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工作目标与职业目标的关系</w:t>
      </w:r>
    </w:p>
    <w:p>
      <w:pPr>
        <w:spacing w:line="360" w:lineRule="auto"/>
        <w:ind w:left="420" w:leftChars="200"/>
        <w:rPr>
          <w:rFonts w:hint="eastAsia" w:ascii="宋体" w:hAnsi="宋体" w:eastAsia="宋体" w:cs="宋体"/>
        </w:rPr>
      </w:pPr>
      <w:r>
        <w:rPr>
          <w:rFonts w:hint="eastAsia" w:ascii="宋体" w:hAnsi="宋体" w:eastAsia="宋体" w:cs="宋体"/>
        </w:rPr>
        <w:t>3、高效时间管理的核心方法</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影响有效使用时间的原因</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方法一：价值为导向——把时间花在最具价值的事情上</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方法二：要事紧急化——让要事变得重要又紧急</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方法三：急事公式化——用固定套路处理突发事件</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方法四：养成好习惯——逐步让好习惯替代坏习惯</w:t>
      </w:r>
    </w:p>
    <w:p>
      <w:pPr>
        <w:spacing w:line="360" w:lineRule="auto"/>
        <w:ind w:left="420" w:leftChars="200"/>
        <w:rPr>
          <w:rFonts w:hint="eastAsia" w:ascii="宋体" w:hAnsi="宋体" w:eastAsia="宋体" w:cs="宋体"/>
        </w:rPr>
      </w:pPr>
      <w:r>
        <w:rPr>
          <w:rFonts w:hint="eastAsia" w:ascii="宋体" w:hAnsi="宋体" w:eastAsia="宋体" w:cs="宋体"/>
        </w:rPr>
        <w:t>4、制定你的行动计划</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了解学习曲线的来源和含义</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学习曲线与时间管理方法导入</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制定你的行动计划</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分享和承诺你的行动计划</w:t>
      </w:r>
    </w:p>
    <w:p>
      <w:pPr>
        <w:spacing w:line="360" w:lineRule="auto"/>
        <w:ind w:left="420" w:leftChars="200"/>
        <w:rPr>
          <w:rFonts w:hint="eastAsia" w:ascii="宋体" w:hAnsi="宋体" w:eastAsia="宋体" w:cs="宋体"/>
        </w:rPr>
      </w:pPr>
      <w:r>
        <w:rPr>
          <w:rFonts w:hint="eastAsia" w:ascii="宋体" w:hAnsi="宋体" w:eastAsia="宋体" w:cs="宋体"/>
        </w:rPr>
        <w:t>5、知识掌握度课堂考试</w:t>
      </w:r>
    </w:p>
    <w:p>
      <w:pPr>
        <w:spacing w:line="360" w:lineRule="auto"/>
        <w:rPr>
          <w:rFonts w:hint="eastAsia" w:ascii="宋体" w:hAnsi="宋体" w:eastAsia="宋体" w:cs="宋体"/>
          <w:b/>
        </w:rPr>
      </w:pPr>
      <w:r>
        <w:rPr>
          <w:rFonts w:hint="eastAsia" w:ascii="宋体" w:hAnsi="宋体" w:eastAsia="宋体" w:cs="宋体"/>
          <w:b/>
        </w:rPr>
        <w:t>课程三：压力与情绪管理</w:t>
      </w:r>
    </w:p>
    <w:p>
      <w:pPr>
        <w:spacing w:line="360" w:lineRule="auto"/>
        <w:ind w:left="420" w:leftChars="200"/>
        <w:rPr>
          <w:rFonts w:hint="eastAsia" w:ascii="宋体" w:hAnsi="宋体" w:eastAsia="宋体" w:cs="宋体"/>
          <w:b/>
        </w:rPr>
      </w:pPr>
      <w:r>
        <w:rPr>
          <w:rFonts w:hint="eastAsia" w:ascii="宋体" w:hAnsi="宋体" w:eastAsia="宋体" w:cs="宋体"/>
          <w:b/>
        </w:rPr>
        <w:t>课程收益：</w:t>
      </w:r>
    </w:p>
    <w:p>
      <w:pPr>
        <w:spacing w:line="360" w:lineRule="auto"/>
        <w:ind w:left="420" w:leftChars="200"/>
        <w:rPr>
          <w:rFonts w:hint="eastAsia" w:ascii="宋体" w:hAnsi="宋体" w:eastAsia="宋体" w:cs="宋体"/>
        </w:rPr>
      </w:pPr>
      <w:r>
        <w:rPr>
          <w:rFonts w:hint="eastAsia" w:ascii="宋体" w:hAnsi="宋体" w:eastAsia="宋体" w:cs="宋体"/>
        </w:rPr>
        <w:t>1、了解压力的来源及情绪的表现；</w:t>
      </w:r>
    </w:p>
    <w:p>
      <w:pPr>
        <w:spacing w:line="360" w:lineRule="auto"/>
        <w:ind w:left="420" w:leftChars="200"/>
        <w:rPr>
          <w:rFonts w:hint="eastAsia" w:ascii="宋体" w:hAnsi="宋体" w:eastAsia="宋体" w:cs="宋体"/>
        </w:rPr>
      </w:pPr>
      <w:r>
        <w:rPr>
          <w:rFonts w:hint="eastAsia" w:ascii="宋体" w:hAnsi="宋体" w:eastAsia="宋体" w:cs="宋体"/>
        </w:rPr>
        <w:t>2、学会洞察情绪，并能区分情绪背后的局限信念；</w:t>
      </w:r>
    </w:p>
    <w:p>
      <w:pPr>
        <w:spacing w:line="360" w:lineRule="auto"/>
        <w:ind w:left="420" w:leftChars="200"/>
        <w:rPr>
          <w:rFonts w:hint="eastAsia" w:ascii="宋体" w:hAnsi="宋体" w:eastAsia="宋体" w:cs="宋体"/>
        </w:rPr>
      </w:pPr>
      <w:r>
        <w:rPr>
          <w:rFonts w:hint="eastAsia" w:ascii="宋体" w:hAnsi="宋体" w:eastAsia="宋体" w:cs="宋体"/>
        </w:rPr>
        <w:t>3、掌握情绪管理五步骤，学会做好自我激励和自我调控，从而在工作中呈现最佳的心理状态；</w:t>
      </w:r>
    </w:p>
    <w:p>
      <w:pPr>
        <w:spacing w:line="360" w:lineRule="auto"/>
        <w:ind w:left="420" w:leftChars="200"/>
        <w:rPr>
          <w:rFonts w:hint="eastAsia" w:ascii="宋体" w:hAnsi="宋体" w:eastAsia="宋体" w:cs="宋体"/>
        </w:rPr>
      </w:pPr>
      <w:r>
        <w:rPr>
          <w:rFonts w:hint="eastAsia" w:ascii="宋体" w:hAnsi="宋体" w:eastAsia="宋体" w:cs="宋体"/>
        </w:rPr>
        <w:t>4、课堂练习相关技巧，并拟定提升情绪管理能力的行动计划。</w:t>
      </w:r>
    </w:p>
    <w:p>
      <w:pPr>
        <w:spacing w:line="360" w:lineRule="auto"/>
        <w:ind w:left="420" w:leftChars="200"/>
        <w:rPr>
          <w:rFonts w:hint="eastAsia" w:ascii="宋体" w:hAnsi="宋体" w:eastAsia="宋体" w:cs="宋体"/>
          <w:b/>
        </w:rPr>
      </w:pPr>
      <w:r>
        <w:rPr>
          <w:rFonts w:hint="eastAsia" w:ascii="宋体" w:hAnsi="宋体" w:eastAsia="宋体" w:cs="宋体"/>
          <w:b/>
        </w:rPr>
        <w:t>课程纲要</w:t>
      </w:r>
    </w:p>
    <w:p>
      <w:pPr>
        <w:spacing w:line="360" w:lineRule="auto"/>
        <w:ind w:left="420" w:leftChars="200"/>
        <w:rPr>
          <w:rFonts w:hint="eastAsia" w:ascii="宋体" w:hAnsi="宋体" w:eastAsia="宋体" w:cs="宋体"/>
        </w:rPr>
      </w:pPr>
      <w:r>
        <w:rPr>
          <w:rFonts w:hint="eastAsia" w:ascii="宋体" w:hAnsi="宋体" w:eastAsia="宋体" w:cs="宋体"/>
        </w:rPr>
        <w:t>1、能力现状课前测试</w:t>
      </w:r>
    </w:p>
    <w:p>
      <w:pPr>
        <w:spacing w:line="360" w:lineRule="auto"/>
        <w:ind w:left="420" w:leftChars="200"/>
        <w:rPr>
          <w:rFonts w:hint="eastAsia" w:ascii="宋体" w:hAnsi="宋体" w:eastAsia="宋体" w:cs="宋体"/>
        </w:rPr>
      </w:pPr>
      <w:r>
        <w:rPr>
          <w:rFonts w:hint="eastAsia" w:ascii="宋体" w:hAnsi="宋体" w:eastAsia="宋体" w:cs="宋体"/>
        </w:rPr>
        <w:t>2、了解压力和情绪</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讨论：你的生活与工作中遭遇了哪些压力？</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了解压力</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了解情绪</w:t>
      </w:r>
    </w:p>
    <w:p>
      <w:pPr>
        <w:spacing w:line="360" w:lineRule="auto"/>
        <w:ind w:left="420" w:leftChars="200"/>
        <w:rPr>
          <w:rFonts w:hint="eastAsia" w:ascii="宋体" w:hAnsi="宋体" w:eastAsia="宋体" w:cs="宋体"/>
        </w:rPr>
      </w:pPr>
      <w:r>
        <w:rPr>
          <w:rFonts w:hint="eastAsia" w:ascii="宋体" w:hAnsi="宋体" w:eastAsia="宋体" w:cs="宋体"/>
        </w:rPr>
        <w:t>3、管理者情绪的应对思路和方法</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情绪管理模型</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自我情绪管理的简单技巧</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技巧练习：压力和情绪处理</w:t>
      </w:r>
    </w:p>
    <w:p>
      <w:pPr>
        <w:spacing w:line="360" w:lineRule="auto"/>
        <w:ind w:left="420" w:leftChars="200"/>
        <w:rPr>
          <w:rFonts w:hint="eastAsia" w:ascii="宋体" w:hAnsi="宋体" w:eastAsia="宋体" w:cs="宋体"/>
        </w:rPr>
      </w:pPr>
      <w:r>
        <w:rPr>
          <w:rFonts w:hint="eastAsia" w:ascii="宋体" w:hAnsi="宋体" w:eastAsia="宋体" w:cs="宋体"/>
        </w:rPr>
        <w:t>4、我的行动计划</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整理我的情绪管理能力模型</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拟定我的课后行动计划</w:t>
      </w:r>
    </w:p>
    <w:p>
      <w:pPr>
        <w:spacing w:line="360" w:lineRule="auto"/>
        <w:ind w:left="420" w:leftChars="200"/>
        <w:rPr>
          <w:rFonts w:hint="eastAsia" w:ascii="宋体" w:hAnsi="宋体" w:eastAsia="宋体" w:cs="宋体"/>
        </w:rPr>
      </w:pPr>
      <w:r>
        <w:rPr>
          <w:rFonts w:hint="eastAsia" w:ascii="宋体" w:hAnsi="宋体" w:eastAsia="宋体" w:cs="宋体"/>
        </w:rPr>
        <w:t>5、知识掌握度课堂考试</w:t>
      </w:r>
    </w:p>
    <w:p>
      <w:pPr>
        <w:spacing w:line="360" w:lineRule="auto"/>
        <w:rPr>
          <w:rFonts w:hint="eastAsia" w:ascii="宋体" w:hAnsi="宋体" w:eastAsia="宋体" w:cs="宋体"/>
          <w:b/>
        </w:rPr>
      </w:pPr>
      <w:r>
        <w:rPr>
          <w:rFonts w:hint="eastAsia" w:ascii="宋体" w:hAnsi="宋体" w:eastAsia="宋体" w:cs="宋体"/>
          <w:b/>
        </w:rPr>
        <w:t>第二部分——员工管理</w:t>
      </w:r>
    </w:p>
    <w:p>
      <w:pPr>
        <w:spacing w:line="360" w:lineRule="auto"/>
        <w:ind w:left="420" w:leftChars="200"/>
        <w:rPr>
          <w:rFonts w:hint="eastAsia" w:ascii="宋体" w:hAnsi="宋体" w:eastAsia="宋体" w:cs="宋体"/>
          <w:b/>
        </w:rPr>
      </w:pPr>
      <w:r>
        <w:rPr>
          <w:rFonts w:hint="eastAsia" w:ascii="宋体" w:hAnsi="宋体" w:eastAsia="宋体" w:cs="宋体"/>
          <w:b/>
        </w:rPr>
        <w:t>概述：</w:t>
      </w:r>
      <w:r>
        <w:rPr>
          <w:rFonts w:hint="eastAsia" w:ascii="宋体" w:hAnsi="宋体" w:eastAsia="宋体" w:cs="宋体"/>
        </w:rPr>
        <w:t>员工管理是指管理者通过领导与沟通技巧建立影响力，帮助下属快速成长和达成卓越绩效，使团队成员和谐互信，通过选育用留的系统方法带领团队，最终实现组织目标的过程。员工管理培训模块包括“团队管理”、“沟通管理”、“领导力”三大知识模块。管理者熟练掌握并在日常工作中应用这些知识、方法和工具，是其不断壮大团队、不断赢得成功的必由之路。</w:t>
      </w:r>
    </w:p>
    <w:p>
      <w:pPr>
        <w:spacing w:line="360" w:lineRule="auto"/>
        <w:rPr>
          <w:rFonts w:hint="eastAsia" w:ascii="宋体" w:hAnsi="宋体" w:eastAsia="宋体" w:cs="宋体"/>
          <w:b/>
        </w:rPr>
      </w:pPr>
      <w:r>
        <w:rPr>
          <w:rFonts w:hint="eastAsia" w:ascii="宋体" w:hAnsi="宋体" w:eastAsia="宋体" w:cs="宋体"/>
          <w:b/>
        </w:rPr>
        <w:t>课程一：高绩效团队打造</w:t>
      </w:r>
    </w:p>
    <w:p>
      <w:pPr>
        <w:spacing w:line="360" w:lineRule="auto"/>
        <w:ind w:left="420" w:leftChars="200"/>
        <w:rPr>
          <w:rFonts w:hint="eastAsia" w:ascii="宋体" w:hAnsi="宋体" w:eastAsia="宋体" w:cs="宋体"/>
          <w:b/>
        </w:rPr>
      </w:pPr>
      <w:r>
        <w:rPr>
          <w:rFonts w:hint="eastAsia" w:ascii="宋体" w:hAnsi="宋体" w:eastAsia="宋体" w:cs="宋体"/>
          <w:b/>
        </w:rPr>
        <w:t>课程收益：</w:t>
      </w:r>
    </w:p>
    <w:p>
      <w:pPr>
        <w:spacing w:line="360" w:lineRule="auto"/>
        <w:ind w:left="420" w:leftChars="200"/>
        <w:rPr>
          <w:rFonts w:hint="eastAsia" w:ascii="宋体" w:hAnsi="宋体" w:eastAsia="宋体" w:cs="宋体"/>
        </w:rPr>
      </w:pPr>
      <w:r>
        <w:rPr>
          <w:rFonts w:hint="eastAsia" w:ascii="宋体" w:hAnsi="宋体" w:eastAsia="宋体" w:cs="宋体"/>
        </w:rPr>
        <w:t>1、全新视角，掌握创建高绩效团队的行动要领；</w:t>
      </w:r>
    </w:p>
    <w:p>
      <w:pPr>
        <w:spacing w:line="360" w:lineRule="auto"/>
        <w:ind w:left="420" w:leftChars="200"/>
        <w:rPr>
          <w:rFonts w:hint="eastAsia" w:ascii="宋体" w:hAnsi="宋体" w:eastAsia="宋体" w:cs="宋体"/>
        </w:rPr>
      </w:pPr>
      <w:r>
        <w:rPr>
          <w:rFonts w:hint="eastAsia" w:ascii="宋体" w:hAnsi="宋体" w:eastAsia="宋体" w:cs="宋体"/>
        </w:rPr>
        <w:t>2、定位角色，突出管理者在团队建设、绩效提升中的核心作用；</w:t>
      </w:r>
    </w:p>
    <w:p>
      <w:pPr>
        <w:spacing w:line="360" w:lineRule="auto"/>
        <w:ind w:left="420" w:leftChars="200"/>
        <w:rPr>
          <w:rFonts w:hint="eastAsia" w:ascii="宋体" w:hAnsi="宋体" w:eastAsia="宋体" w:cs="宋体"/>
        </w:rPr>
      </w:pPr>
      <w:r>
        <w:rPr>
          <w:rFonts w:hint="eastAsia" w:ascii="宋体" w:hAnsi="宋体" w:eastAsia="宋体" w:cs="宋体"/>
        </w:rPr>
        <w:t>3、独特技巧，掌握提升团队绩效的六大关键管理手法（选、育、用、留、参与、评估）；</w:t>
      </w:r>
    </w:p>
    <w:p>
      <w:pPr>
        <w:spacing w:line="360" w:lineRule="auto"/>
        <w:ind w:left="420" w:leftChars="200"/>
        <w:rPr>
          <w:rFonts w:hint="eastAsia" w:ascii="宋体" w:hAnsi="宋体" w:eastAsia="宋体" w:cs="宋体"/>
        </w:rPr>
      </w:pPr>
      <w:r>
        <w:rPr>
          <w:rFonts w:hint="eastAsia" w:ascii="宋体" w:hAnsi="宋体" w:eastAsia="宋体" w:cs="宋体"/>
        </w:rPr>
        <w:t>4、铸造灵魂，体现团队精神在组织中的鲜明个性；</w:t>
      </w:r>
    </w:p>
    <w:p>
      <w:pPr>
        <w:spacing w:line="360" w:lineRule="auto"/>
        <w:ind w:left="420" w:leftChars="200"/>
        <w:rPr>
          <w:rFonts w:hint="eastAsia" w:ascii="宋体" w:hAnsi="宋体" w:eastAsia="宋体" w:cs="宋体"/>
        </w:rPr>
      </w:pPr>
      <w:r>
        <w:rPr>
          <w:rFonts w:hint="eastAsia" w:ascii="宋体" w:hAnsi="宋体" w:eastAsia="宋体" w:cs="宋体"/>
        </w:rPr>
        <w:t>5、形塑文化，展现团队运作的明确价值。</w:t>
      </w:r>
    </w:p>
    <w:p>
      <w:pPr>
        <w:spacing w:line="360" w:lineRule="auto"/>
        <w:ind w:left="420" w:leftChars="200"/>
        <w:rPr>
          <w:rFonts w:hint="eastAsia" w:ascii="宋体" w:hAnsi="宋体" w:eastAsia="宋体" w:cs="宋体"/>
          <w:b/>
        </w:rPr>
      </w:pPr>
      <w:r>
        <w:rPr>
          <w:rFonts w:hint="eastAsia" w:ascii="宋体" w:hAnsi="宋体" w:eastAsia="宋体" w:cs="宋体"/>
          <w:b/>
        </w:rPr>
        <w:t>课程纲要：</w:t>
      </w:r>
    </w:p>
    <w:p>
      <w:pPr>
        <w:spacing w:line="360" w:lineRule="auto"/>
        <w:ind w:left="420" w:leftChars="200"/>
        <w:rPr>
          <w:rFonts w:hint="eastAsia" w:ascii="宋体" w:hAnsi="宋体" w:eastAsia="宋体" w:cs="宋体"/>
        </w:rPr>
      </w:pPr>
      <w:r>
        <w:rPr>
          <w:rFonts w:hint="eastAsia" w:ascii="宋体" w:hAnsi="宋体" w:eastAsia="宋体" w:cs="宋体"/>
        </w:rPr>
        <w:t>1、课前团队意识测评</w:t>
      </w:r>
    </w:p>
    <w:p>
      <w:pPr>
        <w:spacing w:line="360" w:lineRule="auto"/>
        <w:ind w:left="420" w:leftChars="200"/>
        <w:rPr>
          <w:rFonts w:hint="eastAsia" w:ascii="宋体" w:hAnsi="宋体" w:eastAsia="宋体" w:cs="宋体"/>
        </w:rPr>
      </w:pPr>
      <w:r>
        <w:rPr>
          <w:rFonts w:hint="eastAsia" w:ascii="宋体" w:hAnsi="宋体" w:eastAsia="宋体" w:cs="宋体"/>
        </w:rPr>
        <w:t>2、建立以团队为中心的管理模式</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团队的作用</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高绩效团队的发展模式</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影响团队建设的障碍</w:t>
      </w:r>
    </w:p>
    <w:p>
      <w:pPr>
        <w:spacing w:line="360" w:lineRule="auto"/>
        <w:ind w:left="420" w:leftChars="200"/>
        <w:rPr>
          <w:rFonts w:hint="eastAsia" w:ascii="宋体" w:hAnsi="宋体" w:eastAsia="宋体" w:cs="宋体"/>
        </w:rPr>
      </w:pPr>
      <w:r>
        <w:rPr>
          <w:rFonts w:hint="eastAsia" w:ascii="宋体" w:hAnsi="宋体" w:eastAsia="宋体" w:cs="宋体"/>
        </w:rPr>
        <w:t>3、团队的行为准则及规范</w:t>
      </w:r>
    </w:p>
    <w:p>
      <w:pPr>
        <w:spacing w:line="360" w:lineRule="auto"/>
        <w:ind w:left="420" w:leftChars="200"/>
        <w:rPr>
          <w:rFonts w:hint="eastAsia" w:ascii="宋体" w:hAnsi="宋体" w:eastAsia="宋体" w:cs="宋体"/>
        </w:rPr>
      </w:pPr>
      <w:r>
        <w:rPr>
          <w:rFonts w:hint="eastAsia" w:ascii="宋体" w:hAnsi="宋体" w:eastAsia="宋体" w:cs="宋体"/>
        </w:rPr>
        <w:t>4、团队的角色结构</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团队成员的两大功能</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团队技能结构</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团队角色结构</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其他的结构因素</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团队成员的选择</w:t>
      </w:r>
    </w:p>
    <w:p>
      <w:pPr>
        <w:spacing w:line="360" w:lineRule="auto"/>
        <w:ind w:left="420" w:leftChars="200"/>
        <w:rPr>
          <w:rFonts w:hint="eastAsia" w:ascii="宋体" w:hAnsi="宋体" w:eastAsia="宋体" w:cs="宋体"/>
        </w:rPr>
      </w:pPr>
      <w:r>
        <w:rPr>
          <w:rFonts w:hint="eastAsia" w:ascii="宋体" w:hAnsi="宋体" w:eastAsia="宋体" w:cs="宋体"/>
        </w:rPr>
        <w:t>5、团队的绩效良方</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团队绩效管理的特点</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团队绩效管理的重点</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建立团队绩效管理的程序</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绩效管理体系下的留才策略</w:t>
      </w:r>
    </w:p>
    <w:p>
      <w:pPr>
        <w:spacing w:line="360" w:lineRule="auto"/>
        <w:ind w:firstLine="420" w:firstLineChars="200"/>
        <w:rPr>
          <w:rFonts w:hint="eastAsia" w:ascii="宋体" w:hAnsi="宋体" w:eastAsia="宋体" w:cs="宋体"/>
        </w:rPr>
      </w:pPr>
      <w:r>
        <w:rPr>
          <w:rFonts w:hint="eastAsia" w:ascii="宋体" w:hAnsi="宋体" w:eastAsia="宋体" w:cs="宋体"/>
        </w:rPr>
        <w:t>6、推动团队持续成长的三个途径——冲突管理、共同决策与组织学习</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团队冲突的解决</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团队决策的优势</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组织学习的力量</w:t>
      </w:r>
    </w:p>
    <w:p>
      <w:pPr>
        <w:spacing w:line="360" w:lineRule="auto"/>
        <w:ind w:firstLine="420" w:firstLineChars="200"/>
        <w:rPr>
          <w:rFonts w:hint="eastAsia" w:ascii="宋体" w:hAnsi="宋体" w:eastAsia="宋体" w:cs="宋体"/>
        </w:rPr>
      </w:pPr>
      <w:r>
        <w:rPr>
          <w:rFonts w:hint="eastAsia" w:ascii="宋体" w:hAnsi="宋体" w:eastAsia="宋体" w:cs="宋体"/>
        </w:rPr>
        <w:t>7、制定我的行动计划</w:t>
      </w:r>
    </w:p>
    <w:p>
      <w:pPr>
        <w:spacing w:line="360" w:lineRule="auto"/>
        <w:ind w:firstLine="735" w:firstLineChars="350"/>
        <w:rPr>
          <w:rFonts w:hint="eastAsia" w:ascii="宋体" w:hAnsi="宋体" w:eastAsia="宋体" w:cs="宋体"/>
        </w:rPr>
      </w:pPr>
      <w:r>
        <w:rPr>
          <w:rFonts w:hint="eastAsia" w:ascii="宋体" w:hAnsi="宋体" w:eastAsia="宋体" w:cs="宋体"/>
        </w:rPr>
        <w:t>思考我的团队绩效提升瓶颈</w:t>
      </w:r>
    </w:p>
    <w:p>
      <w:pPr>
        <w:spacing w:line="360" w:lineRule="auto"/>
        <w:ind w:firstLine="735" w:firstLineChars="350"/>
        <w:rPr>
          <w:rFonts w:hint="eastAsia" w:ascii="宋体" w:hAnsi="宋体" w:eastAsia="宋体" w:cs="宋体"/>
        </w:rPr>
      </w:pPr>
      <w:r>
        <w:rPr>
          <w:rFonts w:hint="eastAsia" w:ascii="宋体" w:hAnsi="宋体" w:eastAsia="宋体" w:cs="宋体"/>
        </w:rPr>
        <w:t>拟定我的团队打造行动计划</w:t>
      </w:r>
    </w:p>
    <w:p>
      <w:pPr>
        <w:spacing w:line="360" w:lineRule="auto"/>
        <w:ind w:left="420" w:leftChars="200"/>
        <w:rPr>
          <w:rFonts w:hint="eastAsia" w:ascii="宋体" w:hAnsi="宋体" w:eastAsia="宋体" w:cs="宋体"/>
        </w:rPr>
      </w:pPr>
      <w:r>
        <w:rPr>
          <w:rFonts w:hint="eastAsia" w:ascii="宋体" w:hAnsi="宋体" w:eastAsia="宋体" w:cs="宋体"/>
        </w:rPr>
        <w:t>8、知识掌握度课堂考试</w:t>
      </w:r>
    </w:p>
    <w:p>
      <w:pPr>
        <w:spacing w:line="360" w:lineRule="auto"/>
        <w:rPr>
          <w:rFonts w:hint="eastAsia" w:ascii="宋体" w:hAnsi="宋体" w:eastAsia="宋体" w:cs="宋体"/>
          <w:b/>
        </w:rPr>
      </w:pPr>
      <w:r>
        <w:rPr>
          <w:rFonts w:hint="eastAsia" w:ascii="宋体" w:hAnsi="宋体" w:eastAsia="宋体" w:cs="宋体"/>
          <w:b/>
        </w:rPr>
        <w:t>课程二：卓越沟通技巧</w:t>
      </w:r>
    </w:p>
    <w:p>
      <w:pPr>
        <w:spacing w:line="360" w:lineRule="auto"/>
        <w:ind w:left="420" w:leftChars="200"/>
        <w:rPr>
          <w:rFonts w:hint="eastAsia" w:ascii="宋体" w:hAnsi="宋体" w:eastAsia="宋体" w:cs="宋体"/>
          <w:b/>
        </w:rPr>
      </w:pPr>
      <w:r>
        <w:rPr>
          <w:rFonts w:hint="eastAsia" w:ascii="宋体" w:hAnsi="宋体" w:eastAsia="宋体" w:cs="宋体"/>
          <w:b/>
        </w:rPr>
        <w:t>课程收益：</w:t>
      </w:r>
    </w:p>
    <w:p>
      <w:pPr>
        <w:spacing w:line="360" w:lineRule="auto"/>
        <w:ind w:left="420" w:leftChars="200"/>
        <w:rPr>
          <w:rFonts w:hint="eastAsia" w:ascii="宋体" w:hAnsi="宋体" w:eastAsia="宋体" w:cs="宋体"/>
        </w:rPr>
      </w:pPr>
      <w:r>
        <w:rPr>
          <w:rFonts w:hint="eastAsia" w:ascii="宋体" w:hAnsi="宋体" w:eastAsia="宋体" w:cs="宋体"/>
        </w:rPr>
        <w:t>1、深刻理解沟通的基础理论；</w:t>
      </w:r>
    </w:p>
    <w:p>
      <w:pPr>
        <w:spacing w:line="360" w:lineRule="auto"/>
        <w:ind w:left="420" w:leftChars="200"/>
        <w:rPr>
          <w:rFonts w:hint="eastAsia" w:ascii="宋体" w:hAnsi="宋体" w:eastAsia="宋体" w:cs="宋体"/>
        </w:rPr>
      </w:pPr>
      <w:r>
        <w:rPr>
          <w:rFonts w:hint="eastAsia" w:ascii="宋体" w:hAnsi="宋体" w:eastAsia="宋体" w:cs="宋体"/>
        </w:rPr>
        <w:t>2、熟练掌握上下级沟通、平级沟通和群组沟通三种管理环境中相关的沟通技术；</w:t>
      </w:r>
    </w:p>
    <w:p>
      <w:pPr>
        <w:spacing w:line="360" w:lineRule="auto"/>
        <w:ind w:left="420" w:leftChars="200"/>
        <w:rPr>
          <w:rFonts w:hint="eastAsia" w:ascii="宋体" w:hAnsi="宋体" w:eastAsia="宋体" w:cs="宋体"/>
        </w:rPr>
      </w:pPr>
      <w:r>
        <w:rPr>
          <w:rFonts w:hint="eastAsia" w:ascii="宋体" w:hAnsi="宋体" w:eastAsia="宋体" w:cs="宋体"/>
        </w:rPr>
        <w:t>3、通过练习让学员表达清晰准确，沟通效率提高，最终达到共赢的沟通目标。</w:t>
      </w:r>
    </w:p>
    <w:p>
      <w:pPr>
        <w:spacing w:line="360" w:lineRule="auto"/>
        <w:ind w:left="420" w:leftChars="200"/>
        <w:rPr>
          <w:rFonts w:hint="eastAsia" w:ascii="宋体" w:hAnsi="宋体" w:eastAsia="宋体" w:cs="宋体"/>
          <w:b/>
        </w:rPr>
      </w:pPr>
      <w:r>
        <w:rPr>
          <w:rFonts w:hint="eastAsia" w:ascii="宋体" w:hAnsi="宋体" w:eastAsia="宋体" w:cs="宋体"/>
          <w:b/>
        </w:rPr>
        <w:t>课程纲要：</w:t>
      </w:r>
    </w:p>
    <w:p>
      <w:pPr>
        <w:spacing w:line="360" w:lineRule="auto"/>
        <w:ind w:left="420" w:leftChars="200"/>
        <w:rPr>
          <w:rFonts w:hint="eastAsia" w:ascii="宋体" w:hAnsi="宋体" w:eastAsia="宋体" w:cs="宋体"/>
        </w:rPr>
      </w:pPr>
      <w:r>
        <w:rPr>
          <w:rFonts w:hint="eastAsia" w:ascii="宋体" w:hAnsi="宋体" w:eastAsia="宋体" w:cs="宋体"/>
        </w:rPr>
        <w:t>1、能力现状课前测试</w:t>
      </w:r>
    </w:p>
    <w:p>
      <w:pPr>
        <w:spacing w:line="360" w:lineRule="auto"/>
        <w:ind w:left="420" w:leftChars="200"/>
        <w:rPr>
          <w:rFonts w:hint="eastAsia" w:ascii="宋体" w:hAnsi="宋体" w:eastAsia="宋体" w:cs="宋体"/>
        </w:rPr>
      </w:pPr>
      <w:r>
        <w:rPr>
          <w:rFonts w:hint="eastAsia" w:ascii="宋体" w:hAnsi="宋体" w:eastAsia="宋体" w:cs="宋体"/>
        </w:rPr>
        <w:t>2、认知沟通和管理沟通</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研讨：什么叫沟通？</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了解沟通</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有效沟通的基本心态</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管理者的沟通方向</w:t>
      </w:r>
    </w:p>
    <w:p>
      <w:pPr>
        <w:spacing w:line="360" w:lineRule="auto"/>
        <w:ind w:left="420" w:leftChars="200"/>
        <w:rPr>
          <w:rFonts w:hint="eastAsia" w:ascii="宋体" w:hAnsi="宋体" w:eastAsia="宋体" w:cs="宋体"/>
        </w:rPr>
      </w:pPr>
      <w:r>
        <w:rPr>
          <w:rFonts w:hint="eastAsia" w:ascii="宋体" w:hAnsi="宋体" w:eastAsia="宋体" w:cs="宋体"/>
        </w:rPr>
        <w:t>3、掌握管理沟通的理论和技术</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研讨：他们的沟通效果如何？</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沟通的基础理论模型</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上下级沟通技术</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平级沟通技术</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群组沟通技术</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角色演练：管理沟通技术</w:t>
      </w:r>
    </w:p>
    <w:p>
      <w:pPr>
        <w:spacing w:line="360" w:lineRule="auto"/>
        <w:ind w:left="420" w:leftChars="200"/>
        <w:rPr>
          <w:rFonts w:hint="eastAsia" w:ascii="宋体" w:hAnsi="宋体" w:eastAsia="宋体" w:cs="宋体"/>
        </w:rPr>
      </w:pPr>
      <w:r>
        <w:rPr>
          <w:rFonts w:hint="eastAsia" w:ascii="宋体" w:hAnsi="宋体" w:eastAsia="宋体" w:cs="宋体"/>
        </w:rPr>
        <w:t>4、制定我的行动计划</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整理我的沟通能力模型</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拟定我的课后行动计划</w:t>
      </w:r>
    </w:p>
    <w:p>
      <w:pPr>
        <w:spacing w:line="360" w:lineRule="auto"/>
        <w:ind w:left="420" w:leftChars="200"/>
        <w:rPr>
          <w:rFonts w:hint="eastAsia" w:ascii="宋体" w:hAnsi="宋体" w:eastAsia="宋体" w:cs="宋体"/>
        </w:rPr>
      </w:pPr>
      <w:r>
        <w:rPr>
          <w:rFonts w:hint="eastAsia" w:ascii="宋体" w:hAnsi="宋体" w:eastAsia="宋体" w:cs="宋体"/>
        </w:rPr>
        <w:t>5、知识掌握度课堂考试</w:t>
      </w:r>
    </w:p>
    <w:p>
      <w:pPr>
        <w:spacing w:line="360" w:lineRule="auto"/>
        <w:rPr>
          <w:rFonts w:hint="eastAsia" w:ascii="宋体" w:hAnsi="宋体" w:eastAsia="宋体" w:cs="宋体"/>
          <w:b/>
        </w:rPr>
      </w:pPr>
      <w:r>
        <w:rPr>
          <w:rFonts w:hint="eastAsia" w:ascii="宋体" w:hAnsi="宋体" w:eastAsia="宋体" w:cs="宋体"/>
          <w:b/>
        </w:rPr>
        <w:t>课程三：管理者领导艺术</w:t>
      </w:r>
    </w:p>
    <w:p>
      <w:pPr>
        <w:spacing w:line="360" w:lineRule="auto"/>
        <w:ind w:left="420" w:leftChars="200"/>
        <w:rPr>
          <w:rFonts w:hint="eastAsia" w:ascii="宋体" w:hAnsi="宋体" w:eastAsia="宋体" w:cs="宋体"/>
          <w:b/>
        </w:rPr>
      </w:pPr>
      <w:r>
        <w:rPr>
          <w:rFonts w:hint="eastAsia" w:ascii="宋体" w:hAnsi="宋体" w:eastAsia="宋体" w:cs="宋体"/>
          <w:b/>
        </w:rPr>
        <w:t>课程收益：</w:t>
      </w:r>
    </w:p>
    <w:p>
      <w:pPr>
        <w:spacing w:line="360" w:lineRule="auto"/>
        <w:ind w:left="420" w:leftChars="200"/>
        <w:rPr>
          <w:rFonts w:hint="eastAsia" w:ascii="宋体" w:hAnsi="宋体" w:eastAsia="宋体" w:cs="宋体"/>
        </w:rPr>
      </w:pPr>
      <w:r>
        <w:rPr>
          <w:rFonts w:hint="eastAsia" w:ascii="宋体" w:hAnsi="宋体" w:eastAsia="宋体" w:cs="宋体"/>
        </w:rPr>
        <w:t>1、深刻认知领导力所涵盖的三大能力；</w:t>
      </w:r>
    </w:p>
    <w:p>
      <w:pPr>
        <w:spacing w:line="360" w:lineRule="auto"/>
        <w:ind w:left="420" w:leftChars="200"/>
        <w:rPr>
          <w:rFonts w:hint="eastAsia" w:ascii="宋体" w:hAnsi="宋体" w:eastAsia="宋体" w:cs="宋体"/>
        </w:rPr>
      </w:pPr>
      <w:r>
        <w:rPr>
          <w:rFonts w:hint="eastAsia" w:ascii="宋体" w:hAnsi="宋体" w:eastAsia="宋体" w:cs="宋体"/>
        </w:rPr>
        <w:t>2、塑造卓越管理者应具备的领导力素质；</w:t>
      </w:r>
    </w:p>
    <w:p>
      <w:pPr>
        <w:spacing w:line="360" w:lineRule="auto"/>
        <w:ind w:left="420" w:leftChars="200"/>
        <w:rPr>
          <w:rFonts w:hint="eastAsia" w:ascii="宋体" w:hAnsi="宋体" w:eastAsia="宋体" w:cs="宋体"/>
        </w:rPr>
      </w:pPr>
      <w:r>
        <w:rPr>
          <w:rFonts w:hint="eastAsia" w:ascii="宋体" w:hAnsi="宋体" w:eastAsia="宋体" w:cs="宋体"/>
        </w:rPr>
        <w:t>3、掌握领导力建设的要点及相关工具；</w:t>
      </w:r>
    </w:p>
    <w:p>
      <w:pPr>
        <w:spacing w:line="360" w:lineRule="auto"/>
        <w:ind w:left="420" w:leftChars="200"/>
        <w:rPr>
          <w:rFonts w:hint="eastAsia" w:ascii="宋体" w:hAnsi="宋体" w:eastAsia="宋体" w:cs="宋体"/>
        </w:rPr>
      </w:pPr>
      <w:r>
        <w:rPr>
          <w:rFonts w:hint="eastAsia" w:ascii="宋体" w:hAnsi="宋体" w:eastAsia="宋体" w:cs="宋体"/>
        </w:rPr>
        <w:t>4、使学员明确自己的定位并由此拟定提升领导力的行动计划。</w:t>
      </w:r>
    </w:p>
    <w:p>
      <w:pPr>
        <w:spacing w:line="360" w:lineRule="auto"/>
        <w:ind w:left="420" w:leftChars="200"/>
        <w:rPr>
          <w:rFonts w:hint="eastAsia" w:ascii="宋体" w:hAnsi="宋体" w:eastAsia="宋体" w:cs="宋体"/>
          <w:b/>
        </w:rPr>
      </w:pPr>
      <w:r>
        <w:rPr>
          <w:rFonts w:hint="eastAsia" w:ascii="宋体" w:hAnsi="宋体" w:eastAsia="宋体" w:cs="宋体"/>
          <w:b/>
        </w:rPr>
        <w:t>课程纲要：</w:t>
      </w:r>
    </w:p>
    <w:p>
      <w:pPr>
        <w:spacing w:line="360" w:lineRule="auto"/>
        <w:ind w:left="420" w:leftChars="200"/>
        <w:rPr>
          <w:rFonts w:hint="eastAsia" w:ascii="宋体" w:hAnsi="宋体" w:eastAsia="宋体" w:cs="宋体"/>
        </w:rPr>
      </w:pPr>
      <w:r>
        <w:rPr>
          <w:rFonts w:hint="eastAsia" w:ascii="宋体" w:hAnsi="宋体" w:eastAsia="宋体" w:cs="宋体"/>
        </w:rPr>
        <w:t>1、领导力的现状测评</w:t>
      </w:r>
    </w:p>
    <w:p>
      <w:pPr>
        <w:spacing w:line="360" w:lineRule="auto"/>
        <w:ind w:left="420" w:leftChars="200"/>
        <w:rPr>
          <w:rFonts w:hint="eastAsia" w:ascii="宋体" w:hAnsi="宋体" w:eastAsia="宋体" w:cs="宋体"/>
        </w:rPr>
      </w:pPr>
      <w:r>
        <w:rPr>
          <w:rFonts w:hint="eastAsia" w:ascii="宋体" w:hAnsi="宋体" w:eastAsia="宋体" w:cs="宋体"/>
        </w:rPr>
        <w:t>2、领导力的定义</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优秀的团队文化</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出众的个人品质</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卓越的领导风格</w:t>
      </w:r>
    </w:p>
    <w:p>
      <w:pPr>
        <w:spacing w:line="360" w:lineRule="auto"/>
        <w:ind w:left="420" w:leftChars="200"/>
        <w:rPr>
          <w:rFonts w:hint="eastAsia" w:ascii="宋体" w:hAnsi="宋体" w:eastAsia="宋体" w:cs="宋体"/>
        </w:rPr>
      </w:pPr>
      <w:r>
        <w:rPr>
          <w:rFonts w:hint="eastAsia" w:ascii="宋体" w:hAnsi="宋体" w:eastAsia="宋体" w:cs="宋体"/>
        </w:rPr>
        <w:t>3、领导力的建设</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文化建设</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品质塑造</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知人善任</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激励人心</w:t>
      </w:r>
    </w:p>
    <w:p>
      <w:pPr>
        <w:spacing w:line="360" w:lineRule="auto"/>
        <w:ind w:left="420" w:leftChars="200"/>
        <w:rPr>
          <w:rFonts w:hint="eastAsia" w:ascii="宋体" w:hAnsi="宋体" w:eastAsia="宋体" w:cs="宋体"/>
        </w:rPr>
      </w:pPr>
      <w:r>
        <w:rPr>
          <w:rFonts w:hint="eastAsia" w:ascii="宋体" w:hAnsi="宋体" w:eastAsia="宋体" w:cs="宋体"/>
        </w:rPr>
        <w:t>4、制定我的行动计划</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团队文化的建设计划</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个人品质的提升计划</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团队激励方案和计划</w:t>
      </w:r>
    </w:p>
    <w:p>
      <w:pPr>
        <w:spacing w:line="360" w:lineRule="auto"/>
        <w:ind w:left="420" w:leftChars="200"/>
        <w:rPr>
          <w:rFonts w:hint="eastAsia" w:ascii="宋体" w:hAnsi="宋体" w:eastAsia="宋体" w:cs="宋体"/>
        </w:rPr>
      </w:pPr>
      <w:r>
        <w:rPr>
          <w:rFonts w:hint="eastAsia" w:ascii="宋体" w:hAnsi="宋体" w:eastAsia="宋体" w:cs="宋体"/>
        </w:rPr>
        <w:t>5、知识掌握度课堂考试</w:t>
      </w:r>
    </w:p>
    <w:p>
      <w:pPr>
        <w:spacing w:line="360" w:lineRule="auto"/>
        <w:rPr>
          <w:rFonts w:hint="eastAsia" w:ascii="宋体" w:hAnsi="宋体" w:eastAsia="宋体" w:cs="宋体"/>
          <w:b/>
        </w:rPr>
      </w:pPr>
      <w:r>
        <w:rPr>
          <w:rFonts w:hint="eastAsia" w:ascii="宋体" w:hAnsi="宋体" w:eastAsia="宋体" w:cs="宋体"/>
          <w:b/>
        </w:rPr>
        <w:t>第三部分——业务管理</w:t>
      </w:r>
    </w:p>
    <w:p>
      <w:pPr>
        <w:spacing w:line="360" w:lineRule="auto"/>
        <w:ind w:left="420" w:leftChars="200"/>
        <w:rPr>
          <w:rFonts w:hint="eastAsia" w:ascii="宋体" w:hAnsi="宋体" w:eastAsia="宋体" w:cs="宋体"/>
          <w:b/>
        </w:rPr>
      </w:pPr>
      <w:r>
        <w:rPr>
          <w:rFonts w:hint="eastAsia" w:ascii="宋体" w:hAnsi="宋体" w:eastAsia="宋体" w:cs="宋体"/>
          <w:b/>
        </w:rPr>
        <w:t>概述：</w:t>
      </w:r>
      <w:r>
        <w:rPr>
          <w:rFonts w:hint="eastAsia" w:ascii="宋体" w:hAnsi="宋体" w:eastAsia="宋体" w:cs="宋体"/>
        </w:rPr>
        <w:t>业务管理是指管理者通过相对应的岗位技能，如财务、人力资源、信息系统等领域的专业知识，通过合理的目标设定和沟通，并且具备良好的战略规划能力，实现部门的目标达成，最终实现公司各部门的良好协同。业务管理培训模块包括“业务技能”、“目标管理”、“战略管理”三大知识模块。管理者熟练掌握并在日常工作中应用这些知识、方法和工具，是部门绩效不断提升，公司业务不断壮大的最佳途径。</w:t>
      </w:r>
    </w:p>
    <w:p>
      <w:pPr>
        <w:spacing w:line="360" w:lineRule="auto"/>
        <w:rPr>
          <w:rFonts w:hint="eastAsia" w:ascii="宋体" w:hAnsi="宋体" w:eastAsia="宋体" w:cs="宋体"/>
          <w:b/>
        </w:rPr>
      </w:pPr>
      <w:r>
        <w:rPr>
          <w:rFonts w:hint="eastAsia" w:ascii="宋体" w:hAnsi="宋体" w:eastAsia="宋体" w:cs="宋体"/>
          <w:b/>
        </w:rPr>
        <w:t>课程一：经理人岗位技能</w:t>
      </w:r>
    </w:p>
    <w:p>
      <w:pPr>
        <w:spacing w:line="360" w:lineRule="auto"/>
        <w:ind w:left="420" w:leftChars="200"/>
        <w:rPr>
          <w:rFonts w:hint="eastAsia" w:ascii="宋体" w:hAnsi="宋体" w:eastAsia="宋体" w:cs="宋体"/>
          <w:b/>
        </w:rPr>
      </w:pPr>
      <w:r>
        <w:rPr>
          <w:rFonts w:hint="eastAsia" w:ascii="宋体" w:hAnsi="宋体" w:eastAsia="宋体" w:cs="宋体"/>
          <w:b/>
        </w:rPr>
        <w:t>课程收益：</w:t>
      </w:r>
    </w:p>
    <w:p>
      <w:pPr>
        <w:spacing w:line="360" w:lineRule="auto"/>
        <w:ind w:left="420" w:leftChars="200"/>
        <w:rPr>
          <w:rFonts w:hint="eastAsia" w:ascii="宋体" w:hAnsi="宋体" w:eastAsia="宋体" w:cs="宋体"/>
        </w:rPr>
      </w:pPr>
      <w:r>
        <w:rPr>
          <w:rFonts w:hint="eastAsia" w:ascii="宋体" w:hAnsi="宋体" w:eastAsia="宋体" w:cs="宋体"/>
        </w:rPr>
        <w:t>1、掌握对应岗位的业务技能，包括财务、人力资源、生产运营等方面的专业知识；</w:t>
      </w:r>
    </w:p>
    <w:p>
      <w:pPr>
        <w:spacing w:line="360" w:lineRule="auto"/>
        <w:ind w:left="420" w:leftChars="200"/>
        <w:rPr>
          <w:rFonts w:hint="eastAsia" w:ascii="宋体" w:hAnsi="宋体" w:eastAsia="宋体" w:cs="宋体"/>
        </w:rPr>
      </w:pPr>
      <w:r>
        <w:rPr>
          <w:rFonts w:hint="eastAsia" w:ascii="宋体" w:hAnsi="宋体" w:eastAsia="宋体" w:cs="宋体"/>
        </w:rPr>
        <w:t>2、熟练掌握对应岗位必需的最优工作方式和协作流程；</w:t>
      </w:r>
    </w:p>
    <w:p>
      <w:pPr>
        <w:spacing w:line="360" w:lineRule="auto"/>
        <w:ind w:left="420" w:leftChars="200"/>
        <w:rPr>
          <w:rFonts w:hint="eastAsia" w:ascii="宋体" w:hAnsi="宋体" w:eastAsia="宋体" w:cs="宋体"/>
        </w:rPr>
      </w:pPr>
      <w:r>
        <w:rPr>
          <w:rFonts w:hint="eastAsia" w:ascii="宋体" w:hAnsi="宋体" w:eastAsia="宋体" w:cs="宋体"/>
        </w:rPr>
        <w:t>3、基本具备持续提升自身技能和提升管理效率的思路和习惯。</w:t>
      </w:r>
    </w:p>
    <w:p>
      <w:pPr>
        <w:spacing w:line="360" w:lineRule="auto"/>
        <w:ind w:left="420" w:leftChars="200"/>
        <w:rPr>
          <w:rFonts w:hint="eastAsia" w:ascii="宋体" w:hAnsi="宋体" w:eastAsia="宋体" w:cs="宋体"/>
          <w:b/>
        </w:rPr>
      </w:pPr>
      <w:r>
        <w:rPr>
          <w:rFonts w:hint="eastAsia" w:ascii="宋体" w:hAnsi="宋体" w:eastAsia="宋体" w:cs="宋体"/>
          <w:b/>
        </w:rPr>
        <w:t>课程纲要：</w:t>
      </w:r>
    </w:p>
    <w:p>
      <w:pPr>
        <w:spacing w:line="360" w:lineRule="auto"/>
        <w:ind w:left="420" w:leftChars="200"/>
        <w:rPr>
          <w:rFonts w:hint="eastAsia" w:ascii="宋体" w:hAnsi="宋体" w:eastAsia="宋体" w:cs="宋体"/>
        </w:rPr>
      </w:pPr>
      <w:r>
        <w:rPr>
          <w:rFonts w:hint="eastAsia" w:ascii="宋体" w:hAnsi="宋体" w:eastAsia="宋体" w:cs="宋体"/>
        </w:rPr>
        <w:t>1、能力现状测评</w:t>
      </w:r>
    </w:p>
    <w:p>
      <w:pPr>
        <w:spacing w:line="360" w:lineRule="auto"/>
        <w:ind w:left="420" w:leftChars="200"/>
        <w:rPr>
          <w:rFonts w:hint="eastAsia" w:ascii="宋体" w:hAnsi="宋体" w:eastAsia="宋体" w:cs="宋体"/>
        </w:rPr>
      </w:pPr>
      <w:r>
        <w:rPr>
          <w:rFonts w:hint="eastAsia" w:ascii="宋体" w:hAnsi="宋体" w:eastAsia="宋体" w:cs="宋体"/>
        </w:rPr>
        <w:t>2、业务专业知识框架</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管理知识框架</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项目管理专业技能</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知识管理专业技能</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财务管理专业技能</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人力资源管理专业技能</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生产运营专业技能</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信息化管理专业技能</w:t>
      </w:r>
    </w:p>
    <w:p>
      <w:pPr>
        <w:spacing w:line="360" w:lineRule="auto"/>
        <w:ind w:left="420" w:leftChars="200"/>
        <w:rPr>
          <w:rFonts w:hint="eastAsia" w:ascii="宋体" w:hAnsi="宋体" w:eastAsia="宋体" w:cs="宋体"/>
        </w:rPr>
      </w:pPr>
      <w:r>
        <w:rPr>
          <w:rFonts w:hint="eastAsia" w:ascii="宋体" w:hAnsi="宋体" w:eastAsia="宋体" w:cs="宋体"/>
        </w:rPr>
        <w:t>3、最优工作方式和协作流程</w:t>
      </w:r>
    </w:p>
    <w:p>
      <w:pPr>
        <w:spacing w:line="360" w:lineRule="auto"/>
        <w:ind w:left="420" w:leftChars="200"/>
        <w:rPr>
          <w:rFonts w:hint="eastAsia" w:ascii="宋体" w:hAnsi="宋体" w:eastAsia="宋体" w:cs="宋体"/>
        </w:rPr>
      </w:pPr>
      <w:r>
        <w:rPr>
          <w:rFonts w:hint="eastAsia" w:ascii="宋体" w:hAnsi="宋体" w:eastAsia="宋体" w:cs="宋体"/>
        </w:rPr>
        <w:t>4、持续提升管理技能和效率</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PDCA循环</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持续提升</w:t>
      </w:r>
    </w:p>
    <w:p>
      <w:pPr>
        <w:spacing w:line="360" w:lineRule="auto"/>
        <w:ind w:left="420" w:leftChars="200"/>
        <w:rPr>
          <w:rFonts w:hint="eastAsia" w:ascii="宋体" w:hAnsi="宋体" w:eastAsia="宋体" w:cs="宋体"/>
        </w:rPr>
      </w:pPr>
      <w:r>
        <w:rPr>
          <w:rFonts w:hint="eastAsia" w:ascii="宋体" w:hAnsi="宋体" w:eastAsia="宋体" w:cs="宋体"/>
        </w:rPr>
        <w:t>5、制定我的行动计划</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梳理我的管理知识和技能体系</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拟定我的业务技能提升行动计划</w:t>
      </w:r>
    </w:p>
    <w:p>
      <w:pPr>
        <w:spacing w:line="360" w:lineRule="auto"/>
        <w:ind w:left="420" w:leftChars="200"/>
        <w:rPr>
          <w:rFonts w:hint="eastAsia" w:ascii="宋体" w:hAnsi="宋体" w:eastAsia="宋体" w:cs="宋体"/>
        </w:rPr>
      </w:pPr>
      <w:r>
        <w:rPr>
          <w:rFonts w:hint="eastAsia" w:ascii="宋体" w:hAnsi="宋体" w:eastAsia="宋体" w:cs="宋体"/>
        </w:rPr>
        <w:t>6、知识掌握度课堂考试</w:t>
      </w:r>
    </w:p>
    <w:p>
      <w:pPr>
        <w:spacing w:line="360" w:lineRule="auto"/>
        <w:rPr>
          <w:rFonts w:hint="eastAsia" w:ascii="宋体" w:hAnsi="宋体" w:eastAsia="宋体" w:cs="宋体"/>
          <w:b/>
        </w:rPr>
      </w:pPr>
      <w:r>
        <w:rPr>
          <w:rFonts w:hint="eastAsia" w:ascii="宋体" w:hAnsi="宋体" w:eastAsia="宋体" w:cs="宋体"/>
          <w:b/>
        </w:rPr>
        <w:t>课程二：目标设定与沟通</w:t>
      </w:r>
    </w:p>
    <w:p>
      <w:pPr>
        <w:spacing w:line="360" w:lineRule="auto"/>
        <w:ind w:left="420" w:leftChars="200"/>
        <w:rPr>
          <w:rFonts w:hint="eastAsia" w:ascii="宋体" w:hAnsi="宋体" w:eastAsia="宋体" w:cs="宋体"/>
          <w:b/>
        </w:rPr>
      </w:pPr>
      <w:r>
        <w:rPr>
          <w:rFonts w:hint="eastAsia" w:ascii="宋体" w:hAnsi="宋体" w:eastAsia="宋体" w:cs="宋体"/>
          <w:b/>
        </w:rPr>
        <w:t>课程收益：</w:t>
      </w:r>
    </w:p>
    <w:p>
      <w:pPr>
        <w:spacing w:line="360" w:lineRule="auto"/>
        <w:ind w:left="420" w:leftChars="200"/>
        <w:rPr>
          <w:rFonts w:hint="eastAsia" w:ascii="宋体" w:hAnsi="宋体" w:eastAsia="宋体" w:cs="宋体"/>
        </w:rPr>
      </w:pPr>
      <w:r>
        <w:rPr>
          <w:rFonts w:hint="eastAsia" w:ascii="宋体" w:hAnsi="宋体" w:eastAsia="宋体" w:cs="宋体"/>
        </w:rPr>
        <w:t>1、深刻理解目标的概念及其意义；</w:t>
      </w:r>
    </w:p>
    <w:p>
      <w:pPr>
        <w:spacing w:line="360" w:lineRule="auto"/>
        <w:ind w:left="420" w:leftChars="200"/>
        <w:rPr>
          <w:rFonts w:hint="eastAsia" w:ascii="宋体" w:hAnsi="宋体" w:eastAsia="宋体" w:cs="宋体"/>
        </w:rPr>
      </w:pPr>
      <w:r>
        <w:rPr>
          <w:rFonts w:hint="eastAsia" w:ascii="宋体" w:hAnsi="宋体" w:eastAsia="宋体" w:cs="宋体"/>
        </w:rPr>
        <w:t>2、掌握BSC-KPI工具，学会带领团队群策群力，系统分解团队目标，找到达成目标的方法和关键，并赢得团队对目标的认同；</w:t>
      </w:r>
    </w:p>
    <w:p>
      <w:pPr>
        <w:spacing w:line="360" w:lineRule="auto"/>
        <w:ind w:left="420" w:leftChars="200"/>
        <w:rPr>
          <w:rFonts w:hint="eastAsia" w:ascii="宋体" w:hAnsi="宋体" w:eastAsia="宋体" w:cs="宋体"/>
        </w:rPr>
      </w:pPr>
      <w:r>
        <w:rPr>
          <w:rFonts w:hint="eastAsia" w:ascii="宋体" w:hAnsi="宋体" w:eastAsia="宋体" w:cs="宋体"/>
        </w:rPr>
        <w:t>3、掌握KPI-PBC工具，学会自上而下及自下而上结合，制定下属的任务目标及关键活动（PBC），并赢得下属对PBC的承诺；</w:t>
      </w:r>
    </w:p>
    <w:p>
      <w:pPr>
        <w:spacing w:line="360" w:lineRule="auto"/>
        <w:ind w:left="420" w:leftChars="200"/>
        <w:rPr>
          <w:rFonts w:hint="eastAsia" w:ascii="宋体" w:hAnsi="宋体" w:eastAsia="宋体" w:cs="宋体"/>
        </w:rPr>
      </w:pPr>
      <w:r>
        <w:rPr>
          <w:rFonts w:hint="eastAsia" w:ascii="宋体" w:hAnsi="宋体" w:eastAsia="宋体" w:cs="宋体"/>
        </w:rPr>
        <w:t>4、掌握PBC在日常工作中的应用方法，培养以任务目标为核心的工作习惯。</w:t>
      </w:r>
    </w:p>
    <w:p>
      <w:pPr>
        <w:spacing w:line="360" w:lineRule="auto"/>
        <w:ind w:left="420" w:leftChars="200"/>
        <w:rPr>
          <w:rFonts w:hint="eastAsia" w:ascii="宋体" w:hAnsi="宋体" w:eastAsia="宋体" w:cs="宋体"/>
          <w:b/>
        </w:rPr>
      </w:pPr>
      <w:r>
        <w:rPr>
          <w:rFonts w:hint="eastAsia" w:ascii="宋体" w:hAnsi="宋体" w:eastAsia="宋体" w:cs="宋体"/>
          <w:b/>
        </w:rPr>
        <w:t>课程纲要：</w:t>
      </w:r>
    </w:p>
    <w:p>
      <w:pPr>
        <w:spacing w:line="360" w:lineRule="auto"/>
        <w:ind w:left="420" w:leftChars="200"/>
        <w:rPr>
          <w:rFonts w:hint="eastAsia" w:ascii="宋体" w:hAnsi="宋体" w:eastAsia="宋体" w:cs="宋体"/>
        </w:rPr>
      </w:pPr>
      <w:r>
        <w:rPr>
          <w:rFonts w:hint="eastAsia" w:ascii="宋体" w:hAnsi="宋体" w:eastAsia="宋体" w:cs="宋体"/>
        </w:rPr>
        <w:t>1、能力现状课前测评</w:t>
      </w:r>
    </w:p>
    <w:p>
      <w:pPr>
        <w:spacing w:line="360" w:lineRule="auto"/>
        <w:ind w:left="420" w:leftChars="200"/>
        <w:rPr>
          <w:rFonts w:hint="eastAsia" w:ascii="宋体" w:hAnsi="宋体" w:eastAsia="宋体" w:cs="宋体"/>
        </w:rPr>
      </w:pPr>
      <w:r>
        <w:rPr>
          <w:rFonts w:hint="eastAsia" w:ascii="宋体" w:hAnsi="宋体" w:eastAsia="宋体" w:cs="宋体"/>
        </w:rPr>
        <w:t>2、目标设定及原则</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目标的概念</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目标的意义</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SMART原则及演练</w:t>
      </w:r>
    </w:p>
    <w:p>
      <w:pPr>
        <w:spacing w:line="360" w:lineRule="auto"/>
        <w:ind w:left="420" w:leftChars="200"/>
        <w:rPr>
          <w:rFonts w:hint="eastAsia" w:ascii="宋体" w:hAnsi="宋体" w:eastAsia="宋体" w:cs="宋体"/>
        </w:rPr>
      </w:pPr>
      <w:r>
        <w:rPr>
          <w:rFonts w:hint="eastAsia" w:ascii="宋体" w:hAnsi="宋体" w:eastAsia="宋体" w:cs="宋体"/>
        </w:rPr>
        <w:t>3、目标设定与分解</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BSC概念</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BSC的四个维度与平衡之道</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BSC示例</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战略地图演练</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KPI概念</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KPI设定演练</w:t>
      </w:r>
    </w:p>
    <w:p>
      <w:pPr>
        <w:spacing w:line="360" w:lineRule="auto"/>
        <w:ind w:left="420" w:leftChars="200"/>
        <w:rPr>
          <w:rFonts w:hint="eastAsia" w:ascii="宋体" w:hAnsi="宋体" w:eastAsia="宋体" w:cs="宋体"/>
        </w:rPr>
      </w:pPr>
      <w:r>
        <w:rPr>
          <w:rFonts w:hint="eastAsia" w:ascii="宋体" w:hAnsi="宋体" w:eastAsia="宋体" w:cs="宋体"/>
        </w:rPr>
        <w:t>4、目标沟通与承诺</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PBC概念</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如何设定PBC</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分组演练PBC沟通与承诺</w:t>
      </w:r>
    </w:p>
    <w:p>
      <w:pPr>
        <w:spacing w:line="360" w:lineRule="auto"/>
        <w:ind w:left="420" w:leftChars="200"/>
        <w:rPr>
          <w:rFonts w:hint="eastAsia" w:ascii="宋体" w:hAnsi="宋体" w:eastAsia="宋体" w:cs="宋体"/>
        </w:rPr>
      </w:pPr>
      <w:r>
        <w:rPr>
          <w:rFonts w:hint="eastAsia" w:ascii="宋体" w:hAnsi="宋体" w:eastAsia="宋体" w:cs="宋体"/>
        </w:rPr>
        <w:t>5、PBC达成</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PBC达成过程</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PBC例行回顾</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分组演练PBC回顾与达成</w:t>
      </w:r>
    </w:p>
    <w:p>
      <w:pPr>
        <w:spacing w:line="360" w:lineRule="auto"/>
        <w:ind w:left="420" w:leftChars="200"/>
        <w:rPr>
          <w:rFonts w:hint="eastAsia" w:ascii="宋体" w:hAnsi="宋体" w:eastAsia="宋体" w:cs="宋体"/>
        </w:rPr>
      </w:pPr>
      <w:r>
        <w:rPr>
          <w:rFonts w:hint="eastAsia" w:ascii="宋体" w:hAnsi="宋体" w:eastAsia="宋体" w:cs="宋体"/>
        </w:rPr>
        <w:t>6、制定我的行动计划</w:t>
      </w:r>
    </w:p>
    <w:p>
      <w:pPr>
        <w:spacing w:line="360" w:lineRule="auto"/>
        <w:ind w:left="420" w:leftChars="200"/>
        <w:rPr>
          <w:rFonts w:hint="eastAsia" w:ascii="宋体" w:hAnsi="宋体" w:eastAsia="宋体" w:cs="宋体"/>
        </w:rPr>
      </w:pPr>
      <w:r>
        <w:rPr>
          <w:rFonts w:hint="eastAsia" w:ascii="宋体" w:hAnsi="宋体" w:eastAsia="宋体" w:cs="宋体"/>
        </w:rPr>
        <w:t>7、知识掌握度课堂考试</w:t>
      </w:r>
    </w:p>
    <w:p>
      <w:pPr>
        <w:spacing w:line="360" w:lineRule="auto"/>
        <w:rPr>
          <w:rFonts w:hint="eastAsia" w:ascii="宋体" w:hAnsi="宋体" w:eastAsia="宋体" w:cs="宋体"/>
          <w:b/>
        </w:rPr>
      </w:pPr>
      <w:r>
        <w:rPr>
          <w:rFonts w:hint="eastAsia" w:ascii="宋体" w:hAnsi="宋体" w:eastAsia="宋体" w:cs="宋体"/>
          <w:b/>
        </w:rPr>
        <w:t>课程三：战略抉择与策略设计</w:t>
      </w:r>
    </w:p>
    <w:p>
      <w:pPr>
        <w:spacing w:line="360" w:lineRule="auto"/>
        <w:ind w:left="420" w:leftChars="200"/>
        <w:rPr>
          <w:rFonts w:hint="eastAsia" w:ascii="宋体" w:hAnsi="宋体" w:eastAsia="宋体" w:cs="宋体"/>
          <w:b/>
        </w:rPr>
      </w:pPr>
      <w:r>
        <w:rPr>
          <w:rFonts w:hint="eastAsia" w:ascii="宋体" w:hAnsi="宋体" w:eastAsia="宋体" w:cs="宋体"/>
          <w:b/>
        </w:rPr>
        <w:t>课程收益：</w:t>
      </w:r>
    </w:p>
    <w:p>
      <w:pPr>
        <w:spacing w:line="360" w:lineRule="auto"/>
        <w:ind w:left="420" w:leftChars="200"/>
        <w:rPr>
          <w:rFonts w:hint="eastAsia" w:ascii="宋体" w:hAnsi="宋体" w:eastAsia="宋体" w:cs="宋体"/>
        </w:rPr>
      </w:pPr>
      <w:r>
        <w:rPr>
          <w:rFonts w:hint="eastAsia" w:ascii="宋体" w:hAnsi="宋体" w:eastAsia="宋体" w:cs="宋体"/>
        </w:rPr>
        <w:t>1、深刻认知合适的战略定位和可行的经营策略对企业发展的重要性；</w:t>
      </w:r>
    </w:p>
    <w:p>
      <w:pPr>
        <w:spacing w:line="360" w:lineRule="auto"/>
        <w:ind w:left="420" w:leftChars="200"/>
        <w:rPr>
          <w:rFonts w:hint="eastAsia" w:ascii="宋体" w:hAnsi="宋体" w:eastAsia="宋体" w:cs="宋体"/>
        </w:rPr>
      </w:pPr>
      <w:r>
        <w:rPr>
          <w:rFonts w:hint="eastAsia" w:ascii="宋体" w:hAnsi="宋体" w:eastAsia="宋体" w:cs="宋体"/>
        </w:rPr>
        <w:t>2、掌握金三问、焦点访谈、价值曲线等综合分析与战略抉择工具，选择有优势又有“钱”途的战略定位——赢的方向；</w:t>
      </w:r>
    </w:p>
    <w:p>
      <w:pPr>
        <w:spacing w:line="360" w:lineRule="auto"/>
        <w:ind w:left="420" w:leftChars="200"/>
        <w:rPr>
          <w:rFonts w:hint="eastAsia" w:ascii="宋体" w:hAnsi="宋体" w:eastAsia="宋体" w:cs="宋体"/>
        </w:rPr>
      </w:pPr>
      <w:r>
        <w:rPr>
          <w:rFonts w:hint="eastAsia" w:ascii="宋体" w:hAnsi="宋体" w:eastAsia="宋体" w:cs="宋体"/>
        </w:rPr>
        <w:t>3、掌握产品组合、营销漏斗、组织结构等策略设计工具，设计合适的经营策略——赢的方法。</w:t>
      </w:r>
    </w:p>
    <w:p>
      <w:pPr>
        <w:spacing w:line="360" w:lineRule="auto"/>
        <w:ind w:left="420" w:leftChars="200"/>
        <w:rPr>
          <w:rFonts w:hint="eastAsia" w:ascii="宋体" w:hAnsi="宋体" w:eastAsia="宋体" w:cs="宋体"/>
          <w:b/>
        </w:rPr>
      </w:pPr>
      <w:r>
        <w:rPr>
          <w:rFonts w:hint="eastAsia" w:ascii="宋体" w:hAnsi="宋体" w:eastAsia="宋体" w:cs="宋体"/>
          <w:b/>
        </w:rPr>
        <w:t>课程纲要：</w:t>
      </w:r>
    </w:p>
    <w:p>
      <w:pPr>
        <w:spacing w:line="360" w:lineRule="auto"/>
        <w:ind w:left="420" w:leftChars="200"/>
        <w:rPr>
          <w:rFonts w:hint="eastAsia" w:ascii="宋体" w:hAnsi="宋体" w:eastAsia="宋体" w:cs="宋体"/>
        </w:rPr>
      </w:pPr>
      <w:r>
        <w:rPr>
          <w:rFonts w:hint="eastAsia" w:ascii="宋体" w:hAnsi="宋体" w:eastAsia="宋体" w:cs="宋体"/>
        </w:rPr>
        <w:t>1、战略现状测评</w:t>
      </w:r>
    </w:p>
    <w:p>
      <w:pPr>
        <w:spacing w:line="360" w:lineRule="auto"/>
        <w:ind w:left="420" w:leftChars="200"/>
        <w:rPr>
          <w:rFonts w:hint="eastAsia" w:ascii="宋体" w:hAnsi="宋体" w:eastAsia="宋体" w:cs="宋体"/>
        </w:rPr>
      </w:pPr>
      <w:r>
        <w:rPr>
          <w:rFonts w:hint="eastAsia" w:ascii="宋体" w:hAnsi="宋体" w:eastAsia="宋体" w:cs="宋体"/>
        </w:rPr>
        <w:t>2、认知定位和策略</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企业管理金字塔</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定位——目标使命</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策略——如何实现目标</w:t>
      </w:r>
    </w:p>
    <w:p>
      <w:pPr>
        <w:spacing w:line="360" w:lineRule="auto"/>
        <w:ind w:left="420" w:leftChars="200"/>
        <w:rPr>
          <w:rFonts w:hint="eastAsia" w:ascii="宋体" w:hAnsi="宋体" w:eastAsia="宋体" w:cs="宋体"/>
        </w:rPr>
      </w:pPr>
      <w:r>
        <w:rPr>
          <w:rFonts w:hint="eastAsia" w:ascii="宋体" w:hAnsi="宋体" w:eastAsia="宋体" w:cs="宋体"/>
        </w:rPr>
        <w:t>3、如何选择战略定位</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金三问</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我们的兴趣</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市场的空间</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我们的优势</w:t>
      </w:r>
    </w:p>
    <w:p>
      <w:pPr>
        <w:spacing w:line="360" w:lineRule="auto"/>
        <w:ind w:left="420" w:leftChars="200" w:firstLine="315" w:firstLineChars="150"/>
        <w:rPr>
          <w:rFonts w:hint="eastAsia" w:ascii="宋体" w:hAnsi="宋体" w:eastAsia="宋体" w:cs="宋体"/>
        </w:rPr>
      </w:pPr>
      <w:r>
        <w:rPr>
          <w:rFonts w:hint="eastAsia" w:ascii="宋体" w:hAnsi="宋体" w:eastAsia="宋体" w:cs="宋体"/>
        </w:rPr>
        <w:t>定位抉择演练</w:t>
      </w:r>
    </w:p>
    <w:p>
      <w:pPr>
        <w:spacing w:line="360" w:lineRule="auto"/>
        <w:ind w:firstLine="420" w:firstLineChars="200"/>
        <w:rPr>
          <w:rFonts w:hint="eastAsia" w:ascii="宋体" w:hAnsi="宋体" w:eastAsia="宋体" w:cs="宋体"/>
        </w:rPr>
      </w:pPr>
      <w:r>
        <w:rPr>
          <w:rFonts w:hint="eastAsia" w:ascii="宋体" w:hAnsi="宋体" w:eastAsia="宋体" w:cs="宋体"/>
        </w:rPr>
        <w:t>4、如何设计经验策略</w:t>
      </w:r>
    </w:p>
    <w:p>
      <w:pPr>
        <w:spacing w:line="360" w:lineRule="auto"/>
        <w:ind w:firstLine="735" w:firstLineChars="350"/>
        <w:rPr>
          <w:rFonts w:hint="eastAsia" w:ascii="宋体" w:hAnsi="宋体" w:eastAsia="宋体" w:cs="宋体"/>
        </w:rPr>
      </w:pPr>
      <w:r>
        <w:rPr>
          <w:rFonts w:hint="eastAsia" w:ascii="宋体" w:hAnsi="宋体" w:eastAsia="宋体" w:cs="宋体"/>
        </w:rPr>
        <w:t>产品组合和营销漏斗设计</w:t>
      </w:r>
    </w:p>
    <w:p>
      <w:pPr>
        <w:spacing w:line="360" w:lineRule="auto"/>
        <w:ind w:firstLine="735" w:firstLineChars="350"/>
        <w:rPr>
          <w:rFonts w:hint="eastAsia" w:ascii="宋体" w:hAnsi="宋体" w:eastAsia="宋体" w:cs="宋体"/>
        </w:rPr>
      </w:pPr>
      <w:r>
        <w:rPr>
          <w:rFonts w:hint="eastAsia" w:ascii="宋体" w:hAnsi="宋体" w:eastAsia="宋体" w:cs="宋体"/>
        </w:rPr>
        <w:t>商业系统和竞争壁垒设计</w:t>
      </w:r>
    </w:p>
    <w:p>
      <w:pPr>
        <w:spacing w:line="360" w:lineRule="auto"/>
        <w:ind w:firstLine="735" w:firstLineChars="350"/>
        <w:rPr>
          <w:rFonts w:hint="eastAsia" w:ascii="宋体" w:hAnsi="宋体" w:eastAsia="宋体" w:cs="宋体"/>
        </w:rPr>
      </w:pPr>
      <w:r>
        <w:rPr>
          <w:rFonts w:hint="eastAsia" w:ascii="宋体" w:hAnsi="宋体" w:eastAsia="宋体" w:cs="宋体"/>
        </w:rPr>
        <w:t>策略设计演练</w:t>
      </w:r>
    </w:p>
    <w:p>
      <w:pPr>
        <w:spacing w:line="360" w:lineRule="auto"/>
        <w:ind w:left="420" w:leftChars="200"/>
        <w:rPr>
          <w:rFonts w:hint="eastAsia" w:ascii="宋体" w:hAnsi="宋体" w:eastAsia="宋体" w:cs="宋体"/>
        </w:rPr>
      </w:pPr>
      <w:r>
        <w:rPr>
          <w:rFonts w:hint="eastAsia" w:ascii="宋体" w:hAnsi="宋体" w:eastAsia="宋体" w:cs="宋体"/>
        </w:rPr>
        <w:t>5、制定我的行动计划</w:t>
      </w:r>
    </w:p>
    <w:p>
      <w:pPr>
        <w:spacing w:line="360" w:lineRule="auto"/>
        <w:ind w:left="420" w:leftChars="200"/>
        <w:rPr>
          <w:rFonts w:hint="eastAsia" w:ascii="宋体" w:hAnsi="宋体" w:eastAsia="宋体" w:cs="宋体"/>
        </w:rPr>
      </w:pPr>
      <w:r>
        <w:rPr>
          <w:rFonts w:hint="eastAsia" w:ascii="宋体" w:hAnsi="宋体" w:eastAsia="宋体" w:cs="宋体"/>
        </w:rPr>
        <w:t>6、知识掌握度课堂考试</w:t>
      </w:r>
    </w:p>
    <w:p>
      <w:pPr>
        <w:spacing w:line="360" w:lineRule="auto"/>
        <w:rPr>
          <w:rFonts w:hint="eastAsia" w:ascii="宋体" w:hAnsi="宋体" w:eastAsia="宋体" w:cs="宋体"/>
          <w:b/>
        </w:rPr>
      </w:pPr>
      <w:r>
        <w:rPr>
          <w:rFonts w:hint="eastAsia" w:ascii="宋体" w:hAnsi="宋体" w:eastAsia="宋体" w:cs="宋体"/>
          <w:b/>
        </w:rPr>
        <w:t>4、培训方式</w:t>
      </w:r>
    </w:p>
    <w:p>
      <w:pPr>
        <w:spacing w:line="360" w:lineRule="auto"/>
        <w:ind w:firstLine="420" w:firstLineChars="200"/>
        <w:rPr>
          <w:rFonts w:hint="eastAsia" w:ascii="宋体" w:hAnsi="宋体" w:eastAsia="宋体" w:cs="宋体"/>
        </w:rPr>
      </w:pPr>
      <w:r>
        <w:rPr>
          <w:rFonts w:hint="eastAsia" w:ascii="宋体" w:hAnsi="宋体" w:eastAsia="宋体" w:cs="宋体"/>
        </w:rPr>
        <w:t>中高层管理者培训采用多种培训方式，以达到良好的培训效果，主要包括课程讲授、小组讨论、案例分析、经验分享、完成设定任务、商业游戏、头脑激荡练习、行动方案等，具体每个课程采用哪些培训方式，由各课程讲师进行个性化设计，并将在课程计划中体现。</w:t>
      </w:r>
    </w:p>
    <w:p>
      <w:pPr>
        <w:pStyle w:val="3"/>
        <w:rPr>
          <w:rFonts w:hint="eastAsia" w:ascii="宋体" w:hAnsi="宋体" w:eastAsia="宋体" w:cs="宋体"/>
          <w:sz w:val="28"/>
          <w:szCs w:val="28"/>
        </w:rPr>
      </w:pPr>
      <w:r>
        <w:rPr>
          <w:rFonts w:hint="eastAsia" w:ascii="宋体" w:hAnsi="宋体" w:eastAsia="宋体" w:cs="宋体"/>
          <w:sz w:val="28"/>
          <w:szCs w:val="28"/>
        </w:rPr>
        <w:t>五、培训资源支持</w:t>
      </w:r>
    </w:p>
    <w:p>
      <w:pPr>
        <w:spacing w:line="360" w:lineRule="auto"/>
        <w:rPr>
          <w:rFonts w:hint="eastAsia" w:ascii="宋体" w:hAnsi="宋体" w:eastAsia="宋体" w:cs="宋体"/>
          <w:b/>
        </w:rPr>
      </w:pPr>
      <w:r>
        <w:rPr>
          <w:rFonts w:hint="eastAsia" w:ascii="宋体" w:hAnsi="宋体" w:eastAsia="宋体" w:cs="宋体"/>
          <w:b/>
        </w:rPr>
        <w:t>1、讲师资源列表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835"/>
        <w:gridCol w:w="1134"/>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序号</w:t>
            </w:r>
          </w:p>
        </w:tc>
        <w:tc>
          <w:tcPr>
            <w:tcW w:w="2835"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课程名称</w:t>
            </w:r>
          </w:p>
        </w:tc>
        <w:tc>
          <w:tcPr>
            <w:tcW w:w="1134"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推荐讲师</w:t>
            </w:r>
          </w:p>
        </w:tc>
        <w:tc>
          <w:tcPr>
            <w:tcW w:w="3878"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讲师简介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1</w:t>
            </w:r>
          </w:p>
        </w:tc>
        <w:tc>
          <w:tcPr>
            <w:tcW w:w="2835"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管理者角色认知与能力建设</w:t>
            </w:r>
          </w:p>
        </w:tc>
        <w:tc>
          <w:tcPr>
            <w:tcW w:w="1134"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贺安波</w:t>
            </w:r>
          </w:p>
        </w:tc>
        <w:tc>
          <w:tcPr>
            <w:tcW w:w="3878" w:type="dxa"/>
            <w:shd w:val="clear" w:color="auto" w:fill="F2DBDB" w:themeFill="accent2" w:themeFillTint="33"/>
          </w:tcPr>
          <w:p>
            <w:pPr>
              <w:rPr>
                <w:rFonts w:hint="eastAsia" w:ascii="宋体" w:hAnsi="宋体" w:eastAsia="宋体" w:cs="宋体"/>
              </w:rPr>
            </w:pPr>
            <w:r>
              <w:rPr>
                <w:rFonts w:hint="eastAsia" w:ascii="宋体" w:hAnsi="宋体" w:eastAsia="宋体" w:cs="宋体"/>
              </w:rPr>
              <w:t>成都大势管理顾问公司创始合伙人，国家注册高级管理咨询顾问，中国西部中小企业顾问式实战培训倡导第一人。国际金融公司CPDF机构资深合作伙伴，四川省管理科学学会、四川省市场营销学会、四川省管理咨询协会理事，擅长公司治理、战略规划、组织重构、流程再造、人力资源管理以及营销体系策划等方面咨询及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2</w:t>
            </w:r>
          </w:p>
        </w:tc>
        <w:tc>
          <w:tcPr>
            <w:tcW w:w="2835"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基于目标的时间管理</w:t>
            </w:r>
          </w:p>
        </w:tc>
        <w:tc>
          <w:tcPr>
            <w:tcW w:w="1134"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张博</w:t>
            </w:r>
          </w:p>
        </w:tc>
        <w:tc>
          <w:tcPr>
            <w:tcW w:w="3878" w:type="dxa"/>
            <w:shd w:val="clear" w:color="auto" w:fill="F2DBDB" w:themeFill="accent2" w:themeFillTint="33"/>
          </w:tcPr>
          <w:p>
            <w:pPr>
              <w:rPr>
                <w:rFonts w:hint="eastAsia" w:ascii="宋体" w:hAnsi="宋体" w:eastAsia="宋体" w:cs="宋体"/>
              </w:rPr>
            </w:pPr>
            <w:r>
              <w:rPr>
                <w:rFonts w:hint="eastAsia" w:ascii="宋体" w:hAnsi="宋体" w:eastAsia="宋体" w:cs="宋体"/>
              </w:rPr>
              <w:t>北大、清华总裁研修班特聘职业讲师，中华讲师网品牌讲师，中国高级企业培训师，多家培训机构签约讲师，实战派企业管理咨询专家。十年高校教育管理工作，打下了扎实的理论管理基础；八年企业管理工作，积累了大量实战案例和丰富的管理经验。曾任多家集团高级培训经理及培训导师，曾亲自为多家企业进行运营诊断及培训咨询服务，可以为企业量身定制最切合实际的管理与销售课程等，并能根据企业实际需求定制研发课程，以及进行课前调研、训后评估、编排案例、企业咨询服务等。擅长《时间管理》、《精细化管理》、《高效管理与沟通艺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3</w:t>
            </w:r>
          </w:p>
        </w:tc>
        <w:tc>
          <w:tcPr>
            <w:tcW w:w="2835"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压力与情绪管理</w:t>
            </w:r>
          </w:p>
        </w:tc>
        <w:tc>
          <w:tcPr>
            <w:tcW w:w="1134"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莫建明</w:t>
            </w:r>
          </w:p>
        </w:tc>
        <w:tc>
          <w:tcPr>
            <w:tcW w:w="3878" w:type="dxa"/>
            <w:shd w:val="clear" w:color="auto" w:fill="F2DBDB" w:themeFill="accent2" w:themeFillTint="33"/>
          </w:tcPr>
          <w:p>
            <w:pPr>
              <w:rPr>
                <w:rFonts w:hint="eastAsia" w:ascii="宋体" w:hAnsi="宋体" w:eastAsia="宋体" w:cs="宋体"/>
              </w:rPr>
            </w:pPr>
            <w:r>
              <w:rPr>
                <w:rFonts w:hint="eastAsia" w:ascii="宋体" w:hAnsi="宋体" w:eastAsia="宋体" w:cs="宋体"/>
              </w:rPr>
              <w:t>外资医药公司中国区培训总监；中信金融集团区域销售总监；澳大利亚</w:t>
            </w:r>
            <w:r>
              <w:rPr>
                <w:rFonts w:hint="eastAsia" w:ascii="宋体" w:hAnsi="宋体" w:eastAsia="宋体" w:cs="宋体"/>
              </w:rPr>
              <w:t>CMG</w:t>
            </w:r>
            <w:r>
              <w:rPr>
                <w:rFonts w:hint="eastAsia" w:ascii="宋体" w:hAnsi="宋体" w:eastAsia="宋体" w:cs="宋体"/>
              </w:rPr>
              <w:t>金融集团培训经理；中欧国际工商学院</w:t>
            </w:r>
            <w:r>
              <w:rPr>
                <w:rFonts w:hint="eastAsia" w:ascii="宋体" w:hAnsi="宋体" w:eastAsia="宋体" w:cs="宋体"/>
              </w:rPr>
              <w:t xml:space="preserve"> EMBA</w:t>
            </w:r>
            <w:r>
              <w:rPr>
                <w:rFonts w:hint="eastAsia" w:ascii="宋体" w:hAnsi="宋体" w:eastAsia="宋体" w:cs="宋体"/>
              </w:rPr>
              <w:t>；英国伦敦行业协会高级培训师文凭认证讲师、考评员；上海市劳动局《企业培训师》考试特邀讲师、考评员；擅长压力与情绪管理、</w:t>
            </w:r>
            <w:r>
              <w:rPr>
                <w:rFonts w:hint="eastAsia" w:ascii="宋体" w:hAnsi="宋体" w:eastAsia="宋体" w:cs="宋体"/>
              </w:rPr>
              <w:t>POD</w:t>
            </w:r>
            <w:r>
              <w:rPr>
                <w:rFonts w:hint="eastAsia" w:ascii="宋体" w:hAnsi="宋体" w:eastAsia="宋体" w:cs="宋体"/>
              </w:rPr>
              <w:t>梦想的力量、高效执行力、专业谈判技巧、职业化素养等培训。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4</w:t>
            </w:r>
          </w:p>
        </w:tc>
        <w:tc>
          <w:tcPr>
            <w:tcW w:w="2835"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高绩效团队打造</w:t>
            </w:r>
          </w:p>
        </w:tc>
        <w:tc>
          <w:tcPr>
            <w:tcW w:w="1134"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高万忠</w:t>
            </w:r>
          </w:p>
        </w:tc>
        <w:tc>
          <w:tcPr>
            <w:tcW w:w="3878" w:type="dxa"/>
            <w:shd w:val="clear" w:color="auto" w:fill="EAF1DD" w:themeFill="accent3" w:themeFillTint="33"/>
          </w:tcPr>
          <w:p>
            <w:pPr>
              <w:rPr>
                <w:rFonts w:hint="eastAsia" w:ascii="宋体" w:hAnsi="宋体" w:eastAsia="宋体" w:cs="宋体"/>
              </w:rPr>
            </w:pPr>
            <w:r>
              <w:rPr>
                <w:rFonts w:hint="eastAsia" w:ascii="宋体" w:hAnsi="宋体" w:eastAsia="宋体" w:cs="宋体"/>
              </w:rPr>
              <w:t>吉林大学民商法学硕士、MBA，1996年7月起就职于中国科学院，2000年步入培训业。国际注册职业培训师（CIPTT认证）、全球职业规划师（GCDF认证）、企业管理高级顾问、团队职业化和执行力训练王牌教官、曾任锡恩公司、卡耐基教育网高级讲师。现任尚德商学院教研中心总监、人力资源和社会保障部中国就业培训技术指导中心特邀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5</w:t>
            </w:r>
          </w:p>
        </w:tc>
        <w:tc>
          <w:tcPr>
            <w:tcW w:w="2835"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卓越沟通技巧</w:t>
            </w:r>
          </w:p>
        </w:tc>
        <w:tc>
          <w:tcPr>
            <w:tcW w:w="1134"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安妮</w:t>
            </w:r>
          </w:p>
        </w:tc>
        <w:tc>
          <w:tcPr>
            <w:tcW w:w="3878" w:type="dxa"/>
            <w:shd w:val="clear" w:color="auto" w:fill="EAF1DD" w:themeFill="accent3" w:themeFillTint="33"/>
          </w:tcPr>
          <w:p>
            <w:pPr>
              <w:rPr>
                <w:rFonts w:hint="eastAsia" w:ascii="宋体" w:hAnsi="宋体" w:eastAsia="宋体" w:cs="宋体"/>
              </w:rPr>
            </w:pPr>
            <w:r>
              <w:rPr>
                <w:rFonts w:hint="eastAsia" w:ascii="宋体" w:hAnsi="宋体" w:eastAsia="宋体" w:cs="宋体"/>
              </w:rPr>
              <w:t>西北大学EMBA、国际职业培训师、商务礼仪专家、职业素养专家、中国培训、北京百朗、上海起航、厦门英斯捷等数十家培训公司特约讲师，长期在外企从事经营管理工作，八年的企业管理经验，常年对宝洁、摩托罗拉、强生、等全球成功企业员工职业化的研究，针对房地产、家居、服装、快速消费、通讯、零售行业、化妆品、医药、等行业培训。先后在北京、武汉、新疆、广州、西安、深圳、南京等地进行过数百场培训，培训人数万余人。擅长《情绪管理与压力缓解》、《高效沟通技巧》、《职业素养与阳光心态》、《商务礼仪》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6</w:t>
            </w:r>
          </w:p>
        </w:tc>
        <w:tc>
          <w:tcPr>
            <w:tcW w:w="2835"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管理者领导艺术</w:t>
            </w:r>
          </w:p>
        </w:tc>
        <w:tc>
          <w:tcPr>
            <w:tcW w:w="1134"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张磊</w:t>
            </w:r>
          </w:p>
        </w:tc>
        <w:tc>
          <w:tcPr>
            <w:tcW w:w="3878" w:type="dxa"/>
            <w:shd w:val="clear" w:color="auto" w:fill="EAF1DD" w:themeFill="accent3" w:themeFillTint="33"/>
          </w:tcPr>
          <w:p>
            <w:pPr>
              <w:rPr>
                <w:rFonts w:hint="eastAsia" w:ascii="宋体" w:hAnsi="宋体" w:eastAsia="宋体" w:cs="宋体"/>
              </w:rPr>
            </w:pPr>
            <w:r>
              <w:rPr>
                <w:rFonts w:hint="eastAsia" w:ascii="宋体" w:hAnsi="宋体" w:eastAsia="宋体" w:cs="宋体"/>
              </w:rPr>
              <w:t>曾经在地产业、服务业、礼品业、机械制造业、投资业、咨询业等国企（寰岛实业）、跨国公司（POSAIR）、民企分别担任董事、总经理、营销总监、销售部长等职，有八年以上咨询业经历，先后与多家咨询公司合作，曾授予咨询师、高级咨询师、项目经理、项目合伙人、项目总监、公司合伙人、中小型企业研究专家、企业成长平台研究专家、咨询公司升级专家、第四方咨询思想创始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7</w:t>
            </w:r>
          </w:p>
        </w:tc>
        <w:tc>
          <w:tcPr>
            <w:tcW w:w="2835"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经理人岗位技能</w:t>
            </w:r>
          </w:p>
        </w:tc>
        <w:tc>
          <w:tcPr>
            <w:tcW w:w="1134"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罗澜</w:t>
            </w:r>
          </w:p>
        </w:tc>
        <w:tc>
          <w:tcPr>
            <w:tcW w:w="3878" w:type="dxa"/>
            <w:shd w:val="clear" w:color="auto" w:fill="E5DFEC" w:themeFill="accent4" w:themeFillTint="33"/>
          </w:tcPr>
          <w:p>
            <w:pPr>
              <w:rPr>
                <w:rFonts w:hint="eastAsia" w:ascii="宋体" w:hAnsi="宋体" w:eastAsia="宋体" w:cs="宋体"/>
              </w:rPr>
            </w:pPr>
            <w:r>
              <w:rPr>
                <w:rFonts w:hint="eastAsia" w:ascii="宋体" w:hAnsi="宋体" w:eastAsia="宋体" w:cs="宋体"/>
              </w:rPr>
              <w:t>曾任GEC专职顾问、讲师，现任北京华奕天启管理咨询专职讲师在企业管理，咨询等行业作为企业顾问工作十多年，足迹遍及外资企业、国资、中小企业，在其咨询与培训生涯中，为多家企业提供过系统管理咨询和培训。擅长《管理的实践》、《卓有成效管理者》、《高效的工作方法》、《有效决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8</w:t>
            </w:r>
          </w:p>
        </w:tc>
        <w:tc>
          <w:tcPr>
            <w:tcW w:w="2835"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目标设定与沟通</w:t>
            </w:r>
          </w:p>
        </w:tc>
        <w:tc>
          <w:tcPr>
            <w:tcW w:w="1134"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吴永生</w:t>
            </w:r>
          </w:p>
        </w:tc>
        <w:tc>
          <w:tcPr>
            <w:tcW w:w="3878" w:type="dxa"/>
            <w:shd w:val="clear" w:color="auto" w:fill="E5DFEC" w:themeFill="accent4" w:themeFillTint="33"/>
          </w:tcPr>
          <w:p>
            <w:pPr>
              <w:rPr>
                <w:rFonts w:hint="eastAsia" w:ascii="宋体" w:hAnsi="宋体" w:eastAsia="宋体" w:cs="宋体"/>
              </w:rPr>
            </w:pPr>
            <w:r>
              <w:rPr>
                <w:rFonts w:hint="eastAsia" w:ascii="宋体" w:hAnsi="宋体" w:eastAsia="宋体" w:cs="宋体"/>
              </w:rPr>
              <w:t>中国注册培训师，中国十大实战派培训师，美国认证协会金牌讲师，北京名家在线商学院特约讲师；国内大型刊物《中国职业经理人》、《经营报》、《管理与财富》杂志撰稿人。擅长《责任胜于能力》、《极限领导力训练营》、《目标管理与绩效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9</w:t>
            </w:r>
          </w:p>
        </w:tc>
        <w:tc>
          <w:tcPr>
            <w:tcW w:w="2835"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战略抉择与策略设计</w:t>
            </w:r>
          </w:p>
        </w:tc>
        <w:tc>
          <w:tcPr>
            <w:tcW w:w="1134"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张国良</w:t>
            </w:r>
          </w:p>
        </w:tc>
        <w:tc>
          <w:tcPr>
            <w:tcW w:w="3878" w:type="dxa"/>
            <w:shd w:val="clear" w:color="auto" w:fill="E5DFEC" w:themeFill="accent4" w:themeFillTint="33"/>
          </w:tcPr>
          <w:p>
            <w:pPr>
              <w:rPr>
                <w:rFonts w:hint="eastAsia" w:ascii="宋体" w:hAnsi="宋体" w:eastAsia="宋体" w:cs="宋体"/>
              </w:rPr>
            </w:pPr>
            <w:r>
              <w:rPr>
                <w:rFonts w:hint="eastAsia" w:ascii="宋体" w:hAnsi="宋体" w:eastAsia="宋体" w:cs="宋体"/>
              </w:rPr>
              <w:t>具有扎实的理论基础和10余年的实战经验，能将先进的管理理念和企业实际相结合。在管理咨询方面，尤其擅长人力资源管理和营销管理体系构建，为多家企业提供企业管理升级咨询服务，受到客户普遍赞誉。在国企改制和民营企业建立现代企业管理机制方面积累了丰富经验，曾成功为多家改制企业进行咨询和管理升级。专业特长：经营战略、组织机构设计、薪酬考核体系设计、职业化管理、企业文化、工作分析和生产持续改进系统设计。</w:t>
            </w:r>
          </w:p>
        </w:tc>
      </w:tr>
    </w:tbl>
    <w:p>
      <w:pPr>
        <w:spacing w:line="360" w:lineRule="auto"/>
        <w:rPr>
          <w:rFonts w:hint="eastAsia" w:ascii="宋体" w:hAnsi="宋体" w:eastAsia="宋体" w:cs="宋体"/>
          <w:b/>
        </w:rPr>
      </w:pPr>
      <w:r>
        <w:rPr>
          <w:rFonts w:hint="eastAsia" w:ascii="宋体" w:hAnsi="宋体" w:eastAsia="宋体" w:cs="宋体"/>
          <w:b/>
        </w:rPr>
        <w:t>2、课程材料及相关表单</w:t>
      </w:r>
    </w:p>
    <w:p>
      <w:pPr>
        <w:spacing w:line="360" w:lineRule="auto"/>
        <w:ind w:firstLine="420" w:firstLineChars="200"/>
        <w:rPr>
          <w:rFonts w:hint="eastAsia" w:ascii="宋体" w:hAnsi="宋体" w:eastAsia="宋体" w:cs="宋体"/>
        </w:rPr>
      </w:pPr>
      <w:r>
        <w:rPr>
          <w:rFonts w:hint="eastAsia" w:ascii="宋体" w:hAnsi="宋体" w:eastAsia="宋体" w:cs="宋体"/>
        </w:rPr>
        <w:t>培训中涉及到的课程课件、讲义等由讲师制作，教材及教学用品由培训项目小组集中购买和管理，学员手册由培训项目小组负责编制，培训涉及到的表单由培训项目小组负责编制，主要包括：培训签到表、课程满意度评估表、课程表等。</w:t>
      </w:r>
    </w:p>
    <w:p>
      <w:pPr>
        <w:spacing w:line="360" w:lineRule="auto"/>
        <w:rPr>
          <w:rFonts w:hint="eastAsia" w:ascii="宋体" w:hAnsi="宋体" w:eastAsia="宋体" w:cs="宋体"/>
          <w:b/>
        </w:rPr>
      </w:pPr>
      <w:r>
        <w:rPr>
          <w:rFonts w:hint="eastAsia" w:ascii="宋体" w:hAnsi="宋体" w:eastAsia="宋体" w:cs="宋体"/>
          <w:b/>
        </w:rPr>
        <w:t>3、培训场地、设备及食宿</w:t>
      </w:r>
    </w:p>
    <w:p>
      <w:pPr>
        <w:spacing w:line="360" w:lineRule="auto"/>
        <w:ind w:firstLine="420" w:firstLineChars="200"/>
        <w:rPr>
          <w:rFonts w:hint="eastAsia" w:ascii="宋体" w:hAnsi="宋体" w:eastAsia="宋体" w:cs="宋体"/>
        </w:rPr>
      </w:pPr>
      <w:r>
        <w:rPr>
          <w:rFonts w:hint="eastAsia" w:ascii="宋体" w:hAnsi="宋体" w:eastAsia="宋体" w:cs="宋体"/>
        </w:rPr>
        <w:t>培训所需的场地、设备及食宿由培训项目小组负责统一安排，并与公司确认。</w:t>
      </w:r>
    </w:p>
    <w:p>
      <w:pPr>
        <w:pStyle w:val="3"/>
        <w:rPr>
          <w:rFonts w:hint="eastAsia" w:ascii="宋体" w:hAnsi="宋体" w:eastAsia="宋体" w:cs="宋体"/>
          <w:sz w:val="28"/>
          <w:szCs w:val="28"/>
        </w:rPr>
      </w:pPr>
      <w:r>
        <w:rPr>
          <w:rFonts w:hint="eastAsia" w:ascii="宋体" w:hAnsi="宋体" w:eastAsia="宋体" w:cs="宋体"/>
          <w:sz w:val="28"/>
          <w:szCs w:val="28"/>
        </w:rPr>
        <w:t>六、培训实施计划</w:t>
      </w:r>
    </w:p>
    <w:p>
      <w:pPr>
        <w:spacing w:line="360" w:lineRule="auto"/>
        <w:rPr>
          <w:rFonts w:hint="eastAsia" w:ascii="宋体" w:hAnsi="宋体" w:eastAsia="宋体" w:cs="宋体"/>
          <w:b/>
        </w:rPr>
      </w:pPr>
      <w:r>
        <w:rPr>
          <w:rFonts w:hint="eastAsia" w:ascii="宋体" w:hAnsi="宋体" w:eastAsia="宋体" w:cs="宋体"/>
          <w:b/>
        </w:rPr>
        <w:t>1、课程安排</w:t>
      </w:r>
    </w:p>
    <w:p>
      <w:pPr>
        <w:spacing w:line="360" w:lineRule="auto"/>
        <w:ind w:firstLine="420" w:firstLineChars="200"/>
        <w:rPr>
          <w:rFonts w:hint="eastAsia" w:ascii="宋体" w:hAnsi="宋体" w:eastAsia="宋体" w:cs="宋体"/>
        </w:rPr>
      </w:pPr>
      <w:r>
        <w:rPr>
          <w:rFonts w:hint="eastAsia" w:ascii="宋体" w:hAnsi="宋体" w:eastAsia="宋体" w:cs="宋体"/>
        </w:rPr>
        <w:t>本培训方案的课程设计分三个模块，每个模块又分为三个阶段，进行进阶培训。课程安排可根据公司具体情况进行个性化调整，既可以三个模块同步进行，也可以分模块进阶。每门课程时间为1天，其中《卓越沟通技巧》和《管理者领导艺术》课程可以根据公司需要调整为两天；《高绩效团队打造》课程可以根据公司需要单独设计绩效相关课程，分开讲授；预计培训总时间为9-12天。大致的课程安排见表6-1。</w:t>
      </w:r>
    </w:p>
    <w:p>
      <w:pPr>
        <w:spacing w:line="360" w:lineRule="auto"/>
        <w:jc w:val="center"/>
        <w:rPr>
          <w:rFonts w:hint="eastAsia" w:ascii="宋体" w:hAnsi="宋体" w:eastAsia="宋体" w:cs="宋体"/>
        </w:rPr>
      </w:pPr>
      <w:r>
        <w:rPr>
          <w:rFonts w:hint="eastAsia" w:ascii="宋体" w:hAnsi="宋体" w:eastAsia="宋体" w:cs="宋体"/>
        </w:rPr>
        <w:t>表6-1中高层管理者培训课程安排表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835"/>
        <w:gridCol w:w="226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培训模块</w:t>
            </w:r>
          </w:p>
        </w:tc>
        <w:tc>
          <w:tcPr>
            <w:tcW w:w="2835"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第一阶段课程</w:t>
            </w:r>
          </w:p>
        </w:tc>
        <w:tc>
          <w:tcPr>
            <w:tcW w:w="2268"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第二阶段课程</w:t>
            </w:r>
          </w:p>
        </w:tc>
        <w:tc>
          <w:tcPr>
            <w:tcW w:w="2177" w:type="dxa"/>
            <w:shd w:val="clear" w:color="auto" w:fill="BEBEBE" w:themeFill="background1" w:themeFillShade="BF"/>
            <w:vAlign w:val="center"/>
          </w:tcPr>
          <w:p>
            <w:pPr>
              <w:spacing w:line="360" w:lineRule="auto"/>
              <w:jc w:val="center"/>
              <w:rPr>
                <w:rFonts w:hint="eastAsia" w:ascii="宋体" w:hAnsi="宋体" w:eastAsia="宋体" w:cs="宋体"/>
                <w:b/>
              </w:rPr>
            </w:pPr>
            <w:r>
              <w:rPr>
                <w:rFonts w:hint="eastAsia" w:ascii="宋体" w:hAnsi="宋体" w:eastAsia="宋体" w:cs="宋体"/>
                <w:b/>
              </w:rPr>
              <w:t>第三阶段课程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自我管理</w:t>
            </w:r>
          </w:p>
        </w:tc>
        <w:tc>
          <w:tcPr>
            <w:tcW w:w="2835"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管理者角色认知与能力建设</w:t>
            </w:r>
          </w:p>
        </w:tc>
        <w:tc>
          <w:tcPr>
            <w:tcW w:w="2268"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基于目标的时间管理</w:t>
            </w:r>
          </w:p>
        </w:tc>
        <w:tc>
          <w:tcPr>
            <w:tcW w:w="2177" w:type="dxa"/>
            <w:shd w:val="clear" w:color="auto" w:fill="F2DBDB" w:themeFill="accent2" w:themeFillTint="33"/>
            <w:vAlign w:val="center"/>
          </w:tcPr>
          <w:p>
            <w:pPr>
              <w:spacing w:line="360" w:lineRule="auto"/>
              <w:jc w:val="center"/>
              <w:rPr>
                <w:rFonts w:hint="eastAsia" w:ascii="宋体" w:hAnsi="宋体" w:eastAsia="宋体" w:cs="宋体"/>
              </w:rPr>
            </w:pPr>
            <w:r>
              <w:rPr>
                <w:rFonts w:hint="eastAsia" w:ascii="宋体" w:hAnsi="宋体" w:eastAsia="宋体" w:cs="宋体"/>
              </w:rPr>
              <w:t>压力与情绪管理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员工管理</w:t>
            </w:r>
          </w:p>
        </w:tc>
        <w:tc>
          <w:tcPr>
            <w:tcW w:w="2835"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高绩效团队打造</w:t>
            </w:r>
          </w:p>
        </w:tc>
        <w:tc>
          <w:tcPr>
            <w:tcW w:w="2268"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卓越沟通技巧</w:t>
            </w:r>
          </w:p>
        </w:tc>
        <w:tc>
          <w:tcPr>
            <w:tcW w:w="2177" w:type="dxa"/>
            <w:shd w:val="clear" w:color="auto" w:fill="EAF1DD" w:themeFill="accent3" w:themeFillTint="33"/>
            <w:vAlign w:val="center"/>
          </w:tcPr>
          <w:p>
            <w:pPr>
              <w:spacing w:line="360" w:lineRule="auto"/>
              <w:jc w:val="center"/>
              <w:rPr>
                <w:rFonts w:hint="eastAsia" w:ascii="宋体" w:hAnsi="宋体" w:eastAsia="宋体" w:cs="宋体"/>
              </w:rPr>
            </w:pPr>
            <w:r>
              <w:rPr>
                <w:rFonts w:hint="eastAsia" w:ascii="宋体" w:hAnsi="宋体" w:eastAsia="宋体" w:cs="宋体"/>
              </w:rPr>
              <w:t>管理者领导艺术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业务管理</w:t>
            </w:r>
          </w:p>
        </w:tc>
        <w:tc>
          <w:tcPr>
            <w:tcW w:w="2835"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经理人岗位技能</w:t>
            </w:r>
          </w:p>
        </w:tc>
        <w:tc>
          <w:tcPr>
            <w:tcW w:w="2268"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目标设定与沟通</w:t>
            </w:r>
          </w:p>
        </w:tc>
        <w:tc>
          <w:tcPr>
            <w:tcW w:w="2177" w:type="dxa"/>
            <w:shd w:val="clear" w:color="auto" w:fill="E5DFEC" w:themeFill="accent4" w:themeFillTint="33"/>
            <w:vAlign w:val="center"/>
          </w:tcPr>
          <w:p>
            <w:pPr>
              <w:spacing w:line="360" w:lineRule="auto"/>
              <w:jc w:val="center"/>
              <w:rPr>
                <w:rFonts w:hint="eastAsia" w:ascii="宋体" w:hAnsi="宋体" w:eastAsia="宋体" w:cs="宋体"/>
              </w:rPr>
            </w:pPr>
            <w:r>
              <w:rPr>
                <w:rFonts w:hint="eastAsia" w:ascii="宋体" w:hAnsi="宋体" w:eastAsia="宋体" w:cs="宋体"/>
              </w:rPr>
              <w:t>战略抉择与策略设计</w:t>
            </w:r>
          </w:p>
        </w:tc>
      </w:tr>
    </w:tbl>
    <w:p>
      <w:pPr>
        <w:spacing w:line="360" w:lineRule="auto"/>
        <w:rPr>
          <w:rFonts w:hint="eastAsia" w:ascii="宋体" w:hAnsi="宋体" w:eastAsia="宋体" w:cs="宋体"/>
          <w:b/>
        </w:rPr>
      </w:pPr>
      <w:r>
        <w:rPr>
          <w:rFonts w:hint="eastAsia" w:ascii="宋体" w:hAnsi="宋体" w:eastAsia="宋体" w:cs="宋体"/>
          <w:b/>
        </w:rPr>
        <w:t>2、实施流程</w:t>
      </w:r>
    </w:p>
    <w:p>
      <w:pPr>
        <w:spacing w:line="360" w:lineRule="auto"/>
        <w:ind w:firstLine="420" w:firstLineChars="200"/>
        <w:rPr>
          <w:rFonts w:hint="eastAsia" w:ascii="宋体" w:hAnsi="宋体" w:eastAsia="宋体" w:cs="宋体"/>
        </w:rPr>
      </w:pPr>
      <w:r>
        <w:rPr>
          <w:rFonts w:hint="eastAsia" w:ascii="宋体" w:hAnsi="宋体" w:eastAsia="宋体" w:cs="宋体"/>
        </w:rPr>
        <w:t>培训的具体实施流程为：确定培训方案</w:t>
      </w:r>
      <w:r>
        <w:rPr>
          <w:rFonts w:hint="eastAsia" w:ascii="宋体" w:hAnsi="宋体" w:eastAsia="宋体" w:cs="宋体"/>
        </w:rPr>
        <w:t>→</w:t>
      </w:r>
      <w:r>
        <w:rPr>
          <w:rFonts w:hint="eastAsia" w:ascii="宋体" w:hAnsi="宋体" w:eastAsia="宋体" w:cs="宋体"/>
        </w:rPr>
        <w:t>确定讲师库</w:t>
      </w:r>
      <w:r>
        <w:rPr>
          <w:rFonts w:hint="eastAsia" w:ascii="宋体" w:hAnsi="宋体" w:eastAsia="宋体" w:cs="宋体"/>
        </w:rPr>
        <w:t>→</w:t>
      </w:r>
      <w:r>
        <w:rPr>
          <w:rFonts w:hint="eastAsia" w:ascii="宋体" w:hAnsi="宋体" w:eastAsia="宋体" w:cs="宋体"/>
        </w:rPr>
        <w:t>分配课程</w:t>
      </w:r>
      <w:r>
        <w:rPr>
          <w:rFonts w:hint="eastAsia" w:ascii="宋体" w:hAnsi="宋体" w:eastAsia="宋体" w:cs="宋体"/>
        </w:rPr>
        <w:t>→</w:t>
      </w:r>
      <w:r>
        <w:rPr>
          <w:rFonts w:hint="eastAsia" w:ascii="宋体" w:hAnsi="宋体" w:eastAsia="宋体" w:cs="宋体"/>
        </w:rPr>
        <w:t>课程设置细化</w:t>
      </w:r>
      <w:r>
        <w:rPr>
          <w:rFonts w:hint="eastAsia" w:ascii="宋体" w:hAnsi="宋体" w:eastAsia="宋体" w:cs="宋体"/>
        </w:rPr>
        <w:t>→</w:t>
      </w:r>
      <w:r>
        <w:rPr>
          <w:rFonts w:hint="eastAsia" w:ascii="宋体" w:hAnsi="宋体" w:eastAsia="宋体" w:cs="宋体"/>
        </w:rPr>
        <w:t>讲师准备课件及相关课程材料</w:t>
      </w:r>
      <w:r>
        <w:rPr>
          <w:rFonts w:hint="eastAsia" w:ascii="宋体" w:hAnsi="宋体" w:eastAsia="宋体" w:cs="宋体"/>
        </w:rPr>
        <w:t>→</w:t>
      </w:r>
      <w:r>
        <w:rPr>
          <w:rFonts w:hint="eastAsia" w:ascii="宋体" w:hAnsi="宋体" w:eastAsia="宋体" w:cs="宋体"/>
        </w:rPr>
        <w:t>课件审核</w:t>
      </w:r>
      <w:r>
        <w:rPr>
          <w:rFonts w:hint="eastAsia" w:ascii="宋体" w:hAnsi="宋体" w:eastAsia="宋体" w:cs="宋体"/>
        </w:rPr>
        <w:t>→</w:t>
      </w:r>
      <w:r>
        <w:rPr>
          <w:rFonts w:hint="eastAsia" w:ascii="宋体" w:hAnsi="宋体" w:eastAsia="宋体" w:cs="宋体"/>
        </w:rPr>
        <w:t>购买培训所需材料</w:t>
      </w:r>
      <w:r>
        <w:rPr>
          <w:rFonts w:hint="eastAsia" w:ascii="宋体" w:hAnsi="宋体" w:eastAsia="宋体" w:cs="宋体"/>
        </w:rPr>
        <w:t>→</w:t>
      </w:r>
      <w:r>
        <w:rPr>
          <w:rFonts w:hint="eastAsia" w:ascii="宋体" w:hAnsi="宋体" w:eastAsia="宋体" w:cs="宋体"/>
        </w:rPr>
        <w:t>确认培训进度</w:t>
      </w:r>
      <w:r>
        <w:rPr>
          <w:rFonts w:hint="eastAsia" w:ascii="宋体" w:hAnsi="宋体" w:eastAsia="宋体" w:cs="宋体"/>
        </w:rPr>
        <w:t>→</w:t>
      </w:r>
      <w:r>
        <w:rPr>
          <w:rFonts w:hint="eastAsia" w:ascii="宋体" w:hAnsi="宋体" w:eastAsia="宋体" w:cs="宋体"/>
        </w:rPr>
        <w:t>排课，制定课程表</w:t>
      </w:r>
      <w:r>
        <w:rPr>
          <w:rFonts w:hint="eastAsia" w:ascii="宋体" w:hAnsi="宋体" w:eastAsia="宋体" w:cs="宋体"/>
        </w:rPr>
        <w:t>→</w:t>
      </w:r>
      <w:r>
        <w:rPr>
          <w:rFonts w:hint="eastAsia" w:ascii="宋体" w:hAnsi="宋体" w:eastAsia="宋体" w:cs="宋体"/>
        </w:rPr>
        <w:t>课程表与相关讲师确认</w:t>
      </w:r>
      <w:r>
        <w:rPr>
          <w:rFonts w:hint="eastAsia" w:ascii="宋体" w:hAnsi="宋体" w:eastAsia="宋体" w:cs="宋体"/>
        </w:rPr>
        <w:t>→</w:t>
      </w:r>
      <w:r>
        <w:rPr>
          <w:rFonts w:hint="eastAsia" w:ascii="宋体" w:hAnsi="宋体" w:eastAsia="宋体" w:cs="宋体"/>
        </w:rPr>
        <w:t>编制学员手册</w:t>
      </w:r>
      <w:r>
        <w:rPr>
          <w:rFonts w:hint="eastAsia" w:ascii="宋体" w:hAnsi="宋体" w:eastAsia="宋体" w:cs="宋体"/>
        </w:rPr>
        <w:t>→</w:t>
      </w:r>
      <w:r>
        <w:rPr>
          <w:rFonts w:hint="eastAsia" w:ascii="宋体" w:hAnsi="宋体" w:eastAsia="宋体" w:cs="宋体"/>
        </w:rPr>
        <w:t>制作相应表单</w:t>
      </w:r>
      <w:r>
        <w:rPr>
          <w:rFonts w:hint="eastAsia" w:ascii="宋体" w:hAnsi="宋体" w:eastAsia="宋体" w:cs="宋体"/>
        </w:rPr>
        <w:t>→</w:t>
      </w:r>
      <w:r>
        <w:rPr>
          <w:rFonts w:hint="eastAsia" w:ascii="宋体" w:hAnsi="宋体" w:eastAsia="宋体" w:cs="宋体"/>
        </w:rPr>
        <w:t>培训场地确认、设备需求确认</w:t>
      </w:r>
      <w:r>
        <w:rPr>
          <w:rFonts w:hint="eastAsia" w:ascii="宋体" w:hAnsi="宋体" w:eastAsia="宋体" w:cs="宋体"/>
        </w:rPr>
        <w:t>→</w:t>
      </w:r>
      <w:r>
        <w:rPr>
          <w:rFonts w:hint="eastAsia" w:ascii="宋体" w:hAnsi="宋体" w:eastAsia="宋体" w:cs="宋体"/>
        </w:rPr>
        <w:t>讲师邀请（发出邀请函）</w:t>
      </w:r>
      <w:r>
        <w:rPr>
          <w:rFonts w:hint="eastAsia" w:ascii="宋体" w:hAnsi="宋体" w:eastAsia="宋体" w:cs="宋体"/>
        </w:rPr>
        <w:t>→</w:t>
      </w:r>
      <w:r>
        <w:rPr>
          <w:rFonts w:hint="eastAsia" w:ascii="宋体" w:hAnsi="宋体" w:eastAsia="宋体" w:cs="宋体"/>
        </w:rPr>
        <w:t>公告课程安排（发放课程通知）</w:t>
      </w:r>
      <w:r>
        <w:rPr>
          <w:rFonts w:hint="eastAsia" w:ascii="宋体" w:hAnsi="宋体" w:eastAsia="宋体" w:cs="宋体"/>
        </w:rPr>
        <w:t>→</w:t>
      </w:r>
      <w:r>
        <w:rPr>
          <w:rFonts w:hint="eastAsia" w:ascii="宋体" w:hAnsi="宋体" w:eastAsia="宋体" w:cs="宋体"/>
        </w:rPr>
        <w:t>分组名单确认</w:t>
      </w:r>
      <w:r>
        <w:rPr>
          <w:rFonts w:hint="eastAsia" w:ascii="宋体" w:hAnsi="宋体" w:eastAsia="宋体" w:cs="宋体"/>
        </w:rPr>
        <w:t>→</w:t>
      </w:r>
      <w:r>
        <w:rPr>
          <w:rFonts w:hint="eastAsia" w:ascii="宋体" w:hAnsi="宋体" w:eastAsia="宋体" w:cs="宋体"/>
        </w:rPr>
        <w:t>培训前一天提醒讲师上课</w:t>
      </w:r>
      <w:r>
        <w:rPr>
          <w:rFonts w:hint="eastAsia" w:ascii="宋体" w:hAnsi="宋体" w:eastAsia="宋体" w:cs="宋体"/>
        </w:rPr>
        <w:t>→</w:t>
      </w:r>
      <w:r>
        <w:rPr>
          <w:rFonts w:hint="eastAsia" w:ascii="宋体" w:hAnsi="宋体" w:eastAsia="宋体" w:cs="宋体"/>
        </w:rPr>
        <w:t>培训小组提前到位</w:t>
      </w:r>
      <w:r>
        <w:rPr>
          <w:rFonts w:hint="eastAsia" w:ascii="宋体" w:hAnsi="宋体" w:eastAsia="宋体" w:cs="宋体"/>
        </w:rPr>
        <w:t>→</w:t>
      </w:r>
      <w:r>
        <w:rPr>
          <w:rFonts w:hint="eastAsia" w:ascii="宋体" w:hAnsi="宋体" w:eastAsia="宋体" w:cs="宋体"/>
        </w:rPr>
        <w:t>教室布置</w:t>
      </w:r>
      <w:r>
        <w:rPr>
          <w:rFonts w:hint="eastAsia" w:ascii="宋体" w:hAnsi="宋体" w:eastAsia="宋体" w:cs="宋体"/>
        </w:rPr>
        <w:t>→</w:t>
      </w:r>
      <w:r>
        <w:rPr>
          <w:rFonts w:hint="eastAsia" w:ascii="宋体" w:hAnsi="宋体" w:eastAsia="宋体" w:cs="宋体"/>
        </w:rPr>
        <w:t>上课文具准备</w:t>
      </w:r>
      <w:r>
        <w:rPr>
          <w:rFonts w:hint="eastAsia" w:ascii="宋体" w:hAnsi="宋体" w:eastAsia="宋体" w:cs="宋体"/>
        </w:rPr>
        <w:t>→</w:t>
      </w:r>
      <w:r>
        <w:rPr>
          <w:rFonts w:hint="eastAsia" w:ascii="宋体" w:hAnsi="宋体" w:eastAsia="宋体" w:cs="宋体"/>
        </w:rPr>
        <w:t>课程串场活动设计</w:t>
      </w:r>
      <w:r>
        <w:rPr>
          <w:rFonts w:hint="eastAsia" w:ascii="宋体" w:hAnsi="宋体" w:eastAsia="宋体" w:cs="宋体"/>
        </w:rPr>
        <w:t>→</w:t>
      </w:r>
      <w:r>
        <w:rPr>
          <w:rFonts w:hint="eastAsia" w:ascii="宋体" w:hAnsi="宋体" w:eastAsia="宋体" w:cs="宋体"/>
        </w:rPr>
        <w:t>餐饮、住宿准备</w:t>
      </w:r>
      <w:r>
        <w:rPr>
          <w:rFonts w:hint="eastAsia" w:ascii="宋体" w:hAnsi="宋体" w:eastAsia="宋体" w:cs="宋体"/>
        </w:rPr>
        <w:t>→</w:t>
      </w:r>
      <w:r>
        <w:rPr>
          <w:rFonts w:hint="eastAsia" w:ascii="宋体" w:hAnsi="宋体" w:eastAsia="宋体" w:cs="宋体"/>
        </w:rPr>
        <w:t>课堂现场维护</w:t>
      </w:r>
      <w:r>
        <w:rPr>
          <w:rFonts w:hint="eastAsia" w:ascii="宋体" w:hAnsi="宋体" w:eastAsia="宋体" w:cs="宋体"/>
        </w:rPr>
        <w:t>→课程</w:t>
      </w:r>
      <w:r>
        <w:rPr>
          <w:rFonts w:hint="eastAsia" w:ascii="宋体" w:hAnsi="宋体" w:eastAsia="宋体" w:cs="宋体"/>
        </w:rPr>
        <w:t>满意度调查</w:t>
      </w:r>
      <w:r>
        <w:rPr>
          <w:rFonts w:hint="eastAsia" w:ascii="宋体" w:hAnsi="宋体" w:eastAsia="宋体" w:cs="宋体"/>
        </w:rPr>
        <w:t>→安排</w:t>
      </w:r>
      <w:r>
        <w:rPr>
          <w:rFonts w:hint="eastAsia" w:ascii="宋体" w:hAnsi="宋体" w:eastAsia="宋体" w:cs="宋体"/>
        </w:rPr>
        <w:t>讲师与学员餐饮、住宿或离开</w:t>
      </w:r>
      <w:r>
        <w:rPr>
          <w:rFonts w:hint="eastAsia" w:ascii="宋体" w:hAnsi="宋体" w:eastAsia="宋体" w:cs="宋体"/>
        </w:rPr>
        <w:t>→</w:t>
      </w:r>
      <w:r>
        <w:rPr>
          <w:rFonts w:hint="eastAsia" w:ascii="宋体" w:hAnsi="宋体" w:eastAsia="宋体" w:cs="宋体"/>
        </w:rPr>
        <w:t>评估结果汇总及报告</w:t>
      </w:r>
      <w:r>
        <w:rPr>
          <w:rFonts w:hint="eastAsia" w:ascii="宋体" w:hAnsi="宋体" w:eastAsia="宋体" w:cs="宋体"/>
        </w:rPr>
        <w:t>→</w:t>
      </w:r>
      <w:r>
        <w:rPr>
          <w:rFonts w:hint="eastAsia" w:ascii="宋体" w:hAnsi="宋体" w:eastAsia="宋体" w:cs="宋体"/>
        </w:rPr>
        <w:t>项目成果总结</w:t>
      </w:r>
      <w:r>
        <w:rPr>
          <w:rFonts w:hint="eastAsia" w:ascii="宋体" w:hAnsi="宋体" w:eastAsia="宋体" w:cs="宋体"/>
        </w:rPr>
        <w:t>→</w:t>
      </w:r>
      <w:r>
        <w:rPr>
          <w:rFonts w:hint="eastAsia" w:ascii="宋体" w:hAnsi="宋体" w:eastAsia="宋体" w:cs="宋体"/>
        </w:rPr>
        <w:t>项目收尾</w:t>
      </w:r>
    </w:p>
    <w:p>
      <w:pPr>
        <w:pStyle w:val="3"/>
        <w:rPr>
          <w:rFonts w:hint="eastAsia" w:ascii="宋体" w:hAnsi="宋体" w:eastAsia="宋体" w:cs="宋体"/>
          <w:sz w:val="28"/>
          <w:szCs w:val="28"/>
        </w:rPr>
      </w:pPr>
      <w:r>
        <w:rPr>
          <w:rFonts w:hint="eastAsia" w:ascii="宋体" w:hAnsi="宋体" w:eastAsia="宋体" w:cs="宋体"/>
          <w:sz w:val="28"/>
          <w:szCs w:val="28"/>
        </w:rPr>
        <w:t>七、培训效果评估与跟踪反馈</w:t>
      </w:r>
    </w:p>
    <w:p>
      <w:pPr>
        <w:spacing w:line="360" w:lineRule="auto"/>
        <w:rPr>
          <w:rFonts w:hint="eastAsia" w:ascii="宋体" w:hAnsi="宋体" w:eastAsia="宋体" w:cs="宋体"/>
          <w:b/>
        </w:rPr>
      </w:pPr>
      <w:r>
        <w:rPr>
          <w:rFonts w:hint="eastAsia" w:ascii="宋体" w:hAnsi="宋体" w:eastAsia="宋体" w:cs="宋体"/>
          <w:b/>
        </w:rPr>
        <w:t>1、评估指标和标准</w:t>
      </w:r>
    </w:p>
    <w:p>
      <w:pPr>
        <w:spacing w:line="360" w:lineRule="auto"/>
        <w:ind w:firstLine="420" w:firstLineChars="200"/>
        <w:rPr>
          <w:rFonts w:hint="eastAsia" w:ascii="宋体" w:hAnsi="宋体" w:eastAsia="宋体" w:cs="宋体"/>
        </w:rPr>
      </w:pPr>
      <w:r>
        <w:rPr>
          <w:rFonts w:hint="eastAsia" w:ascii="宋体" w:hAnsi="宋体" w:eastAsia="宋体" w:cs="宋体"/>
        </w:rPr>
        <w:t>培训效果的评估标准主要为：</w:t>
      </w:r>
    </w:p>
    <w:p>
      <w:pPr>
        <w:spacing w:line="360" w:lineRule="auto"/>
        <w:ind w:left="420" w:leftChars="200"/>
        <w:rPr>
          <w:rFonts w:hint="eastAsia" w:ascii="宋体" w:hAnsi="宋体" w:eastAsia="宋体" w:cs="宋体"/>
        </w:rPr>
      </w:pPr>
      <w:r>
        <w:rPr>
          <w:rFonts w:hint="eastAsia" w:ascii="宋体" w:hAnsi="宋体" w:eastAsia="宋体" w:cs="宋体"/>
        </w:rPr>
        <w:t>1、学员的反应：课程评估表、培训导师的观察与建议；</w:t>
      </w:r>
    </w:p>
    <w:p>
      <w:pPr>
        <w:spacing w:line="360" w:lineRule="auto"/>
        <w:ind w:left="420" w:leftChars="200"/>
        <w:rPr>
          <w:rFonts w:hint="eastAsia" w:ascii="宋体" w:hAnsi="宋体" w:eastAsia="宋体" w:cs="宋体"/>
        </w:rPr>
      </w:pPr>
      <w:r>
        <w:rPr>
          <w:rFonts w:hint="eastAsia" w:ascii="宋体" w:hAnsi="宋体" w:eastAsia="宋体" w:cs="宋体"/>
        </w:rPr>
        <w:t>2、对主要概念的理解：测验、角色演练、学员培训报告等；</w:t>
      </w:r>
    </w:p>
    <w:p>
      <w:pPr>
        <w:spacing w:line="360" w:lineRule="auto"/>
        <w:ind w:left="1995" w:leftChars="200" w:hanging="1575" w:hangingChars="750"/>
        <w:rPr>
          <w:rFonts w:hint="eastAsia" w:ascii="宋体" w:hAnsi="宋体" w:eastAsia="宋体" w:cs="宋体"/>
        </w:rPr>
      </w:pPr>
      <w:r>
        <w:rPr>
          <w:rFonts w:hint="eastAsia" w:ascii="宋体" w:hAnsi="宋体" w:eastAsia="宋体" w:cs="宋体"/>
        </w:rPr>
        <w:t>3、行为的改变：个人行动计划——实施——新计划；公司内部辅导系统（培训导师——直接主管——人力资源部）等；</w:t>
      </w:r>
    </w:p>
    <w:p>
      <w:pPr>
        <w:spacing w:line="360" w:lineRule="auto"/>
        <w:ind w:left="420" w:leftChars="200"/>
        <w:rPr>
          <w:rFonts w:hint="eastAsia" w:ascii="宋体" w:hAnsi="宋体" w:eastAsia="宋体" w:cs="宋体"/>
        </w:rPr>
      </w:pPr>
      <w:r>
        <w:rPr>
          <w:rFonts w:hint="eastAsia" w:ascii="宋体" w:hAnsi="宋体" w:eastAsia="宋体" w:cs="宋体"/>
        </w:rPr>
        <w:t>4、业绩：外部评估与内部评估相结合。</w:t>
      </w:r>
    </w:p>
    <w:p>
      <w:pPr>
        <w:spacing w:line="360" w:lineRule="auto"/>
        <w:rPr>
          <w:rFonts w:hint="eastAsia" w:ascii="宋体" w:hAnsi="宋体" w:eastAsia="宋体" w:cs="宋体"/>
          <w:b/>
        </w:rPr>
      </w:pPr>
      <w:r>
        <w:rPr>
          <w:rFonts w:hint="eastAsia" w:ascii="宋体" w:hAnsi="宋体" w:eastAsia="宋体" w:cs="宋体"/>
          <w:b/>
        </w:rPr>
        <w:t>2、培训跟踪</w:t>
      </w:r>
    </w:p>
    <w:p>
      <w:pPr>
        <w:spacing w:line="360" w:lineRule="auto"/>
        <w:ind w:firstLine="420" w:firstLineChars="200"/>
        <w:rPr>
          <w:rFonts w:hint="eastAsia" w:ascii="宋体" w:hAnsi="宋体" w:eastAsia="宋体" w:cs="宋体"/>
        </w:rPr>
      </w:pPr>
      <w:r>
        <w:rPr>
          <w:rFonts w:hint="eastAsia" w:ascii="宋体" w:hAnsi="宋体" w:eastAsia="宋体" w:cs="宋体"/>
        </w:rPr>
        <w:t>培训的整个过程将对每个学员实行跟踪辅导。在课程开始之前，会有相应的能力测评，参加培训课程之后，学员会填写课程评估表并制定行动计划，在课程之后学员实施行动计划的过程中，公司人力资源部将对学员后期工作绩效做出评估，学员的直接主管也会对学员进行辅导和监督，整个过程培训项目小组将提供协助，帮助学员实现最佳培训效果。</w:t>
      </w:r>
    </w:p>
    <w:p>
      <w:pPr>
        <w:pStyle w:val="3"/>
        <w:rPr>
          <w:rFonts w:hint="eastAsia" w:ascii="宋体" w:hAnsi="宋体" w:eastAsia="宋体" w:cs="宋体"/>
          <w:sz w:val="28"/>
          <w:szCs w:val="28"/>
        </w:rPr>
      </w:pPr>
      <w:r>
        <w:rPr>
          <w:rFonts w:hint="eastAsia" w:ascii="宋体" w:hAnsi="宋体" w:eastAsia="宋体" w:cs="宋体"/>
          <w:sz w:val="28"/>
          <w:szCs w:val="28"/>
        </w:rPr>
        <w:t>八、培训预算</w:t>
      </w:r>
    </w:p>
    <w:p>
      <w:pPr>
        <w:spacing w:line="360" w:lineRule="auto"/>
        <w:rPr>
          <w:rFonts w:hint="eastAsia" w:ascii="宋体" w:hAnsi="宋体" w:eastAsia="宋体" w:cs="宋体"/>
          <w:b/>
        </w:rPr>
      </w:pPr>
      <w:r>
        <w:rPr>
          <w:rFonts w:hint="eastAsia" w:ascii="宋体" w:hAnsi="宋体" w:eastAsia="宋体" w:cs="宋体"/>
          <w:b/>
        </w:rPr>
        <w:t>1、讲师及课程开发费用</w:t>
      </w:r>
    </w:p>
    <w:p>
      <w:pPr>
        <w:spacing w:line="360" w:lineRule="auto"/>
        <w:ind w:firstLine="420" w:firstLineChars="200"/>
        <w:rPr>
          <w:rFonts w:hint="eastAsia" w:ascii="宋体" w:hAnsi="宋体" w:eastAsia="宋体" w:cs="宋体"/>
        </w:rPr>
      </w:pPr>
      <w:r>
        <w:rPr>
          <w:rFonts w:hint="eastAsia" w:ascii="宋体" w:hAnsi="宋体" w:eastAsia="宋体" w:cs="宋体"/>
        </w:rPr>
        <w:t>讲师及课程开发费用需与各课程确认后的讲师进行沟通来确定。</w:t>
      </w:r>
    </w:p>
    <w:p>
      <w:pPr>
        <w:spacing w:line="360" w:lineRule="auto"/>
        <w:rPr>
          <w:rFonts w:hint="eastAsia" w:ascii="宋体" w:hAnsi="宋体" w:eastAsia="宋体" w:cs="宋体"/>
          <w:b/>
        </w:rPr>
      </w:pPr>
      <w:r>
        <w:rPr>
          <w:rFonts w:hint="eastAsia" w:ascii="宋体" w:hAnsi="宋体" w:eastAsia="宋体" w:cs="宋体"/>
          <w:b/>
        </w:rPr>
        <w:t>2、场地、设备、材料及食宿费用</w:t>
      </w:r>
    </w:p>
    <w:p>
      <w:pPr>
        <w:spacing w:line="360" w:lineRule="auto"/>
        <w:ind w:firstLine="420" w:firstLineChars="200"/>
        <w:rPr>
          <w:rFonts w:hint="eastAsia" w:ascii="宋体" w:hAnsi="宋体" w:eastAsia="宋体" w:cs="宋体"/>
        </w:rPr>
      </w:pPr>
      <w:r>
        <w:rPr>
          <w:rFonts w:hint="eastAsia" w:ascii="宋体" w:hAnsi="宋体" w:eastAsia="宋体" w:cs="宋体"/>
        </w:rPr>
        <w:t>该项费用预算在课程设置细化及培训安排细化过程中确定。</w:t>
      </w:r>
    </w:p>
    <w:p>
      <w:pPr>
        <w:spacing w:line="360" w:lineRule="auto"/>
        <w:rPr>
          <w:rFonts w:hint="eastAsia" w:ascii="宋体" w:hAnsi="宋体" w:eastAsia="宋体" w:cs="宋体"/>
          <w:b/>
        </w:rPr>
      </w:pPr>
      <w:r>
        <w:rPr>
          <w:rFonts w:hint="eastAsia" w:ascii="宋体" w:hAnsi="宋体" w:eastAsia="宋体" w:cs="宋体"/>
          <w:b/>
        </w:rPr>
        <w:t>3、管理费用、利润等</w:t>
      </w:r>
    </w:p>
    <w:p>
      <w:pPr>
        <w:spacing w:line="360" w:lineRule="auto"/>
        <w:ind w:firstLine="411" w:firstLineChars="196"/>
        <w:rPr>
          <w:rFonts w:hint="eastAsia" w:ascii="宋体" w:hAnsi="宋体" w:eastAsia="宋体" w:cs="宋体"/>
        </w:rPr>
      </w:pPr>
      <w:r>
        <w:rPr>
          <w:rFonts w:hint="eastAsia" w:ascii="宋体" w:hAnsi="宋体" w:eastAsia="宋体" w:cs="宋体"/>
        </w:rPr>
        <w:t>该项预算需与公司沟通确定。</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03"/>
    <w:rsid w:val="00087987"/>
    <w:rsid w:val="000C2BFF"/>
    <w:rsid w:val="000D3A47"/>
    <w:rsid w:val="000E4D0F"/>
    <w:rsid w:val="00120C1E"/>
    <w:rsid w:val="001227B0"/>
    <w:rsid w:val="00137DF3"/>
    <w:rsid w:val="001470B7"/>
    <w:rsid w:val="0017758C"/>
    <w:rsid w:val="001F4C03"/>
    <w:rsid w:val="00255519"/>
    <w:rsid w:val="00271B97"/>
    <w:rsid w:val="002A376E"/>
    <w:rsid w:val="002C36B5"/>
    <w:rsid w:val="00325EA9"/>
    <w:rsid w:val="003336FB"/>
    <w:rsid w:val="00376F88"/>
    <w:rsid w:val="00393537"/>
    <w:rsid w:val="003E49F7"/>
    <w:rsid w:val="004002E5"/>
    <w:rsid w:val="004305F2"/>
    <w:rsid w:val="004C0D70"/>
    <w:rsid w:val="00501099"/>
    <w:rsid w:val="005127A8"/>
    <w:rsid w:val="00596682"/>
    <w:rsid w:val="005C6366"/>
    <w:rsid w:val="005F402D"/>
    <w:rsid w:val="00626292"/>
    <w:rsid w:val="00626E06"/>
    <w:rsid w:val="00640B34"/>
    <w:rsid w:val="0064640A"/>
    <w:rsid w:val="00657C23"/>
    <w:rsid w:val="00691766"/>
    <w:rsid w:val="006A1E1C"/>
    <w:rsid w:val="006F24B6"/>
    <w:rsid w:val="0070471C"/>
    <w:rsid w:val="007108A7"/>
    <w:rsid w:val="007248C1"/>
    <w:rsid w:val="007648EA"/>
    <w:rsid w:val="0076537F"/>
    <w:rsid w:val="007A415F"/>
    <w:rsid w:val="008036F3"/>
    <w:rsid w:val="00854DAA"/>
    <w:rsid w:val="008C2D81"/>
    <w:rsid w:val="008E5446"/>
    <w:rsid w:val="00921E72"/>
    <w:rsid w:val="009259E2"/>
    <w:rsid w:val="00941F9F"/>
    <w:rsid w:val="00970779"/>
    <w:rsid w:val="00974443"/>
    <w:rsid w:val="00983416"/>
    <w:rsid w:val="00984683"/>
    <w:rsid w:val="00993A97"/>
    <w:rsid w:val="009956FC"/>
    <w:rsid w:val="009C1129"/>
    <w:rsid w:val="009E01EF"/>
    <w:rsid w:val="00A17582"/>
    <w:rsid w:val="00A50E69"/>
    <w:rsid w:val="00A55810"/>
    <w:rsid w:val="00A5674B"/>
    <w:rsid w:val="00A94B6C"/>
    <w:rsid w:val="00AA639F"/>
    <w:rsid w:val="00B2575C"/>
    <w:rsid w:val="00B37039"/>
    <w:rsid w:val="00B8476F"/>
    <w:rsid w:val="00BA62EA"/>
    <w:rsid w:val="00C740B6"/>
    <w:rsid w:val="00D47512"/>
    <w:rsid w:val="00D51130"/>
    <w:rsid w:val="00D537CE"/>
    <w:rsid w:val="00D611CE"/>
    <w:rsid w:val="00DC1B4B"/>
    <w:rsid w:val="00DD73A6"/>
    <w:rsid w:val="00E47F4E"/>
    <w:rsid w:val="00E94408"/>
    <w:rsid w:val="00E973FD"/>
    <w:rsid w:val="00ED05C7"/>
    <w:rsid w:val="00F27F13"/>
    <w:rsid w:val="00F53EC6"/>
    <w:rsid w:val="00F5446E"/>
    <w:rsid w:val="00F60AE2"/>
    <w:rsid w:val="00F9190E"/>
    <w:rsid w:val="00F92E32"/>
    <w:rsid w:val="00F935D4"/>
    <w:rsid w:val="68B95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basedOn w:val="9"/>
    <w:link w:val="2"/>
    <w:uiPriority w:val="9"/>
    <w:rPr>
      <w:b/>
      <w:bCs/>
      <w:kern w:val="44"/>
      <w:sz w:val="44"/>
      <w:szCs w:val="44"/>
    </w:rPr>
  </w:style>
  <w:style w:type="character" w:customStyle="1" w:styleId="11">
    <w:name w:val="标题 2 Char"/>
    <w:basedOn w:val="9"/>
    <w:link w:val="3"/>
    <w:uiPriority w:val="9"/>
    <w:rPr>
      <w:rFonts w:asciiTheme="majorHAnsi" w:hAnsiTheme="majorHAnsi" w:eastAsiaTheme="majorEastAsia" w:cstheme="majorBidi"/>
      <w:b/>
      <w:bCs/>
      <w:sz w:val="32"/>
      <w:szCs w:val="32"/>
    </w:rPr>
  </w:style>
  <w:style w:type="character" w:customStyle="1" w:styleId="12">
    <w:name w:val="批注框文本 Char"/>
    <w:basedOn w:val="9"/>
    <w:link w:val="4"/>
    <w:semiHidden/>
    <w:uiPriority w:val="99"/>
    <w:rPr>
      <w:sz w:val="18"/>
      <w:szCs w:val="18"/>
    </w:rPr>
  </w:style>
  <w:style w:type="character" w:customStyle="1" w:styleId="13">
    <w:name w:val="页眉 Char"/>
    <w:basedOn w:val="9"/>
    <w:link w:val="6"/>
    <w:uiPriority w:val="99"/>
    <w:rPr>
      <w:sz w:val="18"/>
      <w:szCs w:val="18"/>
    </w:rPr>
  </w:style>
  <w:style w:type="character" w:customStyle="1" w:styleId="14">
    <w:name w:val="页脚 Char"/>
    <w:basedOn w:val="9"/>
    <w:link w:val="5"/>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1270</Words>
  <Characters>7245</Characters>
  <Lines>60</Lines>
  <Paragraphs>16</Paragraphs>
  <TotalTime>810</TotalTime>
  <ScaleCrop>false</ScaleCrop>
  <LinksUpToDate>false</LinksUpToDate>
  <CharactersWithSpaces>8499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2011-10-09T06:51:00Z</dcterms:created>
  <dc:creator>杨汝佳</dc:creator>
  <cp:lastModifiedBy>人事星球</cp:lastModifiedBy>
  <dcterms:modified xsi:type="dcterms:W3CDTF">2020-03-23T07:18:12Z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