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企业招聘面试方式比较表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                                   填表日期：     年    月    日</w:t>
      </w:r>
    </w:p>
    <w:tbl>
      <w:tblPr>
        <w:tblStyle w:val="2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00"/>
        <w:gridCol w:w="25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面试方式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方式概述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适用范围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拟采取的方式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结构方式面试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严格按照问题清单的顺序发问；按标准格式记录应聘者的回答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工作经验、家庭情况等客观因素的考察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非结构方式面试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无固定的问题清单，事先拟好关键问题，根据面试情况随时发问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对于能力、素质、学识等主观因素的考察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混合式面试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对于较客观的要素采用结构式，对于主观能动性因素的考察采取非结构式提问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对多数应聘者均可采用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问题式面试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不依赖于应聘者的既有成绩，而根据岗位的特殊要求向应聘者提出一个难题或计划请期解决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个人素质和能力的考核，中级管理人员的招聘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非引导式面试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主试人与应试人随意交谈，无固定题目，无限定范围，海阔天空，无拘无束。意在考察应聘者的知识面、价值观、风度，了解其表达能力、思维能力、判断力和组织能力等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中高级管理人员的招聘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压力式面试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面试者的面试过程中有意识地对应试者施加压力，针对某一事件作一连串发问，直至无法回答，甚至激怒应试者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对心理素质要求较高的特殊岗位员工的招聘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经验面度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主要考察应聘者既有的工作经验和工作成果，据以判断其是否适合所聘职位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从社会招募操作人员、技术人员和管理人员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学识面试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学识面试主要考核应聘者对基础知识和专业知识掌握的深度和广度，如能和笔试联合使用则效果更佳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对于专业技术人员和应届毕业生的招聘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潜力面试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不侧重应聘者既有学识和经验，而侧重考察其在新职位上的发展前途和工作潜力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应届毕业生、管理人员的招聘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公文处理模拟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考察实际文字工作能力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中级管理人员的招聘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无领导小组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讨论法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通过应聘者的行为考察应聘者的领导能力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中高级管理人员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填表人：                                             审核人：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填表说明：</w:t>
      </w:r>
    </w:p>
    <w:p>
      <w:pPr>
        <w:ind w:firstLine="435"/>
        <w:rPr>
          <w:rFonts w:hint="eastAsia" w:ascii="宋体" w:hAnsi="宋体" w:eastAsia="宋体" w:cs="宋体"/>
        </w:rPr>
        <w:sectPr>
          <w:pgSz w:w="11906" w:h="16838"/>
          <w:pgMar w:top="1134" w:right="1418" w:bottom="1134" w:left="1701" w:header="851" w:footer="992" w:gutter="0"/>
          <w:cols w:space="720" w:num="1"/>
          <w:docGrid w:type="lines" w:linePitch="312" w:charSpace="0"/>
        </w:sectPr>
      </w:pPr>
      <w:bookmarkStart w:id="0" w:name="_GoBack"/>
      <w:r>
        <w:rPr>
          <w:rFonts w:hint="eastAsia" w:ascii="宋体" w:hAnsi="宋体" w:eastAsia="宋体" w:cs="宋体"/>
        </w:rPr>
        <w:t>此表用于人力资源部六确定面试方式时，征询各部门意见、吴阅领导审批之用。</w:t>
      </w:r>
    </w:p>
    <w:bookmarkEnd w:id="0"/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D31B6"/>
    <w:rsid w:val="4533183A"/>
    <w:rsid w:val="7B9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2020-01-09T13:53:00Z</dcterms:created>
  <dc:creator>^O^珏</dc:creator>
  <cp:lastModifiedBy>^O^珏</cp:lastModifiedBy>
  <dcterms:modified xsi:type="dcterms:W3CDTF">2020-01-09T14:39:17Z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