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50" w:afterAutospacing="0" w:line="420" w:lineRule="atLeast"/>
        <w:ind w:firstLine="240"/>
        <w:jc w:val="center"/>
        <w:rPr>
          <w:rFonts w:hint="eastAsia" w:ascii="宋体" w:hAnsi="宋体" w:eastAsia="宋体" w:cs="宋体"/>
          <w:b/>
          <w:color w:val="000000" w:themeColor="text1"/>
          <w:sz w:val="30"/>
          <w:szCs w:val="30"/>
        </w:rPr>
      </w:pPr>
      <w:bookmarkStart w:id="0" w:name="_GoBack"/>
      <w:r>
        <w:rPr>
          <w:rFonts w:hint="eastAsia" w:ascii="宋体" w:hAnsi="宋体" w:eastAsia="宋体" w:cs="宋体"/>
          <w:b/>
          <w:color w:val="000000" w:themeColor="text1"/>
          <w:sz w:val="30"/>
          <w:szCs w:val="30"/>
        </w:rPr>
        <w:fldChar w:fldCharType="begin"/>
      </w:r>
      <w:r>
        <w:rPr>
          <w:rFonts w:hint="eastAsia" w:ascii="宋体" w:hAnsi="宋体" w:eastAsia="宋体" w:cs="宋体"/>
          <w:b/>
          <w:color w:val="000000" w:themeColor="text1"/>
          <w:sz w:val="30"/>
          <w:szCs w:val="30"/>
        </w:rPr>
        <w:instrText xml:space="preserve"> HYPERLINK "http://china.findlaw.cn/data/zscq_38.html" </w:instrText>
      </w:r>
      <w:r>
        <w:rPr>
          <w:rFonts w:hint="eastAsia" w:ascii="宋体" w:hAnsi="宋体" w:eastAsia="宋体" w:cs="宋体"/>
          <w:b/>
          <w:color w:val="000000" w:themeColor="text1"/>
          <w:sz w:val="30"/>
          <w:szCs w:val="30"/>
        </w:rPr>
        <w:fldChar w:fldCharType="separate"/>
      </w:r>
      <w:r>
        <w:rPr>
          <w:rStyle w:val="7"/>
          <w:rFonts w:hint="eastAsia" w:ascii="宋体" w:hAnsi="宋体" w:eastAsia="宋体" w:cs="宋体"/>
          <w:b/>
          <w:color w:val="000000" w:themeColor="text1"/>
          <w:sz w:val="30"/>
          <w:szCs w:val="30"/>
          <w:u w:val="none"/>
        </w:rPr>
        <w:t>知识产权</w:t>
      </w:r>
      <w:r>
        <w:rPr>
          <w:rFonts w:hint="eastAsia" w:ascii="宋体" w:hAnsi="宋体" w:eastAsia="宋体" w:cs="宋体"/>
          <w:b/>
          <w:color w:val="000000" w:themeColor="text1"/>
          <w:sz w:val="30"/>
          <w:szCs w:val="30"/>
        </w:rPr>
        <w:fldChar w:fldCharType="end"/>
      </w:r>
      <w:r>
        <w:rPr>
          <w:rFonts w:hint="eastAsia" w:ascii="宋体" w:hAnsi="宋体" w:eastAsia="宋体" w:cs="宋体"/>
          <w:b/>
          <w:color w:val="000000" w:themeColor="text1"/>
          <w:sz w:val="30"/>
          <w:szCs w:val="30"/>
        </w:rPr>
        <w:t>及保密协议</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甲方：                               乙方：</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w:t>
      </w:r>
      <w:r>
        <w:rPr>
          <w:rFonts w:hint="eastAsia" w:ascii="宋体" w:hAnsi="宋体" w:eastAsia="宋体" w:cs="宋体"/>
        </w:rPr>
        <w:fldChar w:fldCharType="begin"/>
      </w:r>
      <w:r>
        <w:rPr>
          <w:rFonts w:hint="eastAsia" w:ascii="宋体" w:hAnsi="宋体" w:eastAsia="宋体" w:cs="宋体"/>
        </w:rPr>
        <w:instrText xml:space="preserve"> HYPERLINK "http://china.findlaw.cn/data/gsflgw_462.html" </w:instrText>
      </w:r>
      <w:r>
        <w:rPr>
          <w:rFonts w:hint="eastAsia" w:ascii="宋体" w:hAnsi="宋体" w:eastAsia="宋体" w:cs="宋体"/>
        </w:rPr>
        <w:fldChar w:fldCharType="separate"/>
      </w:r>
      <w:r>
        <w:rPr>
          <w:rStyle w:val="7"/>
          <w:rFonts w:hint="eastAsia" w:ascii="宋体" w:hAnsi="宋体" w:eastAsia="宋体" w:cs="宋体"/>
          <w:color w:val="000000" w:themeColor="text1"/>
          <w:u w:val="none"/>
        </w:rPr>
        <w:t>法定代表人</w:t>
      </w:r>
      <w:r>
        <w:rPr>
          <w:rStyle w:val="7"/>
          <w:rFonts w:hint="eastAsia" w:ascii="宋体" w:hAnsi="宋体" w:eastAsia="宋体" w:cs="宋体"/>
          <w:color w:val="000000" w:themeColor="text1"/>
          <w:u w:val="none"/>
        </w:rPr>
        <w:fldChar w:fldCharType="end"/>
      </w:r>
      <w:r>
        <w:rPr>
          <w:rFonts w:hint="eastAsia" w:ascii="宋体" w:hAnsi="宋体" w:eastAsia="宋体" w:cs="宋体"/>
          <w:color w:val="000000" w:themeColor="text1"/>
        </w:rPr>
        <w:t>：                         身份证号码：</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xml:space="preserve">　　                  </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鉴于乙方受聘于甲方及对甲方应承担的责任，为保护甲方的知识产权及商业利益，确定乙方保守甲方</w:t>
      </w:r>
      <w:r>
        <w:rPr>
          <w:rFonts w:hint="eastAsia" w:ascii="宋体" w:hAnsi="宋体" w:eastAsia="宋体" w:cs="宋体"/>
        </w:rPr>
        <w:fldChar w:fldCharType="begin"/>
      </w:r>
      <w:r>
        <w:rPr>
          <w:rFonts w:hint="eastAsia" w:ascii="宋体" w:hAnsi="宋体" w:eastAsia="宋体" w:cs="宋体"/>
        </w:rPr>
        <w:instrText xml:space="preserve"> HYPERLINK "http://china.findlaw.cn/data/gsflgw_231.html" </w:instrText>
      </w:r>
      <w:r>
        <w:rPr>
          <w:rFonts w:hint="eastAsia" w:ascii="宋体" w:hAnsi="宋体" w:eastAsia="宋体" w:cs="宋体"/>
        </w:rPr>
        <w:fldChar w:fldCharType="separate"/>
      </w:r>
      <w:r>
        <w:rPr>
          <w:rStyle w:val="7"/>
          <w:rFonts w:hint="eastAsia" w:ascii="宋体" w:hAnsi="宋体" w:eastAsia="宋体" w:cs="宋体"/>
          <w:color w:val="000000" w:themeColor="text1"/>
          <w:u w:val="none"/>
        </w:rPr>
        <w:t>商业秘密</w:t>
      </w:r>
      <w:r>
        <w:rPr>
          <w:rStyle w:val="7"/>
          <w:rFonts w:hint="eastAsia" w:ascii="宋体" w:hAnsi="宋体" w:eastAsia="宋体" w:cs="宋体"/>
          <w:color w:val="000000" w:themeColor="text1"/>
          <w:u w:val="none"/>
        </w:rPr>
        <w:fldChar w:fldCharType="end"/>
      </w:r>
      <w:r>
        <w:rPr>
          <w:rFonts w:hint="eastAsia" w:ascii="宋体" w:hAnsi="宋体" w:eastAsia="宋体" w:cs="宋体"/>
          <w:color w:val="000000" w:themeColor="text1"/>
        </w:rPr>
        <w:t>的责任，同时维护乙方的合法权益，双方本着平等自愿、协商一致的原则，根据中华人民共和国相关法律、法规的内容规定，结合本行业惯例，签订本协议并共同遵守本协议所列条款。</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第一章 知识产权的归属</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第一条 本协议所指知识产权是指乙方在受聘甲方期间，在执行本单位任务过程中，利用或主要利用甲方的物质、技术、商业秘密等资源条件，所做出的所有研究开发成果。</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第二条 乙方在甲方工作期间做出的所有职务开发结果应立即首先向甲方报告。</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第三条 乙方任何职务开发结果的所有知识产权归甲方所有，但依照法律规定应由乙方享有的除外。</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第四条 乙方同意按照甲方的要求采取甲方认为取得和保持职务开发结果知识产权所需的一切法律行动，包括申请、注册、登记等;并同意按照甲方的要求，出具必要的文件,采取必要的措施以确认甲方对上述职务开发结果的知识产权。</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第五条 乙方在甲方任职期间，利用甲方的物质、技术、商业秘密等资源条件完成的非职务性开发结果归甲方所有。</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第六条 乙方在甲方任职期间内，完全利用非工作时间，又未使用甲方的物质技术条件、资源或商业秘密，所得的非职务开发结果的知识产权归乙方所有。但以下情况除外：</w:t>
      </w:r>
    </w:p>
    <w:p>
      <w:pPr>
        <w:pStyle w:val="4"/>
        <w:numPr>
          <w:ilvl w:val="2"/>
          <w:numId w:val="1"/>
        </w:numPr>
        <w:shd w:val="clear" w:color="auto" w:fill="FFFFFF"/>
        <w:spacing w:before="0" w:beforeAutospacing="0" w:after="150" w:afterAutospacing="0" w:line="420" w:lineRule="atLeast"/>
        <w:ind w:left="1134" w:hanging="425"/>
        <w:rPr>
          <w:rFonts w:hint="eastAsia" w:ascii="宋体" w:hAnsi="宋体" w:eastAsia="宋体" w:cs="宋体"/>
          <w:color w:val="000000" w:themeColor="text1"/>
        </w:rPr>
      </w:pPr>
      <w:r>
        <w:rPr>
          <w:rFonts w:hint="eastAsia" w:ascii="宋体" w:hAnsi="宋体" w:eastAsia="宋体" w:cs="宋体"/>
          <w:color w:val="000000" w:themeColor="text1"/>
        </w:rPr>
        <w:t>该研究、开发结果同甲方的业务具有竞争性；</w:t>
      </w:r>
    </w:p>
    <w:p>
      <w:pPr>
        <w:pStyle w:val="4"/>
        <w:numPr>
          <w:ilvl w:val="2"/>
          <w:numId w:val="1"/>
        </w:numPr>
        <w:shd w:val="clear" w:color="auto" w:fill="FFFFFF"/>
        <w:spacing w:before="0" w:beforeAutospacing="0" w:after="150" w:afterAutospacing="0" w:line="420" w:lineRule="atLeast"/>
        <w:ind w:left="1134" w:hanging="425"/>
        <w:rPr>
          <w:rFonts w:hint="eastAsia" w:ascii="宋体" w:hAnsi="宋体" w:eastAsia="宋体" w:cs="宋体"/>
          <w:color w:val="000000" w:themeColor="text1"/>
        </w:rPr>
      </w:pPr>
      <w:r>
        <w:rPr>
          <w:rFonts w:hint="eastAsia" w:ascii="宋体" w:hAnsi="宋体" w:eastAsia="宋体" w:cs="宋体"/>
          <w:color w:val="000000" w:themeColor="text1"/>
        </w:rPr>
        <w:t>实际上或者可以论证该研究、开发是抢先占用了甲方的研究、开发结果；</w:t>
      </w:r>
    </w:p>
    <w:p>
      <w:pPr>
        <w:pStyle w:val="4"/>
        <w:numPr>
          <w:ilvl w:val="2"/>
          <w:numId w:val="1"/>
        </w:numPr>
        <w:shd w:val="clear" w:color="auto" w:fill="FFFFFF"/>
        <w:spacing w:before="0" w:beforeAutospacing="0" w:after="150" w:afterAutospacing="0" w:line="420" w:lineRule="atLeast"/>
        <w:ind w:left="1134" w:hanging="425"/>
        <w:rPr>
          <w:rFonts w:hint="eastAsia" w:ascii="宋体" w:hAnsi="宋体" w:eastAsia="宋体" w:cs="宋体"/>
          <w:color w:val="000000" w:themeColor="text1"/>
        </w:rPr>
      </w:pPr>
      <w:r>
        <w:rPr>
          <w:rFonts w:hint="eastAsia" w:ascii="宋体" w:hAnsi="宋体" w:eastAsia="宋体" w:cs="宋体"/>
          <w:color w:val="000000" w:themeColor="text1"/>
        </w:rPr>
        <w:t>该研究开发是在乙方的职务开发结果的基础上形成的。</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第七条 乙方在甲方任职期间，非履行甲方交付的任务所得的研究、开发结果，乙方如主张由其本人对该研究、开发结果享有知识产权，若该研究、开发结果与甲方业务密切相关，乙方应当及时向甲方申明。</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第八条 乙方如果为新调入人员，其所携带成果的知识产权，经甲方同意后，可以转让给甲方，甲方应支付合理的费用，但乙方必须写出书面</w:t>
      </w:r>
      <w:r>
        <w:rPr>
          <w:rFonts w:hint="eastAsia" w:ascii="宋体" w:hAnsi="宋体" w:eastAsia="宋体" w:cs="宋体"/>
        </w:rPr>
        <w:fldChar w:fldCharType="begin"/>
      </w:r>
      <w:r>
        <w:rPr>
          <w:rFonts w:hint="eastAsia" w:ascii="宋体" w:hAnsi="宋体" w:eastAsia="宋体" w:cs="宋体"/>
        </w:rPr>
        <w:instrText xml:space="preserve"> HYPERLINK "http://china.findlaw.cn/data/dydb_2574.html" </w:instrText>
      </w:r>
      <w:r>
        <w:rPr>
          <w:rFonts w:hint="eastAsia" w:ascii="宋体" w:hAnsi="宋体" w:eastAsia="宋体" w:cs="宋体"/>
        </w:rPr>
        <w:fldChar w:fldCharType="separate"/>
      </w:r>
      <w:r>
        <w:rPr>
          <w:rStyle w:val="7"/>
          <w:rFonts w:hint="eastAsia" w:ascii="宋体" w:hAnsi="宋体" w:eastAsia="宋体" w:cs="宋体"/>
          <w:color w:val="000000" w:themeColor="text1"/>
          <w:u w:val="none"/>
        </w:rPr>
        <w:t>保证</w:t>
      </w:r>
      <w:r>
        <w:rPr>
          <w:rStyle w:val="7"/>
          <w:rFonts w:hint="eastAsia" w:ascii="宋体" w:hAnsi="宋体" w:eastAsia="宋体" w:cs="宋体"/>
          <w:color w:val="000000" w:themeColor="text1"/>
          <w:u w:val="none"/>
        </w:rPr>
        <w:fldChar w:fldCharType="end"/>
      </w:r>
      <w:r>
        <w:rPr>
          <w:rFonts w:hint="eastAsia" w:ascii="宋体" w:hAnsi="宋体" w:eastAsia="宋体" w:cs="宋体"/>
          <w:color w:val="000000" w:themeColor="text1"/>
        </w:rPr>
        <w:t>，以保证甲方拥有该成果的知识产权，如因此而造成侵权纠纷，一切责任由乙方承担。如能提供相应的证据，乙方应予以提供。</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第九条 乙方在甲方工作或离开甲方后，均不得侵占甲方的知识产权。</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第二章 商业秘密的保护</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第十条 本协议所指商业秘密是指甲方拥有的、不为公众所知的所有研究、开发结果及有关技术、市场、经营管理等方面的各种信息。包括但不限于：</w:t>
      </w:r>
    </w:p>
    <w:p>
      <w:pPr>
        <w:pStyle w:val="11"/>
        <w:numPr>
          <w:ilvl w:val="0"/>
          <w:numId w:val="2"/>
        </w:numPr>
        <w:spacing w:line="420" w:lineRule="atLeast"/>
        <w:ind w:firstLine="349" w:firstLineChars="0"/>
        <w:rPr>
          <w:rFonts w:hint="eastAsia" w:ascii="宋体" w:hAnsi="宋体" w:eastAsia="宋体" w:cs="宋体"/>
          <w:sz w:val="24"/>
          <w:szCs w:val="24"/>
        </w:rPr>
      </w:pPr>
      <w:r>
        <w:rPr>
          <w:rFonts w:hint="eastAsia" w:ascii="宋体" w:hAnsi="宋体" w:eastAsia="宋体" w:cs="宋体"/>
          <w:sz w:val="24"/>
          <w:szCs w:val="24"/>
        </w:rPr>
        <w:t>甲方提供给乙方的剧本、剧本大纲或剧本策划案（包括但不限于故事架构、情节线、人物关系）等；</w:t>
      </w:r>
    </w:p>
    <w:p>
      <w:pPr>
        <w:pStyle w:val="11"/>
        <w:numPr>
          <w:ilvl w:val="0"/>
          <w:numId w:val="2"/>
        </w:numPr>
        <w:spacing w:line="420" w:lineRule="atLeast"/>
        <w:ind w:firstLine="349" w:firstLineChars="0"/>
        <w:rPr>
          <w:rFonts w:hint="eastAsia" w:ascii="宋体" w:hAnsi="宋体" w:eastAsia="宋体" w:cs="宋体"/>
          <w:sz w:val="24"/>
          <w:szCs w:val="24"/>
        </w:rPr>
      </w:pPr>
      <w:r>
        <w:rPr>
          <w:rFonts w:hint="eastAsia" w:ascii="宋体" w:hAnsi="宋体" w:eastAsia="宋体" w:cs="宋体"/>
          <w:sz w:val="24"/>
          <w:szCs w:val="24"/>
        </w:rPr>
        <w:t>甲方提供给乙方的客户名单、客户品牌内容营销具体内容（含情节、声音道具等表现形式）、方案、价格及有关数据，内部管理信息；</w:t>
      </w:r>
    </w:p>
    <w:p>
      <w:pPr>
        <w:pStyle w:val="11"/>
        <w:numPr>
          <w:ilvl w:val="0"/>
          <w:numId w:val="2"/>
        </w:numPr>
        <w:spacing w:line="420" w:lineRule="atLeast"/>
        <w:ind w:firstLine="349" w:firstLineChars="0"/>
        <w:rPr>
          <w:rFonts w:hint="eastAsia" w:ascii="宋体" w:hAnsi="宋体" w:eastAsia="宋体" w:cs="宋体"/>
          <w:sz w:val="24"/>
          <w:szCs w:val="24"/>
        </w:rPr>
      </w:pPr>
      <w:r>
        <w:rPr>
          <w:rFonts w:hint="eastAsia" w:ascii="宋体" w:hAnsi="宋体" w:eastAsia="宋体" w:cs="宋体"/>
          <w:sz w:val="24"/>
          <w:szCs w:val="24"/>
        </w:rPr>
        <w:t>双方之间的合同书、协议书、意向书等对双方权利义务、约定事务具有确定性意义的任何文件；</w:t>
      </w:r>
    </w:p>
    <w:p>
      <w:pPr>
        <w:pStyle w:val="11"/>
        <w:numPr>
          <w:ilvl w:val="0"/>
          <w:numId w:val="2"/>
        </w:numPr>
        <w:spacing w:line="420" w:lineRule="atLeast"/>
        <w:ind w:firstLine="349" w:firstLineChars="0"/>
        <w:rPr>
          <w:rFonts w:hint="eastAsia" w:ascii="宋体" w:hAnsi="宋体" w:eastAsia="宋体" w:cs="宋体"/>
          <w:sz w:val="24"/>
          <w:szCs w:val="24"/>
        </w:rPr>
      </w:pPr>
      <w:r>
        <w:rPr>
          <w:rFonts w:hint="eastAsia" w:ascii="宋体" w:hAnsi="宋体" w:eastAsia="宋体" w:cs="宋体"/>
          <w:sz w:val="24"/>
          <w:szCs w:val="24"/>
        </w:rPr>
        <w:t>本协议所称保密信息的载体包括（但不限于）口述、文字、图表、图像、电子文件等。但如以口头形式提供的信息属于保密信息范围时，提供方应向另一方事先明确告知其保密性，并在披露后及时以书面形式备忘。</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第十一条 乙方在甲方工作期间，应遵守甲方制定的各项保密规章、制度。对本人履行职务掌握的甲方研制、开发的新产品、新技术、新材料、新工艺等研制进展情况、技术数据等甲方要求保守的商业秘密均不得以任何方式向他人透露。</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第十二条 乙方保证在甲方任职期间保守因工作需要接触或掌握的其他商业秘密，非因工作需要，不得向公司其他技术、管理人员询问、了解其掌握的商业秘密。</w:t>
      </w:r>
    </w:p>
    <w:p>
      <w:pPr>
        <w:pStyle w:val="4"/>
        <w:shd w:val="clear" w:color="auto" w:fill="FFFFFF"/>
        <w:spacing w:before="0" w:beforeAutospacing="0" w:after="150" w:afterAutospacing="0" w:line="420" w:lineRule="atLeast"/>
        <w:ind w:firstLine="240"/>
        <w:rPr>
          <w:rFonts w:hint="eastAsia" w:ascii="宋体" w:hAnsi="宋体" w:eastAsia="宋体" w:cs="宋体"/>
          <w:color w:val="000000" w:themeColor="text1"/>
        </w:rPr>
      </w:pPr>
      <w:r>
        <w:rPr>
          <w:rFonts w:hint="eastAsia" w:ascii="宋体" w:hAnsi="宋体" w:eastAsia="宋体" w:cs="宋体"/>
          <w:color w:val="000000" w:themeColor="text1"/>
        </w:rPr>
        <w:t>　　第十三条 乙方决不为其他目的而使用甲方的商业秘密，更不得利用甲方商业秘密为甲方的竞争企业工作或通过任何途径泄漏给第三方(包括不应知悉该商业秘密的甲方其他职员)。</w:t>
      </w:r>
    </w:p>
    <w:p>
      <w:pPr>
        <w:spacing w:line="420" w:lineRule="atLeas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　　</w:t>
      </w:r>
      <w:r>
        <w:rPr>
          <w:rFonts w:hint="eastAsia" w:ascii="宋体" w:hAnsi="宋体" w:eastAsia="宋体" w:cs="宋体"/>
          <w:color w:val="000000" w:themeColor="text1"/>
          <w:kern w:val="0"/>
          <w:sz w:val="24"/>
          <w:szCs w:val="24"/>
        </w:rPr>
        <w:t>第十四条 乙方在甲方任职期间，除非得到批准，不得将自己掌握的技术资料、相关文件带离公司。乙方因工作需要或其他原因调离原工作岗位或离开甲方，应将接触到的所有甲方商业秘密的文档、记录、笔记、数据、源程序清单、提纲、模型、软磁盘及其他媒介形式的资料如数交回甲方。</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第十五条 乙方在离开甲方后(无论以何种原因)，应替甲方保</w:t>
      </w:r>
      <w:r>
        <w:rPr>
          <w:rFonts w:hint="eastAsia" w:ascii="宋体" w:hAnsi="宋体" w:eastAsia="宋体" w:cs="宋体"/>
        </w:rPr>
        <w:fldChar w:fldCharType="begin"/>
      </w:r>
      <w:r>
        <w:rPr>
          <w:rFonts w:hint="eastAsia" w:ascii="宋体" w:hAnsi="宋体" w:eastAsia="宋体" w:cs="宋体"/>
        </w:rPr>
        <w:instrText xml:space="preserve"> HYPERLINK "http://china.findlaw.cn/data/gsflgw_1051.html"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rPr>
        <w:t>守商业秘密</w:t>
      </w:r>
      <w:r>
        <w:rPr>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t>，不得将其泄漏给任何第三方。未经甲方同意，不得利用甲方商业秘密进行生产和经营，或进行新的研究和开发，直到这些信息在本行业中成为公知性信息为止。</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第十六条 乙方在甲方聘用期间，决不直接或间接从事同甲方业务具有竞争性的业务，决不同时接受甲方竞争对手的聘用，决不对甲方的竞争对手提供(无论是直接或间接的)咨询性、顾问性服务，决不聘用甲方的任何职工为自己工作，也不唆使甲方的任何其他职工接受外界聘用，更不得在离开甲方后抢夺甲方的客户以及引诱其他职员离职。</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highlight w:val="yellow"/>
        </w:rPr>
        <w:t>第十七条 乙方保证与甲方终止</w:t>
      </w:r>
      <w:r>
        <w:rPr>
          <w:rFonts w:hint="eastAsia" w:ascii="宋体" w:hAnsi="宋体" w:eastAsia="宋体" w:cs="宋体"/>
        </w:rPr>
        <w:fldChar w:fldCharType="begin"/>
      </w:r>
      <w:r>
        <w:rPr>
          <w:rFonts w:hint="eastAsia" w:ascii="宋体" w:hAnsi="宋体" w:eastAsia="宋体" w:cs="宋体"/>
        </w:rPr>
        <w:instrText xml:space="preserve"> HYPERLINK "http://china.findlaw.cn/data/ldgs_4255.html"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highlight w:val="yellow"/>
        </w:rPr>
        <w:t>劳动关系</w:t>
      </w:r>
      <w:r>
        <w:rPr>
          <w:rFonts w:hint="eastAsia" w:ascii="宋体" w:hAnsi="宋体" w:eastAsia="宋体" w:cs="宋体"/>
          <w:color w:val="000000" w:themeColor="text1"/>
          <w:kern w:val="0"/>
          <w:sz w:val="24"/>
          <w:szCs w:val="24"/>
          <w:highlight w:val="yellow"/>
        </w:rPr>
        <w:fldChar w:fldCharType="end"/>
      </w:r>
      <w:r>
        <w:rPr>
          <w:rFonts w:hint="eastAsia" w:ascii="宋体" w:hAnsi="宋体" w:eastAsia="宋体" w:cs="宋体"/>
          <w:color w:val="000000" w:themeColor="text1"/>
          <w:kern w:val="0"/>
          <w:sz w:val="24"/>
          <w:szCs w:val="24"/>
          <w:highlight w:val="yellow"/>
        </w:rPr>
        <w:t>(包括员工被公司辞退、本人</w:t>
      </w:r>
      <w:r>
        <w:rPr>
          <w:rFonts w:hint="eastAsia" w:ascii="宋体" w:hAnsi="宋体" w:eastAsia="宋体" w:cs="宋体"/>
        </w:rPr>
        <w:fldChar w:fldCharType="begin"/>
      </w:r>
      <w:r>
        <w:rPr>
          <w:rFonts w:hint="eastAsia" w:ascii="宋体" w:hAnsi="宋体" w:eastAsia="宋体" w:cs="宋体"/>
        </w:rPr>
        <w:instrText xml:space="preserve"> HYPERLINK "http://china.findlaw.cn/data/ldgs_62.html"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highlight w:val="yellow"/>
        </w:rPr>
        <w:t>辞职</w:t>
      </w:r>
      <w:r>
        <w:rPr>
          <w:rFonts w:hint="eastAsia" w:ascii="宋体" w:hAnsi="宋体" w:eastAsia="宋体" w:cs="宋体"/>
          <w:color w:val="000000" w:themeColor="text1"/>
          <w:kern w:val="0"/>
          <w:sz w:val="24"/>
          <w:szCs w:val="24"/>
          <w:highlight w:val="yellow"/>
        </w:rPr>
        <w:fldChar w:fldCharType="end"/>
      </w:r>
      <w:r>
        <w:rPr>
          <w:rFonts w:hint="eastAsia" w:ascii="宋体" w:hAnsi="宋体" w:eastAsia="宋体" w:cs="宋体"/>
          <w:color w:val="000000" w:themeColor="text1"/>
          <w:kern w:val="0"/>
          <w:sz w:val="24"/>
          <w:szCs w:val="24"/>
          <w:highlight w:val="yellow"/>
        </w:rPr>
        <w:t>等情况)后二年内不到与甲方处于竞争状态的公司，担任与在甲方期间所承担工作同种类的工作。</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第三章 </w:t>
      </w:r>
      <w:r>
        <w:rPr>
          <w:rFonts w:hint="eastAsia" w:ascii="宋体" w:hAnsi="宋体" w:eastAsia="宋体" w:cs="宋体"/>
        </w:rPr>
        <w:fldChar w:fldCharType="begin"/>
      </w:r>
      <w:r>
        <w:rPr>
          <w:rFonts w:hint="eastAsia" w:ascii="宋体" w:hAnsi="宋体" w:eastAsia="宋体" w:cs="宋体"/>
        </w:rPr>
        <w:instrText xml:space="preserve"> HYPERLINK "http://china.findlaw.cn/data/htjf_4903.html"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rPr>
        <w:t>违约责任</w:t>
      </w:r>
      <w:r>
        <w:rPr>
          <w:rFonts w:hint="eastAsia" w:ascii="宋体" w:hAnsi="宋体" w:eastAsia="宋体" w:cs="宋体"/>
          <w:color w:val="000000" w:themeColor="text1"/>
          <w:kern w:val="0"/>
          <w:sz w:val="24"/>
          <w:szCs w:val="24"/>
        </w:rPr>
        <w:fldChar w:fldCharType="end"/>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第十八条 甲乙双方若有违反上述条款的行为，将承担</w:t>
      </w:r>
      <w:r>
        <w:rPr>
          <w:rFonts w:hint="eastAsia" w:ascii="宋体" w:hAnsi="宋体" w:eastAsia="宋体" w:cs="宋体"/>
        </w:rPr>
        <w:fldChar w:fldCharType="begin"/>
      </w:r>
      <w:r>
        <w:rPr>
          <w:rFonts w:hint="eastAsia" w:ascii="宋体" w:hAnsi="宋体" w:eastAsia="宋体" w:cs="宋体"/>
        </w:rPr>
        <w:instrText xml:space="preserve"> HYPERLINK "http://china.findlaw.cn/data/htjf_5117.html"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rPr>
        <w:t>违约行为</w:t>
      </w:r>
      <w:r>
        <w:rPr>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t>的法律责任，并赔偿因其违约行为给对方造成的经济损失。</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第四章 附则</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第十九条 本协议所指聘用期间(含试用期)，以乙方与甲方签订劳动合同及本协议为标志，并以此代表的工作期间为聘用期间。聘用期间包括乙方在正常工作时间以外加班的时间，而无论加班场所是否在甲方工作场所内。乙方离开甲方的时间，以甲乙双方解除或终止聘用关系的时间为准。乙方拒绝领取工资且停止履行职务的行为，视为提出辞职。</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第二十条 乙方辞职须提前二个月向甲方提出书面申请，经甲方同意，办理有关交接事宜后方可离职。</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第二十一条 本协议为甲乙双方所签《</w:t>
      </w:r>
      <w:r>
        <w:rPr>
          <w:rFonts w:hint="eastAsia" w:ascii="宋体" w:hAnsi="宋体" w:eastAsia="宋体" w:cs="宋体"/>
        </w:rPr>
        <w:fldChar w:fldCharType="begin"/>
      </w:r>
      <w:r>
        <w:rPr>
          <w:rFonts w:hint="eastAsia" w:ascii="宋体" w:hAnsi="宋体" w:eastAsia="宋体" w:cs="宋体"/>
        </w:rPr>
        <w:instrText xml:space="preserve"> HYPERLINK "http://china.findlaw.cn/data/htjf_2465.html"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rPr>
        <w:t>劳动合同</w:t>
      </w:r>
      <w:r>
        <w:rPr>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t>书》的附件，为《</w:t>
      </w:r>
      <w:r>
        <w:rPr>
          <w:rFonts w:hint="eastAsia" w:ascii="宋体" w:hAnsi="宋体" w:eastAsia="宋体" w:cs="宋体"/>
        </w:rPr>
        <w:fldChar w:fldCharType="begin"/>
      </w:r>
      <w:r>
        <w:rPr>
          <w:rFonts w:hint="eastAsia" w:ascii="宋体" w:hAnsi="宋体" w:eastAsia="宋体" w:cs="宋体"/>
        </w:rPr>
        <w:instrText xml:space="preserve"> HYPERLINK "http://china.findlaw.cn/data/ldgs_5219.html" </w:instrText>
      </w:r>
      <w:r>
        <w:rPr>
          <w:rFonts w:hint="eastAsia" w:ascii="宋体" w:hAnsi="宋体" w:eastAsia="宋体" w:cs="宋体"/>
        </w:rPr>
        <w:fldChar w:fldCharType="separate"/>
      </w:r>
      <w:r>
        <w:rPr>
          <w:rFonts w:hint="eastAsia" w:ascii="宋体" w:hAnsi="宋体" w:eastAsia="宋体" w:cs="宋体"/>
          <w:color w:val="000000" w:themeColor="text1"/>
          <w:kern w:val="0"/>
          <w:sz w:val="24"/>
          <w:szCs w:val="24"/>
        </w:rPr>
        <w:t>劳动合同书</w:t>
      </w:r>
      <w:r>
        <w:rPr>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t>》不可分割的部分，与《劳动合同书》同时生效和失效。</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第二十二条 本协议一式两份，甲乙双方各执一份。经甲方盖章、乙方签字后生效，具有相同法律效力。</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甲 方:                                        乙 方：</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(盖章)</w:t>
      </w: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p>
    <w:p>
      <w:pPr>
        <w:widowControl/>
        <w:shd w:val="clear" w:color="auto" w:fill="FFFFFF"/>
        <w:spacing w:after="150" w:line="420" w:lineRule="atLeast"/>
        <w:ind w:firstLine="24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年   月   日                                  年   月   日</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07CCB"/>
    <w:multiLevelType w:val="multilevel"/>
    <w:tmpl w:val="64107CCB"/>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decimal"/>
      <w:lvlText w:val="%3."/>
      <w:lvlJc w:val="lef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664F2849"/>
    <w:multiLevelType w:val="multilevel"/>
    <w:tmpl w:val="664F28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61B4"/>
    <w:rsid w:val="000063DD"/>
    <w:rsid w:val="00007382"/>
    <w:rsid w:val="000105D1"/>
    <w:rsid w:val="00022E25"/>
    <w:rsid w:val="00024FF4"/>
    <w:rsid w:val="00044B04"/>
    <w:rsid w:val="00045C80"/>
    <w:rsid w:val="000461A3"/>
    <w:rsid w:val="00046A87"/>
    <w:rsid w:val="000612B9"/>
    <w:rsid w:val="00067112"/>
    <w:rsid w:val="00075C1D"/>
    <w:rsid w:val="00085108"/>
    <w:rsid w:val="000A13A3"/>
    <w:rsid w:val="000A5BD9"/>
    <w:rsid w:val="000B08D6"/>
    <w:rsid w:val="000B2CCE"/>
    <w:rsid w:val="000B5344"/>
    <w:rsid w:val="000B67D1"/>
    <w:rsid w:val="000B6DEA"/>
    <w:rsid w:val="000C48FC"/>
    <w:rsid w:val="000E20A7"/>
    <w:rsid w:val="000F5057"/>
    <w:rsid w:val="000F7128"/>
    <w:rsid w:val="00100A60"/>
    <w:rsid w:val="001064BE"/>
    <w:rsid w:val="00112320"/>
    <w:rsid w:val="0011240A"/>
    <w:rsid w:val="00113BB1"/>
    <w:rsid w:val="0011408F"/>
    <w:rsid w:val="001330AE"/>
    <w:rsid w:val="00137FAF"/>
    <w:rsid w:val="00145C1A"/>
    <w:rsid w:val="00154465"/>
    <w:rsid w:val="00160198"/>
    <w:rsid w:val="00167C89"/>
    <w:rsid w:val="00170272"/>
    <w:rsid w:val="00176E58"/>
    <w:rsid w:val="00185917"/>
    <w:rsid w:val="00197DF4"/>
    <w:rsid w:val="001A18EF"/>
    <w:rsid w:val="001A4FD9"/>
    <w:rsid w:val="001A64D1"/>
    <w:rsid w:val="001B3775"/>
    <w:rsid w:val="001C15F4"/>
    <w:rsid w:val="001D46AC"/>
    <w:rsid w:val="001E137D"/>
    <w:rsid w:val="001E2399"/>
    <w:rsid w:val="001F18D8"/>
    <w:rsid w:val="00205B78"/>
    <w:rsid w:val="00210A24"/>
    <w:rsid w:val="002153F2"/>
    <w:rsid w:val="00215872"/>
    <w:rsid w:val="00221403"/>
    <w:rsid w:val="00233B5D"/>
    <w:rsid w:val="00234548"/>
    <w:rsid w:val="00242589"/>
    <w:rsid w:val="00244DA7"/>
    <w:rsid w:val="00255CD8"/>
    <w:rsid w:val="002577B1"/>
    <w:rsid w:val="00261A61"/>
    <w:rsid w:val="00267529"/>
    <w:rsid w:val="00272646"/>
    <w:rsid w:val="00274154"/>
    <w:rsid w:val="00274699"/>
    <w:rsid w:val="00282322"/>
    <w:rsid w:val="00291C57"/>
    <w:rsid w:val="002920E8"/>
    <w:rsid w:val="0029518B"/>
    <w:rsid w:val="002A466D"/>
    <w:rsid w:val="002B29AC"/>
    <w:rsid w:val="002B6082"/>
    <w:rsid w:val="002C1F9E"/>
    <w:rsid w:val="002D4F2D"/>
    <w:rsid w:val="002D680F"/>
    <w:rsid w:val="002E1267"/>
    <w:rsid w:val="002F0CB8"/>
    <w:rsid w:val="002F21A4"/>
    <w:rsid w:val="00302E55"/>
    <w:rsid w:val="003055B2"/>
    <w:rsid w:val="00311324"/>
    <w:rsid w:val="00317913"/>
    <w:rsid w:val="003237F7"/>
    <w:rsid w:val="00341EB3"/>
    <w:rsid w:val="00345558"/>
    <w:rsid w:val="003549E9"/>
    <w:rsid w:val="00367EAF"/>
    <w:rsid w:val="003830E9"/>
    <w:rsid w:val="0038372E"/>
    <w:rsid w:val="0038509F"/>
    <w:rsid w:val="003942B1"/>
    <w:rsid w:val="003A03F1"/>
    <w:rsid w:val="003A18E6"/>
    <w:rsid w:val="003B2CF5"/>
    <w:rsid w:val="003C058E"/>
    <w:rsid w:val="003C1610"/>
    <w:rsid w:val="003C751B"/>
    <w:rsid w:val="003D3F50"/>
    <w:rsid w:val="003D4110"/>
    <w:rsid w:val="003D7AE7"/>
    <w:rsid w:val="003E22BF"/>
    <w:rsid w:val="003E4A15"/>
    <w:rsid w:val="003E56AE"/>
    <w:rsid w:val="003F2900"/>
    <w:rsid w:val="003F3927"/>
    <w:rsid w:val="004024DE"/>
    <w:rsid w:val="004107F2"/>
    <w:rsid w:val="00410ECE"/>
    <w:rsid w:val="00412253"/>
    <w:rsid w:val="0041274B"/>
    <w:rsid w:val="0041662E"/>
    <w:rsid w:val="004172D6"/>
    <w:rsid w:val="00425CA3"/>
    <w:rsid w:val="00440D92"/>
    <w:rsid w:val="00440F01"/>
    <w:rsid w:val="004414AE"/>
    <w:rsid w:val="00441762"/>
    <w:rsid w:val="0044410B"/>
    <w:rsid w:val="00444DC2"/>
    <w:rsid w:val="004512A8"/>
    <w:rsid w:val="00454136"/>
    <w:rsid w:val="00455EB0"/>
    <w:rsid w:val="004569FF"/>
    <w:rsid w:val="0045714E"/>
    <w:rsid w:val="004729E2"/>
    <w:rsid w:val="004745EF"/>
    <w:rsid w:val="00476EBD"/>
    <w:rsid w:val="0048425D"/>
    <w:rsid w:val="00491A6F"/>
    <w:rsid w:val="00496E43"/>
    <w:rsid w:val="004A011F"/>
    <w:rsid w:val="004A5AA9"/>
    <w:rsid w:val="004D4CE6"/>
    <w:rsid w:val="004E2931"/>
    <w:rsid w:val="004E548A"/>
    <w:rsid w:val="004F1E8E"/>
    <w:rsid w:val="004F7E16"/>
    <w:rsid w:val="005129C7"/>
    <w:rsid w:val="00532582"/>
    <w:rsid w:val="00532C5B"/>
    <w:rsid w:val="00536F07"/>
    <w:rsid w:val="00542BD7"/>
    <w:rsid w:val="0055499D"/>
    <w:rsid w:val="00561E34"/>
    <w:rsid w:val="00562076"/>
    <w:rsid w:val="00562D3A"/>
    <w:rsid w:val="00565A49"/>
    <w:rsid w:val="0056629F"/>
    <w:rsid w:val="00567463"/>
    <w:rsid w:val="00573DA1"/>
    <w:rsid w:val="00577747"/>
    <w:rsid w:val="00582EC7"/>
    <w:rsid w:val="00582F87"/>
    <w:rsid w:val="00586BC8"/>
    <w:rsid w:val="0059364E"/>
    <w:rsid w:val="00593843"/>
    <w:rsid w:val="0059744C"/>
    <w:rsid w:val="005A1694"/>
    <w:rsid w:val="005A38A7"/>
    <w:rsid w:val="005A6D34"/>
    <w:rsid w:val="005B1578"/>
    <w:rsid w:val="005B3B5F"/>
    <w:rsid w:val="005B66E5"/>
    <w:rsid w:val="005B7493"/>
    <w:rsid w:val="005B7F57"/>
    <w:rsid w:val="005C3AFE"/>
    <w:rsid w:val="005C693F"/>
    <w:rsid w:val="005E52C7"/>
    <w:rsid w:val="005E5A2B"/>
    <w:rsid w:val="005E7023"/>
    <w:rsid w:val="005E7669"/>
    <w:rsid w:val="005F0F07"/>
    <w:rsid w:val="005F2F34"/>
    <w:rsid w:val="005F321F"/>
    <w:rsid w:val="00611FA0"/>
    <w:rsid w:val="00616F4D"/>
    <w:rsid w:val="00625C7C"/>
    <w:rsid w:val="006305EE"/>
    <w:rsid w:val="00645405"/>
    <w:rsid w:val="00654009"/>
    <w:rsid w:val="006540C7"/>
    <w:rsid w:val="00664979"/>
    <w:rsid w:val="00664BC0"/>
    <w:rsid w:val="00667990"/>
    <w:rsid w:val="006703D2"/>
    <w:rsid w:val="00672CCF"/>
    <w:rsid w:val="00683C52"/>
    <w:rsid w:val="00691EB9"/>
    <w:rsid w:val="00693D08"/>
    <w:rsid w:val="006948DC"/>
    <w:rsid w:val="00694F98"/>
    <w:rsid w:val="006961EA"/>
    <w:rsid w:val="006A6B3F"/>
    <w:rsid w:val="006A6E8F"/>
    <w:rsid w:val="006B4F4B"/>
    <w:rsid w:val="006C51EF"/>
    <w:rsid w:val="006C55AC"/>
    <w:rsid w:val="006C683D"/>
    <w:rsid w:val="006D690D"/>
    <w:rsid w:val="006D6C6A"/>
    <w:rsid w:val="006E2161"/>
    <w:rsid w:val="006E229C"/>
    <w:rsid w:val="006E2497"/>
    <w:rsid w:val="006E3111"/>
    <w:rsid w:val="006E3EA7"/>
    <w:rsid w:val="006F7FC4"/>
    <w:rsid w:val="0070098F"/>
    <w:rsid w:val="00702B90"/>
    <w:rsid w:val="00703515"/>
    <w:rsid w:val="00703D37"/>
    <w:rsid w:val="00720660"/>
    <w:rsid w:val="0072174A"/>
    <w:rsid w:val="00721ABC"/>
    <w:rsid w:val="00730312"/>
    <w:rsid w:val="00731017"/>
    <w:rsid w:val="0074213B"/>
    <w:rsid w:val="007423D4"/>
    <w:rsid w:val="0074427E"/>
    <w:rsid w:val="00747036"/>
    <w:rsid w:val="00747D5F"/>
    <w:rsid w:val="007529EC"/>
    <w:rsid w:val="00756FBA"/>
    <w:rsid w:val="00761BA5"/>
    <w:rsid w:val="00765C65"/>
    <w:rsid w:val="00770BBC"/>
    <w:rsid w:val="00773989"/>
    <w:rsid w:val="00775570"/>
    <w:rsid w:val="00775E52"/>
    <w:rsid w:val="00776290"/>
    <w:rsid w:val="007864C6"/>
    <w:rsid w:val="0079202F"/>
    <w:rsid w:val="007A5D4F"/>
    <w:rsid w:val="007A7377"/>
    <w:rsid w:val="007B0DA6"/>
    <w:rsid w:val="007B5EAC"/>
    <w:rsid w:val="007B7F89"/>
    <w:rsid w:val="007C2F98"/>
    <w:rsid w:val="007D3C0B"/>
    <w:rsid w:val="007D3EE0"/>
    <w:rsid w:val="007E1D82"/>
    <w:rsid w:val="007E33D0"/>
    <w:rsid w:val="007F1641"/>
    <w:rsid w:val="00800F0D"/>
    <w:rsid w:val="00805074"/>
    <w:rsid w:val="00811E10"/>
    <w:rsid w:val="00814659"/>
    <w:rsid w:val="00817142"/>
    <w:rsid w:val="00823654"/>
    <w:rsid w:val="00837B26"/>
    <w:rsid w:val="00843488"/>
    <w:rsid w:val="00846DD2"/>
    <w:rsid w:val="00850814"/>
    <w:rsid w:val="00856288"/>
    <w:rsid w:val="00857F14"/>
    <w:rsid w:val="00864545"/>
    <w:rsid w:val="00867A34"/>
    <w:rsid w:val="00871C45"/>
    <w:rsid w:val="00872F94"/>
    <w:rsid w:val="008730D7"/>
    <w:rsid w:val="00874A36"/>
    <w:rsid w:val="008857AB"/>
    <w:rsid w:val="008B20E4"/>
    <w:rsid w:val="008B7392"/>
    <w:rsid w:val="008B7DBD"/>
    <w:rsid w:val="008D243E"/>
    <w:rsid w:val="008D6937"/>
    <w:rsid w:val="008E458F"/>
    <w:rsid w:val="008F6719"/>
    <w:rsid w:val="00901DD7"/>
    <w:rsid w:val="009029F5"/>
    <w:rsid w:val="009116B3"/>
    <w:rsid w:val="009266D0"/>
    <w:rsid w:val="00927A45"/>
    <w:rsid w:val="00931FE4"/>
    <w:rsid w:val="00941D3D"/>
    <w:rsid w:val="0094260A"/>
    <w:rsid w:val="00951785"/>
    <w:rsid w:val="00952B6F"/>
    <w:rsid w:val="00953EC7"/>
    <w:rsid w:val="00973DF3"/>
    <w:rsid w:val="00977D1C"/>
    <w:rsid w:val="00985243"/>
    <w:rsid w:val="00987A84"/>
    <w:rsid w:val="00990B3F"/>
    <w:rsid w:val="009A65B8"/>
    <w:rsid w:val="009B29F4"/>
    <w:rsid w:val="009B2A41"/>
    <w:rsid w:val="009B79CA"/>
    <w:rsid w:val="009C2267"/>
    <w:rsid w:val="009C7B4F"/>
    <w:rsid w:val="009D4810"/>
    <w:rsid w:val="009E07BF"/>
    <w:rsid w:val="009E2F3E"/>
    <w:rsid w:val="009E56D2"/>
    <w:rsid w:val="009E7D96"/>
    <w:rsid w:val="009F6105"/>
    <w:rsid w:val="00A01899"/>
    <w:rsid w:val="00A11E29"/>
    <w:rsid w:val="00A14C6F"/>
    <w:rsid w:val="00A16F82"/>
    <w:rsid w:val="00A21345"/>
    <w:rsid w:val="00A25C27"/>
    <w:rsid w:val="00A30C7D"/>
    <w:rsid w:val="00A5010C"/>
    <w:rsid w:val="00A5295D"/>
    <w:rsid w:val="00A54BE9"/>
    <w:rsid w:val="00A55DA6"/>
    <w:rsid w:val="00A62442"/>
    <w:rsid w:val="00A64DD4"/>
    <w:rsid w:val="00A774EB"/>
    <w:rsid w:val="00A80975"/>
    <w:rsid w:val="00A92127"/>
    <w:rsid w:val="00A927B8"/>
    <w:rsid w:val="00A92987"/>
    <w:rsid w:val="00A93C79"/>
    <w:rsid w:val="00A970D7"/>
    <w:rsid w:val="00AA27FD"/>
    <w:rsid w:val="00AA58DE"/>
    <w:rsid w:val="00AA6E8D"/>
    <w:rsid w:val="00AC1B39"/>
    <w:rsid w:val="00AC7DCC"/>
    <w:rsid w:val="00AD3761"/>
    <w:rsid w:val="00AD4ECA"/>
    <w:rsid w:val="00AD6621"/>
    <w:rsid w:val="00AD76B2"/>
    <w:rsid w:val="00AE516C"/>
    <w:rsid w:val="00AE5D59"/>
    <w:rsid w:val="00AE64F4"/>
    <w:rsid w:val="00AF45A9"/>
    <w:rsid w:val="00AF6994"/>
    <w:rsid w:val="00AF6C51"/>
    <w:rsid w:val="00B05F07"/>
    <w:rsid w:val="00B11A86"/>
    <w:rsid w:val="00B133C2"/>
    <w:rsid w:val="00B212DD"/>
    <w:rsid w:val="00B30A36"/>
    <w:rsid w:val="00B3192F"/>
    <w:rsid w:val="00B3256F"/>
    <w:rsid w:val="00B32C51"/>
    <w:rsid w:val="00B36572"/>
    <w:rsid w:val="00B543D1"/>
    <w:rsid w:val="00B5619C"/>
    <w:rsid w:val="00B6240B"/>
    <w:rsid w:val="00B70C8C"/>
    <w:rsid w:val="00B74263"/>
    <w:rsid w:val="00B80859"/>
    <w:rsid w:val="00B819D6"/>
    <w:rsid w:val="00B81FBB"/>
    <w:rsid w:val="00B82741"/>
    <w:rsid w:val="00B90002"/>
    <w:rsid w:val="00B92075"/>
    <w:rsid w:val="00B95FB8"/>
    <w:rsid w:val="00B9736B"/>
    <w:rsid w:val="00BA2318"/>
    <w:rsid w:val="00BA2E61"/>
    <w:rsid w:val="00BA40F8"/>
    <w:rsid w:val="00BA6933"/>
    <w:rsid w:val="00BA77F8"/>
    <w:rsid w:val="00BB13E2"/>
    <w:rsid w:val="00BB26D4"/>
    <w:rsid w:val="00BC1E4F"/>
    <w:rsid w:val="00BC266B"/>
    <w:rsid w:val="00BD0C1F"/>
    <w:rsid w:val="00BD0E64"/>
    <w:rsid w:val="00BD5918"/>
    <w:rsid w:val="00BE2C9A"/>
    <w:rsid w:val="00C02C58"/>
    <w:rsid w:val="00C04757"/>
    <w:rsid w:val="00C10F43"/>
    <w:rsid w:val="00C150EA"/>
    <w:rsid w:val="00C21417"/>
    <w:rsid w:val="00C30824"/>
    <w:rsid w:val="00C311CC"/>
    <w:rsid w:val="00C33441"/>
    <w:rsid w:val="00C33917"/>
    <w:rsid w:val="00C36060"/>
    <w:rsid w:val="00C36235"/>
    <w:rsid w:val="00C53C0B"/>
    <w:rsid w:val="00C56D1F"/>
    <w:rsid w:val="00C61BD2"/>
    <w:rsid w:val="00C649CE"/>
    <w:rsid w:val="00C72535"/>
    <w:rsid w:val="00C76B72"/>
    <w:rsid w:val="00C80939"/>
    <w:rsid w:val="00C84C1E"/>
    <w:rsid w:val="00C85253"/>
    <w:rsid w:val="00C85CA6"/>
    <w:rsid w:val="00C87F98"/>
    <w:rsid w:val="00C96C12"/>
    <w:rsid w:val="00CA37F1"/>
    <w:rsid w:val="00CA6E5A"/>
    <w:rsid w:val="00CB17AA"/>
    <w:rsid w:val="00CB5D39"/>
    <w:rsid w:val="00CB6810"/>
    <w:rsid w:val="00CC06B6"/>
    <w:rsid w:val="00CC2FD7"/>
    <w:rsid w:val="00CD190A"/>
    <w:rsid w:val="00CD299D"/>
    <w:rsid w:val="00CE1709"/>
    <w:rsid w:val="00CE39BD"/>
    <w:rsid w:val="00CE5C2F"/>
    <w:rsid w:val="00CF1C42"/>
    <w:rsid w:val="00D049ED"/>
    <w:rsid w:val="00D107C1"/>
    <w:rsid w:val="00D13929"/>
    <w:rsid w:val="00D23B2D"/>
    <w:rsid w:val="00D24D00"/>
    <w:rsid w:val="00D25BCD"/>
    <w:rsid w:val="00D261A8"/>
    <w:rsid w:val="00D261DE"/>
    <w:rsid w:val="00D30DDA"/>
    <w:rsid w:val="00D32304"/>
    <w:rsid w:val="00D45617"/>
    <w:rsid w:val="00D45690"/>
    <w:rsid w:val="00D5007B"/>
    <w:rsid w:val="00D61A03"/>
    <w:rsid w:val="00D72458"/>
    <w:rsid w:val="00D743D0"/>
    <w:rsid w:val="00D84979"/>
    <w:rsid w:val="00D856F2"/>
    <w:rsid w:val="00D86803"/>
    <w:rsid w:val="00D872BE"/>
    <w:rsid w:val="00DA04A8"/>
    <w:rsid w:val="00DA362C"/>
    <w:rsid w:val="00DB6A44"/>
    <w:rsid w:val="00DD3518"/>
    <w:rsid w:val="00DD4FF8"/>
    <w:rsid w:val="00DD52A0"/>
    <w:rsid w:val="00DE5562"/>
    <w:rsid w:val="00DE6A52"/>
    <w:rsid w:val="00DF0526"/>
    <w:rsid w:val="00DF37B2"/>
    <w:rsid w:val="00DF526F"/>
    <w:rsid w:val="00DF6DFE"/>
    <w:rsid w:val="00E003E2"/>
    <w:rsid w:val="00E02964"/>
    <w:rsid w:val="00E07515"/>
    <w:rsid w:val="00E10ADB"/>
    <w:rsid w:val="00E13D18"/>
    <w:rsid w:val="00E146A9"/>
    <w:rsid w:val="00E238F9"/>
    <w:rsid w:val="00E25C0F"/>
    <w:rsid w:val="00E31167"/>
    <w:rsid w:val="00E31510"/>
    <w:rsid w:val="00E362FA"/>
    <w:rsid w:val="00E3634D"/>
    <w:rsid w:val="00E363ED"/>
    <w:rsid w:val="00E46B5F"/>
    <w:rsid w:val="00E47D45"/>
    <w:rsid w:val="00E50425"/>
    <w:rsid w:val="00E50632"/>
    <w:rsid w:val="00E53FB8"/>
    <w:rsid w:val="00E5486A"/>
    <w:rsid w:val="00E54AE2"/>
    <w:rsid w:val="00E561A2"/>
    <w:rsid w:val="00E56396"/>
    <w:rsid w:val="00E60036"/>
    <w:rsid w:val="00E6255E"/>
    <w:rsid w:val="00E83934"/>
    <w:rsid w:val="00E839DA"/>
    <w:rsid w:val="00E84599"/>
    <w:rsid w:val="00E864D3"/>
    <w:rsid w:val="00E93ACE"/>
    <w:rsid w:val="00E9755F"/>
    <w:rsid w:val="00EA0083"/>
    <w:rsid w:val="00EA3464"/>
    <w:rsid w:val="00EA4AAF"/>
    <w:rsid w:val="00EA5F11"/>
    <w:rsid w:val="00EB61B4"/>
    <w:rsid w:val="00EC21CF"/>
    <w:rsid w:val="00ED19CA"/>
    <w:rsid w:val="00ED1F17"/>
    <w:rsid w:val="00ED2318"/>
    <w:rsid w:val="00ED3DE8"/>
    <w:rsid w:val="00EE2E1B"/>
    <w:rsid w:val="00EE5D5B"/>
    <w:rsid w:val="00EF21C1"/>
    <w:rsid w:val="00EF4809"/>
    <w:rsid w:val="00F01510"/>
    <w:rsid w:val="00F01DB9"/>
    <w:rsid w:val="00F03D77"/>
    <w:rsid w:val="00F058FC"/>
    <w:rsid w:val="00F05D3D"/>
    <w:rsid w:val="00F13B1D"/>
    <w:rsid w:val="00F17CCC"/>
    <w:rsid w:val="00F2153B"/>
    <w:rsid w:val="00F32F05"/>
    <w:rsid w:val="00F43D2C"/>
    <w:rsid w:val="00F500CB"/>
    <w:rsid w:val="00F5106D"/>
    <w:rsid w:val="00F5321D"/>
    <w:rsid w:val="00F53483"/>
    <w:rsid w:val="00F57509"/>
    <w:rsid w:val="00F60587"/>
    <w:rsid w:val="00F60DB5"/>
    <w:rsid w:val="00F65334"/>
    <w:rsid w:val="00F70D67"/>
    <w:rsid w:val="00F72058"/>
    <w:rsid w:val="00F77FB2"/>
    <w:rsid w:val="00F80DA7"/>
    <w:rsid w:val="00F83C3B"/>
    <w:rsid w:val="00F84450"/>
    <w:rsid w:val="00F85CEE"/>
    <w:rsid w:val="00F912D8"/>
    <w:rsid w:val="00F92352"/>
    <w:rsid w:val="00F97419"/>
    <w:rsid w:val="00FA5C0E"/>
    <w:rsid w:val="00FA7334"/>
    <w:rsid w:val="00FB2F31"/>
    <w:rsid w:val="00FB5F0C"/>
    <w:rsid w:val="00FC58C2"/>
    <w:rsid w:val="00FD223A"/>
    <w:rsid w:val="00FD4418"/>
    <w:rsid w:val="00FD5332"/>
    <w:rsid w:val="00FE0898"/>
    <w:rsid w:val="00FE10DD"/>
    <w:rsid w:val="00FE287A"/>
    <w:rsid w:val="00FE6BA6"/>
    <w:rsid w:val="00FF08EE"/>
    <w:rsid w:val="00FF3600"/>
    <w:rsid w:val="00FF6874"/>
    <w:rsid w:val="0A76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478</Words>
  <Characters>2727</Characters>
  <Lines>22</Lines>
  <Paragraphs>6</Paragraphs>
  <TotalTime>21</TotalTime>
  <ScaleCrop>false</ScaleCrop>
  <LinksUpToDate>false</LinksUpToDate>
  <CharactersWithSpaces>3199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2013-12-24T06:58:00Z</dcterms:created>
  <dc:creator>Sky123.Org</dc:creator>
  <cp:lastModifiedBy>人事星球</cp:lastModifiedBy>
  <dcterms:modified xsi:type="dcterms:W3CDTF">2020-03-21T13:44:40Z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