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3D" w:rsidRPr="000949AD" w:rsidRDefault="00327FDC">
      <w:pPr>
        <w:jc w:val="center"/>
        <w:rPr>
          <w:rFonts w:ascii="宋体" w:eastAsia="宋体" w:hAnsi="宋体" w:cs="黑体"/>
          <w:b/>
          <w:sz w:val="32"/>
          <w:szCs w:val="32"/>
        </w:rPr>
      </w:pPr>
      <w:bookmarkStart w:id="0" w:name="_GoBack"/>
      <w:r w:rsidRPr="000949AD">
        <w:rPr>
          <w:rFonts w:ascii="宋体" w:eastAsia="宋体" w:hAnsi="宋体" w:cs="黑体" w:hint="eastAsia"/>
          <w:b/>
          <w:sz w:val="32"/>
          <w:szCs w:val="32"/>
        </w:rPr>
        <w:t>投标专员岗位职责</w:t>
      </w:r>
    </w:p>
    <w:p w:rsidR="005D563D" w:rsidRPr="000949AD" w:rsidRDefault="00327FDC">
      <w:pPr>
        <w:spacing w:line="360" w:lineRule="auto"/>
        <w:rPr>
          <w:rFonts w:ascii="宋体" w:eastAsia="宋体" w:hAnsi="宋体" w:cs="黑体"/>
          <w:sz w:val="24"/>
          <w:szCs w:val="24"/>
        </w:rPr>
      </w:pPr>
      <w:r w:rsidRPr="000949AD">
        <w:rPr>
          <w:rFonts w:ascii="宋体" w:eastAsia="宋体" w:hAnsi="宋体" w:cs="黑体" w:hint="eastAsia"/>
          <w:sz w:val="24"/>
          <w:szCs w:val="24"/>
        </w:rPr>
        <w:t> 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1、贯彻执行建设工程交易的法律、法规和政策。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2、负责搜集筛选工程项目招标信息，分析投标环境，并购买招标文件。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3、负责对批准的投标文件按招标文件要求进行</w:t>
      </w:r>
      <w:r w:rsidRPr="000949AD">
        <w:rPr>
          <w:rFonts w:ascii="宋体" w:eastAsia="宋体" w:hAnsi="宋体" w:cs="黑体" w:hint="eastAsia"/>
          <w:spacing w:val="7"/>
          <w:sz w:val="28"/>
          <w:szCs w:val="28"/>
        </w:rPr>
        <w:t>排版、打印、复印、装订等工作，并</w:t>
      </w:r>
      <w:r w:rsidRPr="000949AD">
        <w:rPr>
          <w:rFonts w:ascii="宋体" w:eastAsia="宋体" w:hAnsi="宋体" w:cs="黑体" w:hint="eastAsia"/>
          <w:sz w:val="28"/>
          <w:szCs w:val="28"/>
        </w:rPr>
        <w:t>按规定如期完成标书制作、签字盖章、包装、密封，并准时参加投标工作。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 xml:space="preserve">4、负责组织对编制完成的投标文件进行审核。  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5、负责项目报名资料及投标文件报送、参加开标一系列过程。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6、与财务接洽投标项目保证金等相关事宜。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7、负责组织办理一切投标手续。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8、负责关注中标结果、领取中标通知书。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9、负责编制投标中标情况一览表，对投标过程进行分析。 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10、负责对投标工作提出绩效考核意见。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11、负责日常对投标模板数据库进行维护工作。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12、投标项目所在地区备案及相关事宜。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13、建设项目的过程运营和服务工作。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14、建设项目交易政策和市场信息的收集和整理。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15、负责与建设招投标职能部门的联系等。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sz w:val="28"/>
          <w:szCs w:val="28"/>
        </w:rPr>
        <w:t>16、配合完成工程投标资料预审文件及资格预审工作。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sz w:val="28"/>
          <w:szCs w:val="28"/>
        </w:rPr>
      </w:pPr>
      <w:r w:rsidRPr="000949AD">
        <w:rPr>
          <w:rFonts w:ascii="宋体" w:eastAsia="宋体" w:hAnsi="宋体" w:cs="黑体" w:hint="eastAsia"/>
          <w:color w:val="000000"/>
          <w:sz w:val="28"/>
          <w:szCs w:val="28"/>
        </w:rPr>
        <w:t>17、负责中标工程的合同管理及经营处其他相关档案资料的管理。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color w:val="000000"/>
          <w:sz w:val="28"/>
          <w:szCs w:val="28"/>
        </w:rPr>
      </w:pPr>
      <w:r w:rsidRPr="000949AD">
        <w:rPr>
          <w:rFonts w:ascii="宋体" w:eastAsia="宋体" w:hAnsi="宋体" w:cs="黑体" w:hint="eastAsia"/>
          <w:color w:val="000000"/>
          <w:sz w:val="28"/>
          <w:szCs w:val="28"/>
        </w:rPr>
        <w:t>18、负责工程项目的经营统计工作。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color w:val="000000"/>
          <w:sz w:val="28"/>
          <w:szCs w:val="28"/>
        </w:rPr>
      </w:pPr>
      <w:r w:rsidRPr="000949AD">
        <w:rPr>
          <w:rFonts w:ascii="宋体" w:eastAsia="宋体" w:hAnsi="宋体" w:cs="黑体" w:hint="eastAsia"/>
          <w:color w:val="000000"/>
          <w:sz w:val="28"/>
          <w:szCs w:val="28"/>
        </w:rPr>
        <w:lastRenderedPageBreak/>
        <w:t>19、负责对施工合同的发放及项目部的合同交底，并处理相关记录。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color w:val="000000"/>
          <w:sz w:val="28"/>
          <w:szCs w:val="28"/>
        </w:rPr>
      </w:pPr>
      <w:r w:rsidRPr="000949AD">
        <w:rPr>
          <w:rFonts w:ascii="宋体" w:eastAsia="宋体" w:hAnsi="宋体" w:cs="黑体" w:hint="eastAsia"/>
          <w:color w:val="000000"/>
          <w:sz w:val="28"/>
          <w:szCs w:val="28"/>
        </w:rPr>
        <w:t>20、公司证件维护及公章管理。</w:t>
      </w:r>
    </w:p>
    <w:p w:rsidR="005D563D" w:rsidRPr="000949AD" w:rsidRDefault="00327FDC" w:rsidP="00454C1F">
      <w:pPr>
        <w:pStyle w:val="a5"/>
        <w:spacing w:line="360" w:lineRule="auto"/>
        <w:ind w:leftChars="200" w:left="420" w:firstLineChars="0" w:firstLine="0"/>
        <w:rPr>
          <w:rFonts w:ascii="宋体" w:eastAsia="宋体" w:hAnsi="宋体" w:cs="黑体"/>
          <w:color w:val="000000"/>
          <w:sz w:val="28"/>
          <w:szCs w:val="28"/>
        </w:rPr>
      </w:pPr>
      <w:r w:rsidRPr="000949AD">
        <w:rPr>
          <w:rFonts w:ascii="宋体" w:eastAsia="宋体" w:hAnsi="宋体" w:cs="黑体" w:hint="eastAsia"/>
          <w:color w:val="000000"/>
          <w:sz w:val="28"/>
          <w:szCs w:val="28"/>
        </w:rPr>
        <w:t>21、及时完成领导交办的其它工作。</w:t>
      </w:r>
      <w:r w:rsidRPr="000949AD">
        <w:rPr>
          <w:rFonts w:ascii="宋体" w:eastAsia="宋体" w:hAnsi="宋体" w:cs="黑体" w:hint="eastAsia"/>
          <w:sz w:val="28"/>
          <w:szCs w:val="28"/>
        </w:rPr>
        <w:t> </w:t>
      </w:r>
    </w:p>
    <w:bookmarkEnd w:id="0"/>
    <w:p w:rsidR="005D563D" w:rsidRPr="000949AD" w:rsidRDefault="005D563D">
      <w:pPr>
        <w:pStyle w:val="a5"/>
        <w:spacing w:line="360" w:lineRule="auto"/>
        <w:ind w:left="360" w:firstLineChars="0" w:firstLine="0"/>
        <w:rPr>
          <w:rFonts w:ascii="宋体" w:eastAsia="宋体" w:hAnsi="宋体" w:cs="黑体"/>
          <w:sz w:val="24"/>
          <w:szCs w:val="24"/>
        </w:rPr>
      </w:pPr>
    </w:p>
    <w:sectPr w:rsidR="005D563D" w:rsidRPr="000949A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C7" w:rsidRDefault="00FC6EC7" w:rsidP="000949AD">
      <w:r>
        <w:separator/>
      </w:r>
    </w:p>
  </w:endnote>
  <w:endnote w:type="continuationSeparator" w:id="0">
    <w:p w:rsidR="00FC6EC7" w:rsidRDefault="00FC6EC7" w:rsidP="0009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C7" w:rsidRDefault="00FC6EC7" w:rsidP="000949AD">
      <w:r>
        <w:separator/>
      </w:r>
    </w:p>
  </w:footnote>
  <w:footnote w:type="continuationSeparator" w:id="0">
    <w:p w:rsidR="00FC6EC7" w:rsidRDefault="00FC6EC7" w:rsidP="0009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1160"/>
    <w:rsid w:val="000949AD"/>
    <w:rsid w:val="001A1160"/>
    <w:rsid w:val="00327FDC"/>
    <w:rsid w:val="00396DAF"/>
    <w:rsid w:val="003B5076"/>
    <w:rsid w:val="00454C1F"/>
    <w:rsid w:val="00587955"/>
    <w:rsid w:val="005D563D"/>
    <w:rsid w:val="006E5C85"/>
    <w:rsid w:val="00994695"/>
    <w:rsid w:val="00B92586"/>
    <w:rsid w:val="00BA3417"/>
    <w:rsid w:val="00BB26E9"/>
    <w:rsid w:val="00C704E5"/>
    <w:rsid w:val="00F8358D"/>
    <w:rsid w:val="00FC6EC7"/>
    <w:rsid w:val="1F22541D"/>
    <w:rsid w:val="2A783897"/>
    <w:rsid w:val="2B8B2498"/>
    <w:rsid w:val="44553283"/>
    <w:rsid w:val="4B014FA0"/>
    <w:rsid w:val="4DBB2B96"/>
    <w:rsid w:val="552D2566"/>
    <w:rsid w:val="58534945"/>
    <w:rsid w:val="721571F8"/>
    <w:rsid w:val="728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33B2C-B062-4FB3-9558-7DF446B5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sdyuxiang1</dc:creator>
  <cp:lastModifiedBy>PCOS</cp:lastModifiedBy>
  <cp:revision>9</cp:revision>
  <dcterms:created xsi:type="dcterms:W3CDTF">2017-02-05T06:12:00Z</dcterms:created>
  <dcterms:modified xsi:type="dcterms:W3CDTF">2019-06-12T05:28:00Z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