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50" w:after="150"/>
        <w:jc w:val="center"/>
        <w:outlineLvl w:val="1"/>
        <w:rPr>
          <w:rFonts w:hint="eastAsia" w:ascii="宋体" w:hAnsi="宋体" w:eastAsia="宋体" w:cs="宋体"/>
          <w:color w:val="999999"/>
          <w:kern w:val="0"/>
          <w:sz w:val="18"/>
          <w:szCs w:val="18"/>
        </w:rPr>
      </w:pPr>
      <w:r>
        <w:rPr>
          <w:rFonts w:hint="eastAsia" w:ascii="宋体" w:hAnsi="宋体" w:eastAsia="宋体" w:cs="宋体"/>
          <w:b/>
          <w:bCs/>
          <w:color w:val="333333"/>
          <w:kern w:val="0"/>
          <w:sz w:val="30"/>
          <w:szCs w:val="30"/>
        </w:rPr>
        <w:t>上海市人民政府关于印发上海市全力防控疫情支持服务企业平稳健康发展若干政策措施的通知</w:t>
      </w:r>
    </w:p>
    <w:p>
      <w:pPr>
        <w:widowControl/>
        <w:shd w:val="clear" w:color="auto" w:fill="FFFFFF"/>
        <w:spacing w:line="480" w:lineRule="atLeast"/>
        <w:jc w:val="center"/>
        <w:outlineLvl w:val="2"/>
        <w:rPr>
          <w:rFonts w:hint="eastAsia" w:ascii="宋体" w:hAnsi="宋体" w:eastAsia="宋体" w:cs="宋体"/>
          <w:color w:val="999999"/>
          <w:kern w:val="0"/>
          <w:sz w:val="24"/>
          <w:szCs w:val="24"/>
        </w:rPr>
      </w:pPr>
      <w:r>
        <w:rPr>
          <w:rFonts w:hint="eastAsia" w:ascii="宋体" w:hAnsi="宋体" w:eastAsia="宋体" w:cs="宋体"/>
          <w:color w:val="999999"/>
          <w:kern w:val="0"/>
          <w:sz w:val="24"/>
          <w:szCs w:val="24"/>
        </w:rPr>
        <w:t>印发日期：2020-2-7     发布日期：2020-2-8</w:t>
      </w:r>
    </w:p>
    <w:p>
      <w:pPr>
        <w:widowControl/>
        <w:spacing w:before="300" w:after="300"/>
        <w:jc w:val="left"/>
        <w:rPr>
          <w:rFonts w:hint="eastAsia" w:ascii="宋体" w:hAnsi="宋体" w:eastAsia="宋体" w:cs="宋体"/>
          <w:kern w:val="0"/>
          <w:sz w:val="24"/>
          <w:szCs w:val="24"/>
        </w:rPr>
      </w:pPr>
      <w:r>
        <w:rPr>
          <w:rFonts w:hint="eastAsia" w:ascii="宋体" w:hAnsi="宋体" w:eastAsia="宋体" w:cs="宋体"/>
          <w:kern w:val="0"/>
          <w:sz w:val="24"/>
          <w:szCs w:val="24"/>
        </w:rPr>
        <w:pict>
          <v:rect id="_x0000_i1025" o:spt="1" style="height:1.5pt;width:0pt;" fillcolor="#333333" filled="t" stroked="f" coordsize="21600,21600" o:hr="t" o:hrstd="t" o:hrnoshade="t" o:hralign="center">
            <v:path/>
            <v:fill on="t" focussize="0,0"/>
            <v:stroke on="f"/>
            <v:imagedata o:title=""/>
            <o:lock v:ext="edit"/>
            <w10:wrap type="none"/>
            <w10:anchorlock/>
          </v:rect>
        </w:pict>
      </w:r>
    </w:p>
    <w:p>
      <w:pPr>
        <w:widowControl/>
        <w:shd w:val="clear" w:color="auto" w:fill="FFFFFF"/>
        <w:spacing w:after="450" w:line="480" w:lineRule="atLeast"/>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沪府规〔2020〕3号</w:t>
      </w:r>
    </w:p>
    <w:p>
      <w:pPr>
        <w:widowControl/>
        <w:shd w:val="clear" w:color="auto" w:fill="FFFFFF"/>
        <w:spacing w:after="450" w:line="480" w:lineRule="atLeast"/>
        <w:jc w:val="center"/>
        <w:rPr>
          <w:rFonts w:hint="eastAsia" w:ascii="宋体" w:hAnsi="宋体" w:eastAsia="宋体" w:cs="宋体"/>
          <w:color w:val="333333"/>
          <w:kern w:val="0"/>
          <w:sz w:val="24"/>
          <w:szCs w:val="24"/>
        </w:rPr>
      </w:pPr>
      <w:r>
        <w:rPr>
          <w:rFonts w:hint="eastAsia" w:ascii="宋体" w:hAnsi="宋体" w:eastAsia="宋体" w:cs="宋体"/>
          <w:b/>
          <w:bCs/>
          <w:color w:val="222222"/>
          <w:kern w:val="0"/>
          <w:sz w:val="24"/>
          <w:szCs w:val="24"/>
        </w:rPr>
        <w:t>上海市人民政府关于印发上海市全力防控疫情支持服务企业平稳健康发展若干政策措施的通知</w:t>
      </w:r>
    </w:p>
    <w:p>
      <w:pPr>
        <w:widowControl/>
        <w:shd w:val="clear" w:color="auto" w:fill="FFFFFF"/>
        <w:spacing w:after="450" w:line="480" w:lineRule="atLeast"/>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各区人民政府，市政府各委、办、局：</w:t>
      </w:r>
    </w:p>
    <w:p>
      <w:pPr>
        <w:widowControl/>
        <w:shd w:val="clear" w:color="auto" w:fill="FFFFFF"/>
        <w:spacing w:after="450" w:line="480" w:lineRule="atLeast"/>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现将《上海市全力防控疫情支持服务企业平稳健康发展的若干政策措施》印发给你们，请认真按照执行。</w:t>
      </w:r>
    </w:p>
    <w:p>
      <w:pPr>
        <w:widowControl/>
        <w:shd w:val="clear" w:color="auto" w:fill="FFFFFF"/>
        <w:spacing w:after="450" w:line="480" w:lineRule="atLeast"/>
        <w:jc w:val="righ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上海市人民政府　　</w:t>
      </w:r>
    </w:p>
    <w:p>
      <w:pPr>
        <w:widowControl/>
        <w:shd w:val="clear" w:color="auto" w:fill="FFFFFF"/>
        <w:spacing w:after="450" w:line="480" w:lineRule="atLeast"/>
        <w:jc w:val="righ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2020年2月7日</w:t>
      </w:r>
    </w:p>
    <w:p>
      <w:pPr>
        <w:widowControl/>
        <w:shd w:val="clear" w:color="auto" w:fill="FFFFFF"/>
        <w:spacing w:after="450" w:line="480" w:lineRule="atLeast"/>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w:t>
      </w:r>
      <w:r>
        <w:rPr>
          <w:rFonts w:hint="eastAsia" w:ascii="宋体" w:hAnsi="宋体" w:eastAsia="宋体" w:cs="宋体"/>
          <w:b/>
          <w:bCs/>
          <w:color w:val="222222"/>
          <w:kern w:val="0"/>
          <w:sz w:val="24"/>
          <w:szCs w:val="24"/>
        </w:rPr>
        <w:t>上海市全力防控疫情支持服务企业平稳健康发展的若干政策措施</w:t>
      </w:r>
    </w:p>
    <w:p>
      <w:pPr>
        <w:widowControl/>
        <w:shd w:val="clear" w:color="auto" w:fill="FFFFFF"/>
        <w:spacing w:after="450" w:line="480" w:lineRule="atLeast"/>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为深入贯彻落实习近平总书记关于坚决打赢疫情防控阻击战的重要指示精神，全面落实党中央、国务院各项决策部署，市委、市政府始终把市民的生命安全和身体健康放在第一位，把疫情防控作为当前头等大事和最重要工作。在全力以赴做好疫情防控各项工作的同时，统筹抓好改革发展稳定各项工作，全力支持企业抗击疫情，切实减轻企业负担，加大财</w:t>
      </w:r>
      <w:bookmarkStart w:id="0" w:name="_GoBack"/>
      <w:bookmarkEnd w:id="0"/>
      <w:r>
        <w:rPr>
          <w:rFonts w:hint="eastAsia" w:ascii="宋体" w:hAnsi="宋体" w:eastAsia="宋体" w:cs="宋体"/>
          <w:color w:val="333333"/>
          <w:kern w:val="0"/>
          <w:sz w:val="24"/>
          <w:szCs w:val="24"/>
        </w:rPr>
        <w:t>税金融支持力度，实施援企稳岗政策，着力优化企业服务，切实做好新形势下的“六稳”工作，同舟共济、共渡难关，现提出以下若干政策措施。</w:t>
      </w:r>
    </w:p>
    <w:p>
      <w:pPr>
        <w:widowControl/>
        <w:shd w:val="clear" w:color="auto" w:fill="FFFFFF"/>
        <w:spacing w:after="450" w:line="480" w:lineRule="atLeast"/>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一、全力支持企业抗击疫情</w:t>
      </w:r>
    </w:p>
    <w:p>
      <w:pPr>
        <w:widowControl/>
        <w:shd w:val="clear" w:color="auto" w:fill="FFFFFF"/>
        <w:spacing w:after="450" w:line="480" w:lineRule="atLeast"/>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一）加大对防疫重点企业财税支持力度。按照国家政策规定，疫情防控重点物资生产企业扩大产能新购置设备，允许在所得税税前一次性扣除，全额退还增值税增量留抵税额。对纳税人运输疫情防控重点物资和提供公共交通运输服务、生活服务，以及为居民提供必需生活物资快递收派服务取得的收入，免征增值税。对相关防疫药品和医疗器械免收注册费。免征民航公司应缴纳的民航发展基金。对政府应急征用的企业生产指定的重点防疫物资，因生产成本高于实际售价而产生的政策性亏损，由市级财政给予全额补贴。企业已签订外销合同的外销重点防疫物资因政府征用转为内销的，企业不承担由此增加的税收负担。对疫情防控阻击战中勇于承担社会责任的企业和个人予以嘉奖。（责任部门：市财政局、市税务局、市经济信息化委、市商务委、市人力资源社会保障局、市药品监管局）</w:t>
      </w:r>
    </w:p>
    <w:p>
      <w:pPr>
        <w:widowControl/>
        <w:shd w:val="clear" w:color="auto" w:fill="FFFFFF"/>
        <w:spacing w:after="450" w:line="480" w:lineRule="atLeast"/>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二）加强对防疫重点企业专项金融信贷支持。鼓励开发性、政策性、国有大型商业银行的在沪分行和地方法人银行积极使用人民银行专项再贷款政策，对重点医疗防控物资和生活必需品生产、运输和销售的重点企业包括小微企业，提供优惠利率贷款，由财政再给予一半的贴息，确保企业贷款利率低于1.6%。支持在沪金融机构通过发行金融债券、特定用途债券等，将所筹资金用于疫情防控相关领域。（责任部门、单位：市地方金融监管局、人民银行上海总部、上海银保监局、市发展改革委、市经济信息化委、市商务委、市财政局）</w:t>
      </w:r>
    </w:p>
    <w:p>
      <w:pPr>
        <w:widowControl/>
        <w:shd w:val="clear" w:color="auto" w:fill="FFFFFF"/>
        <w:spacing w:after="450" w:line="480" w:lineRule="atLeast"/>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三）拓宽疫情防控相关企业直接融资渠道。充分发挥在沪金融市场作用，为疫情防控相关企业加强服务，支持其发行上市、再融资、并购重组，发行债券、资产支持证券等。支持鼓励与疫情防控相关的科技创新企业在上海证券交易所科创板上市。鼓励创业投资、股权投资机构引导社会资本投向相关医疗设备、疫苗药品研发生产类企业。（责任部门、单位：市地方金融监管局、人民银行上海总部、上海证监局、市发展改革委、市经济信息化委、市科委）</w:t>
      </w:r>
    </w:p>
    <w:p>
      <w:pPr>
        <w:widowControl/>
        <w:shd w:val="clear" w:color="auto" w:fill="FFFFFF"/>
        <w:spacing w:after="450" w:line="480" w:lineRule="atLeast"/>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四）强化保险保障作用。针对急缺医疗物资、疫情防控用品企业的进口诉求，鼓励中国信保上海分公司积极开展进口预付款保险。对受疫情影响受损的出险理赔客户，做到应赔尽赔快赔。鼓励保险机构为支援湖北及参与疫情防治的本市医务人员和防疫工作者，免费提供意外伤害及定期寿险保障。支持将意外险、疾病险等保险责任范围扩展至新型冠状病毒感染肺炎等。（责任部门、单位：上海银保监局、市地方金融监管局、市卫生健康委、市商务委）</w:t>
      </w:r>
    </w:p>
    <w:p>
      <w:pPr>
        <w:widowControl/>
        <w:shd w:val="clear" w:color="auto" w:fill="FFFFFF"/>
        <w:spacing w:after="450" w:line="480" w:lineRule="atLeast"/>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五）支持重点防疫物资供销企业扩产增能、增加进口。对政府应急征用的企业给予技术改造补贴，对被征用企业为生产防疫物资实施的应急技术改造项目，经认定后给予项目总投入50%-80%的财政补贴。对应急征用企业生产政府指定的特定防疫物资所形成生产能力的投入，最高可给予全额支持。疫情防控工作结束后，对企业因政府征用或指定生产而产生的剩余物资，企业继续销售确实难以消化的，按照规定通过政府储备和包销予以解决；对进口医用物资经统筹调配后仍有剩余的，按照规定程序纳入市级物资储备；对指定采购品种和数量的进口民用防控物资，企业继续销售后确实难以消化的，按照规定程序研究纳入市级储备商品。（责任部门：市经济信息化委、市商务委、市粮食物资储备局、市财政局）</w:t>
      </w:r>
    </w:p>
    <w:p>
      <w:pPr>
        <w:widowControl/>
        <w:shd w:val="clear" w:color="auto" w:fill="FFFFFF"/>
        <w:spacing w:after="450" w:line="480" w:lineRule="atLeast"/>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六）对进口防疫物资实行税收优惠。按照国家政策规定，对捐赠用于疫情防控的进口物资免征进口关税和进口环节增值税、消费税，对市卫生健康主管部门组织进口的直接用于防控疫情物资免征关税，对已征收的应免税款予以退还。（责任部门、单位：市财政局、市税务局、上海海关、市民政局、市卫生健康委、市商务委）</w:t>
      </w:r>
    </w:p>
    <w:p>
      <w:pPr>
        <w:widowControl/>
        <w:shd w:val="clear" w:color="auto" w:fill="FFFFFF"/>
        <w:spacing w:after="450" w:line="480" w:lineRule="atLeast"/>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七）建立进口防疫物资快速通关绿色通道。开通进口防疫物资受理专窗和绿色通道，主要进口口岸实现7*24小时全时通关。综合运用两步申报、提前申报等作业模式，对确需查验的防疫物资优先安排查验，随到随验，快速验放。对免税进口防疫物资可先登记放行，后补相关证明。（责任部门、单位：上海海关、市商务委）</w:t>
      </w:r>
    </w:p>
    <w:p>
      <w:pPr>
        <w:widowControl/>
        <w:shd w:val="clear" w:color="auto" w:fill="FFFFFF"/>
        <w:spacing w:after="450" w:line="480" w:lineRule="atLeast"/>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八）支持疫情防控创新产品研制攻关。组织实施本市新型冠状病毒诊断与治疗创新品种研发及产业化专项，通过战略性新兴产业专项资金、产业转型升级专项资金、科技创新计划专项资金等渠道给予支持，推动疫情防控创新产品快速形成有效产能并投入应用。（责任部门：市发展改革委、市经济信息化委、市科委、市卫生健康委、市药品监管局、市财政局）</w:t>
      </w:r>
    </w:p>
    <w:p>
      <w:pPr>
        <w:widowControl/>
        <w:shd w:val="clear" w:color="auto" w:fill="FFFFFF"/>
        <w:spacing w:after="450" w:line="480" w:lineRule="atLeast"/>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二、切实为各类企业减轻负担</w:t>
      </w:r>
    </w:p>
    <w:p>
      <w:pPr>
        <w:widowControl/>
        <w:shd w:val="clear" w:color="auto" w:fill="FFFFFF"/>
        <w:spacing w:after="450" w:line="480" w:lineRule="atLeast"/>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九）减免企业房屋租金。中小企业承租本市国有企业的经营性房产（包括各类开发区和产业园区、创业基地及科技企业孵化器等）从事生产经营活动的，先免收2月、3月两个月租金；对间接承租的企业，应确保租金减免落到实处，使实际经营的中小企业最终受益。鼓励国有企业在协商情况下通过减免缓交等方式尽可能多让利给中小企业，相关减收影响在经营业绩考核中予以认可。鼓励大型商务楼宇、商场、园区等各类市场运营主体为实体经营的承租户减免租金。主动为租户减免房产或土地租金的企业，缴纳房产税、城镇土地使用税确有困难的，可申请减免相应的房产税、城镇土地使用税。（责任部门、单位：市国资委、市商务委、市经济信息化委、市科委、市税务局）</w:t>
      </w:r>
    </w:p>
    <w:p>
      <w:pPr>
        <w:widowControl/>
        <w:shd w:val="clear" w:color="auto" w:fill="FFFFFF"/>
        <w:spacing w:after="450" w:line="480" w:lineRule="atLeast"/>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十）延期申报纳税。疫情防控期间，因受疫情影响，纳税人在法定期限内办理申报有困难的，可依法申请进一步延期。对因疫情影响导致按期缴纳税款有困难的，符合延期缴纳税款条件的，依法准予延期缴纳税款，最长期限不超过3个月。对因疫情影响未能按期申报、缴纳税款的纳税人，经主管税务机关确认后，可免除相应的滞纳金和税务行政处罚。（责任部门：市税务局）</w:t>
      </w:r>
    </w:p>
    <w:p>
      <w:pPr>
        <w:widowControl/>
        <w:shd w:val="clear" w:color="auto" w:fill="FFFFFF"/>
        <w:spacing w:after="450" w:line="480" w:lineRule="atLeast"/>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十一）对相关企业和个人给予税收优惠。疫情防控期间，对于房产或土地被政府应急征用的企业，缴纳房产税、城镇土地使用税确有困难的，可申请减免相应的房产税、城镇土地使用税。按照国家政策规定，对受疫情影响较大的困难行业企业2020年度发生的亏损，最长结转年限由5年延长至8年。鼓励社会力量积极为疫情防控捐赠现金和物资，并可按照规定在所得税税前全额扣除，相关捐赠货物免征增值税、消费税和附加税费。对参加疫情防治工作的医务人员和防疫工作者，按照政府规定的标准取得的补助和奖金，以及单位发给个人的疫情防护用品，免征个人所得税。（责任部门：市财政局、市税务局）</w:t>
      </w:r>
    </w:p>
    <w:p>
      <w:pPr>
        <w:widowControl/>
        <w:shd w:val="clear" w:color="auto" w:fill="FFFFFF"/>
        <w:spacing w:after="450" w:line="480" w:lineRule="atLeast"/>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（十二）免除定期定额个体工商户税收负担。疫情防控期间，按照定期定额纳税的个体工商户依法免于缴纳定额税款。（责任部门：市税务局）</w:t>
      </w:r>
    </w:p>
    <w:p>
      <w:pPr>
        <w:widowControl/>
        <w:shd w:val="clear" w:color="auto" w:fill="FFFFFF"/>
        <w:spacing w:after="450" w:line="480" w:lineRule="atLeast"/>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十三）暂时退还旅游服务质量保证金和补贴文化事业建设费。按照国家政策规定，自2020年2月5日起，对经营规范、信誉良好的旅行社，暂时退还旅游服务质量保证金80%，至2022年2月5日前返还。对生活服务业中的文化事业建设费缴费人，视其受疫情影响程度和实际缴纳费额的情况给予一定的财政补贴。（责任部门：市文化旅游局、市财政局）</w:t>
      </w:r>
    </w:p>
    <w:p>
      <w:pPr>
        <w:widowControl/>
        <w:shd w:val="clear" w:color="auto" w:fill="FFFFFF"/>
        <w:spacing w:after="450" w:line="480" w:lineRule="atLeast"/>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三、加大金融助企纾困力度</w:t>
      </w:r>
    </w:p>
    <w:p>
      <w:pPr>
        <w:widowControl/>
        <w:shd w:val="clear" w:color="auto" w:fill="FFFFFF"/>
        <w:spacing w:after="450" w:line="480" w:lineRule="atLeast"/>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十四）多途径为企业提供资金支持。鼓励浦发银行、上海银行、上海农商银行加大对抗击疫情和受疫情影响较大行业及中小微企业的信贷投放，疫情防控期间相关贷款利率参照同期贷款市场报价利率（LPR）至少减25个基点，鼓励其他在沪金融机构参照执行。建立金融服务绿色通道，便利重点防疫物资生产供应等相关企业。鼓励金融机构利用银税互动、上海市大数据普惠金融应用等平台，通过绩效考核调整、提高不良容忍度等措施，加大对中小企业的信用贷款支持。（责任部门、单位：人民银行上海总部、上海银保监局、市地方金融监管局、市经济信息化委、市商务委、市大数据中心）</w:t>
      </w:r>
    </w:p>
    <w:p>
      <w:pPr>
        <w:widowControl/>
        <w:shd w:val="clear" w:color="auto" w:fill="FFFFFF"/>
        <w:spacing w:after="450" w:line="480" w:lineRule="atLeast"/>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十五）加大对流动资金困难企业的支持力度。加大对旅游、住宿餐饮、批发零售、交通运输、物流仓储、文化娱乐、会展等受疫情影响较大行业信贷支持，通过变更还款安排、延长还款期限、无还本续贷等方式，对到期还款困难企业予以支持，不抽贷、不断贷、不压贷。加快建立线上续贷机制。如因疫情影响导致贷款逾期，可合理调整有关贷款分类评级标准。（责任部门、单位：上海银保监局、市地方金融监管局、市经济信息化委、市商务委、市财政局）</w:t>
      </w:r>
    </w:p>
    <w:p>
      <w:pPr>
        <w:widowControl/>
        <w:shd w:val="clear" w:color="auto" w:fill="FFFFFF"/>
        <w:spacing w:after="450" w:line="480" w:lineRule="atLeast"/>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十六）加强融资担保支持。进一步发挥本市政策性融资担保基金作用，确保2020年新增政策性融资担保贷款比上年度增加30亿元以上。对防疫物资重点保障企业和受疫情影响较大的中小微企业，政策性融资担保基金继续加大融资担保支持力度。对新申请中小微企业贷款的融资担保费率降至0.5%/年，再担保费率减半收取，对创业担保贷款继续免收担保费。（责任部门：市财政局、市地方金融监管局）</w:t>
      </w:r>
    </w:p>
    <w:p>
      <w:pPr>
        <w:widowControl/>
        <w:shd w:val="clear" w:color="auto" w:fill="FFFFFF"/>
        <w:spacing w:after="450" w:line="480" w:lineRule="atLeast"/>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四、着力做好援企稳岗工作</w:t>
      </w:r>
    </w:p>
    <w:p>
      <w:pPr>
        <w:widowControl/>
        <w:shd w:val="clear" w:color="auto" w:fill="FFFFFF"/>
        <w:spacing w:after="450" w:line="480" w:lineRule="atLeast"/>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（十七）继续实施失业保险稳岗返还政策。2020年本市将继续对不裁员、少减员、符合条件的用人单位，返还单位及其职工上年度实际缴纳失业保险费总额的50%。（责任部门：市人力资源社会保障局、市财政局）</w:t>
      </w:r>
    </w:p>
    <w:p>
      <w:pPr>
        <w:widowControl/>
        <w:shd w:val="clear" w:color="auto" w:fill="FFFFFF"/>
        <w:spacing w:after="450" w:line="480" w:lineRule="atLeast"/>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十八）推迟调整社保缴费基数的时间。从2020年起，将本市职工社会保险缴费年度（含职工医保年度）的起止日期调整为当年7月1日至次年6月30日，推迟3个月（2019年职工社会保险缴费年度顺延至2020年7月1日）。（责任部门：市人力资源社会保障局）</w:t>
      </w:r>
    </w:p>
    <w:p>
      <w:pPr>
        <w:widowControl/>
        <w:shd w:val="clear" w:color="auto" w:fill="FFFFFF"/>
        <w:spacing w:after="450" w:line="480" w:lineRule="atLeast"/>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十九）可延长社会保险缴费期。因受疫情影响，对本市社会保险参保单位、灵活就业人员和城乡居民未能按时办理参保登记、缴纳社会保险费等业务的，允许其在疫情结束后补办。参保单位逾期缴纳社会保险费的，在向本市社保经办机构报备后，不收取滞纳金，不影响参保职工个人权益记录，相关补缴手续可在疫情解除后3个月内完成。（责任部门：市人力资源社会保障局）</w:t>
      </w:r>
    </w:p>
    <w:p>
      <w:pPr>
        <w:widowControl/>
        <w:shd w:val="clear" w:color="auto" w:fill="FFFFFF"/>
        <w:spacing w:after="450" w:line="480" w:lineRule="atLeast"/>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二十）实施培训费补贴政策。对受疫情影响的本市各类企业，对在停工期间组织职工（含在企业工作的劳务派遣人员）参加各类线上职业培训的，纳入各区地方教育附加专项资金补贴企业职工培训范围，按照实际培训费用享受95%的补贴。平台企业（电商企业）以及新业态企业可参照执行。（责任部门：市人力资源社会保障局、市财政局）</w:t>
      </w:r>
    </w:p>
    <w:p>
      <w:pPr>
        <w:widowControl/>
        <w:shd w:val="clear" w:color="auto" w:fill="FFFFFF"/>
        <w:spacing w:after="450" w:line="48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二十一）适当下调职工医保费率。根据医保基金收支状况，在确保参保人员医疗保险待遇水平不降低、保证医疗保险制度平稳运行的前提下，2020年暂将职工医疗保险单位缴费费率下调0.5个百分点。（责任部门：市医疗保障局、市人力资源社会保障局、市财政局）</w:t>
      </w:r>
    </w:p>
    <w:p>
      <w:pPr>
        <w:widowControl/>
        <w:shd w:val="clear" w:color="auto" w:fill="FFFFFF"/>
        <w:spacing w:after="450" w:line="48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二十二）实施灵活用工政策。因受疫情影响导致生产经营困难的企业，可通过调整薪酬、轮岗轮休、弹性工时、综合调剂使用年度内休息日等方式稳定工作岗位，具体方式由企业与员工协商确定。（责任部门：市人力资源社会保障局）</w:t>
      </w:r>
    </w:p>
    <w:p>
      <w:pPr>
        <w:widowControl/>
        <w:shd w:val="clear" w:color="auto" w:fill="FFFFFF"/>
        <w:spacing w:after="450" w:line="480" w:lineRule="atLeast"/>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五、有序促进企业复工复产</w:t>
      </w:r>
    </w:p>
    <w:p>
      <w:pPr>
        <w:widowControl/>
        <w:shd w:val="clear" w:color="auto" w:fill="FFFFFF"/>
        <w:spacing w:after="450" w:line="480" w:lineRule="atLeast"/>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二十三）做好企业复工复产服务保障工作。督促和帮助复工复产企业落实防疫安全措施。聚焦各类企业复工和生产经营所需，加强口罩、体温计、消毒液等防疫物资供应。依托长三角区域合作机制，发挥好行业协会、产业联盟等专业机构作用，通过原材料供应、物流运输等多种方式加强企业对接，切实帮助企业复产复工。（责任部门、单位：市经济信息化委、市商务委、市发展改革委、有关区政府和开发园区）</w:t>
      </w:r>
    </w:p>
    <w:p>
      <w:pPr>
        <w:widowControl/>
        <w:shd w:val="clear" w:color="auto" w:fill="FFFFFF"/>
        <w:spacing w:after="450" w:line="480" w:lineRule="atLeast"/>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二十四）加强企业用工保障力度。在企业自我管理防控疫情准备和风险评估基础上，引导企业优先安排疫情平稳地区员工回流就业。促进就业供需对接，搭建企业用工对接服务平台，依托微信、网络、视频等渠道开展各类线上招聘活动，畅通企业间对接通道，帮助企业缓解招工难矛盾。（责任部门：市人力资源社会保障局）</w:t>
      </w:r>
    </w:p>
    <w:p>
      <w:pPr>
        <w:widowControl/>
        <w:shd w:val="clear" w:color="auto" w:fill="FFFFFF"/>
        <w:spacing w:after="450" w:line="480" w:lineRule="atLeast"/>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二十五）培育支持新技术新模式新业态企业发展。加快培育网络购物、在线教育、在线办公、在线服务、数字娱乐、数字生活、智能配送等新业态新模式，大力发展网络诊疗、原创新药、医疗用品、医疗器械等健康产业，支持一批高成长创新型中小企业。加大科技创新券对科技型中小企业支持力度，2020年，受理的科技创新券使用额度上限由30万元提高至50万元。支持电信运营企业为受疫情影响严重的中小企业免费提供6个月以上的云视频会议等云上办公服务。（责任部门：市经济信息化委、市发展改革委、市科委、市商务委、市财政局）</w:t>
      </w:r>
    </w:p>
    <w:p>
      <w:pPr>
        <w:widowControl/>
        <w:shd w:val="clear" w:color="auto" w:fill="FFFFFF"/>
        <w:spacing w:after="450" w:line="480" w:lineRule="atLeast"/>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六、优化为企服务营商环境</w:t>
      </w:r>
    </w:p>
    <w:p>
      <w:pPr>
        <w:widowControl/>
        <w:shd w:val="clear" w:color="auto" w:fill="FFFFFF"/>
        <w:spacing w:after="450" w:line="480" w:lineRule="atLeast"/>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二十六）优化企业服务机制。积极发挥政务服务“一网通办”的便企服务作用，强化市民主页和企业专属网页功能，扩大“随申办”超级应用服务覆盖面，依托市“企业服务云”打通政策服务“最后一公里”，加快推进一批不见面审批事项落地。在国际贸易“单一窗口”平台开通中小外贸企业服务专窗，便利企业疫情防控期间不见面办理通关、物流、金融等一揽子进出口业务。进一步发挥市服务企业联席会议作用，及时回应和解决企业在生产、经营、投融资中的堵点和痛点问题。（责任部门：市政府办公厅、市发展改革委、市经济信息化委、市商务委）</w:t>
      </w:r>
    </w:p>
    <w:p>
      <w:pPr>
        <w:widowControl/>
        <w:shd w:val="clear" w:color="auto" w:fill="FFFFFF"/>
        <w:spacing w:after="450" w:line="480" w:lineRule="atLeast"/>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二十七）完善企业信用修复机制。积极协助受疫情影响出现失信行为的企业开展信用修复工作，对受疫情影响暂时失去收入来源的企业，可依调整后的还款安排，报送信用记录。对因参与防疫工作而导致的企业延迟交货、延期还贷、合同逾期等失信行为，不将其列入失信名单。对受疫情影响无法如期履行或不能履行国际贸易合同的企业，支持上海市贸促会出具不可抗力事实性证明。（责任部门、单位：市发展改革委、人民银行上海总部、上海银保监局、市商务委、市贸促会）</w:t>
      </w:r>
    </w:p>
    <w:p>
      <w:pPr>
        <w:widowControl/>
        <w:shd w:val="clear" w:color="auto" w:fill="FFFFFF"/>
        <w:spacing w:after="450" w:line="480" w:lineRule="atLeast"/>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二十八）加强法律服务保障。建立应急公共法律服务机制，优先采用线上、预约等方式办理公证、法律援助等法律服务事项。就不可抗力免责等防疫中的有关法律问题，及时向有需求的企事业提供指导建议。对于企业受疫情影响造成的合同履行、劳资关系等纠纷，及时组织律师、公证员、调解员等专业法律服务人员提供咨询、指引、调解服务。（责任部门：市司法局）</w:t>
      </w:r>
    </w:p>
    <w:p>
      <w:pPr>
        <w:widowControl/>
        <w:shd w:val="clear" w:color="auto" w:fill="FFFFFF"/>
        <w:spacing w:after="450" w:line="480" w:lineRule="atLeast"/>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国家有其他服务企业平稳健康发展相关支持政策措施的，上海遵照执行。市政府各相关部门负责制定发布本政策措施的实施细则；各区政府可结合实际，出台具体实施办法。本政策措施执行期自印发之日起施行，有效期至新型冠状病毒感染的肺炎疫情结束后再顺延3个月（具体政策措施已明确执行期限的，从其规定）。</w:t>
      </w:r>
    </w:p>
    <w:p>
      <w:pPr>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CE5"/>
    <w:rsid w:val="00442190"/>
    <w:rsid w:val="004A3275"/>
    <w:rsid w:val="00734384"/>
    <w:rsid w:val="00787784"/>
    <w:rsid w:val="00994BFD"/>
    <w:rsid w:val="00D90CE5"/>
    <w:rsid w:val="79D128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912</Words>
  <Characters>5200</Characters>
  <Lines>43</Lines>
  <Paragraphs>12</Paragraphs>
  <TotalTime>3</TotalTime>
  <ScaleCrop>false</ScaleCrop>
  <LinksUpToDate>false</LinksUpToDate>
  <CharactersWithSpaces>6100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2020-02-09T02:41:00Z</dcterms:created>
  <dc:creator>asus</dc:creator>
  <cp:lastModifiedBy>^O^珏</cp:lastModifiedBy>
  <dcterms:modified xsi:type="dcterms:W3CDTF">2020-02-13T06:09:34Z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