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5" w:lineRule="atLeast"/>
        <w:jc w:val="center"/>
        <w:textAlignment w:val="baseline"/>
        <w:rPr>
          <w:rFonts w:hint="eastAsia" w:ascii="宋体" w:hAnsi="宋体" w:eastAsia="宋体" w:cs="宋体"/>
          <w:b/>
          <w:bCs/>
          <w:color w:val="444444"/>
          <w:kern w:val="0"/>
          <w:sz w:val="30"/>
          <w:szCs w:val="30"/>
        </w:rPr>
      </w:pPr>
      <w:r>
        <w:rPr>
          <w:rFonts w:hint="eastAsia" w:ascii="宋体" w:hAnsi="宋体" w:eastAsia="宋体" w:cs="宋体"/>
          <w:b/>
          <w:bCs/>
          <w:color w:val="444444"/>
          <w:kern w:val="0"/>
          <w:sz w:val="30"/>
          <w:szCs w:val="30"/>
        </w:rPr>
        <w:t>春节假期延长假期间、延迟复工期间、新型冠状病毒感染的肺炎患者、疑似病人、密切接触者被采取隔离措施期间工资待遇相关问题解答</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1.2020年春节假期延长假期间工资待遇如何确定？</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按照国务院办公厅《关于延长2020年春节假期的通知》要求，延长2020年春节假期至2月2日。在春节假期延长假期间（1月31日、2月1日、2月2日），企业安排劳动者工作又不能安排补休的，</w:t>
      </w:r>
      <w:bookmarkStart w:id="0" w:name="_GoBack"/>
      <w:bookmarkEnd w:id="0"/>
      <w:r>
        <w:rPr>
          <w:rFonts w:hint="eastAsia" w:ascii="宋体" w:hAnsi="宋体" w:eastAsia="宋体" w:cs="宋体"/>
          <w:color w:val="444444"/>
          <w:kern w:val="0"/>
          <w:sz w:val="21"/>
          <w:szCs w:val="21"/>
        </w:rPr>
        <w:t>按照不低于劳动者本人日或小时工资的200%支付工资报酬。</w:t>
      </w:r>
    </w:p>
    <w:p>
      <w:pPr>
        <w:widowControl/>
        <w:jc w:val="left"/>
        <w:textAlignment w:val="baseline"/>
        <w:rPr>
          <w:rFonts w:hint="eastAsia" w:ascii="宋体" w:hAnsi="宋体" w:eastAsia="宋体" w:cs="宋体"/>
          <w:color w:val="444444"/>
          <w:kern w:val="0"/>
          <w:sz w:val="21"/>
          <w:szCs w:val="21"/>
        </w:rPr>
      </w:pP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2.我省延迟复工期间工资待遇如何确定？</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按照《广东省人民政府关于企业复工和学校开学时间的通知》要求，除特殊情形外，本行政区域内各类企业复工时间不早于2月9日24时。2月3日至9日未复工期间，根据《广东省工资支付条例》、人社部办公厅《关于妥善处理新型冠状病毒感染的肺炎疫情防控期间劳动关系问题的通知》（人社厅明电[2020]5号）关于停工、停产期间工资支付相关规定，企业应当按照劳动合同规定的标准支付劳动者工资。</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符合规定不受延迟复工限制的企业，在此期间安排劳动者工作的，应当依法支付劳动者工资。其中，企业在休息日安排劳动者工作又不能安排补休的，按照不低于劳动者本人日或小时工资标准的200%支付工资报酬。</w:t>
      </w:r>
    </w:p>
    <w:p>
      <w:pPr>
        <w:widowControl/>
        <w:jc w:val="left"/>
        <w:textAlignment w:val="baseline"/>
        <w:rPr>
          <w:rFonts w:hint="eastAsia" w:ascii="宋体" w:hAnsi="宋体" w:eastAsia="宋体" w:cs="宋体"/>
          <w:color w:val="444444"/>
          <w:kern w:val="0"/>
          <w:sz w:val="21"/>
          <w:szCs w:val="21"/>
        </w:rPr>
      </w:pP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3.新型冠状病毒感染的肺炎患者、疑似病人、密切接触者被采取隔离措施期间工资待遇如何确定？</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对新型冠状病毒感染的肺炎患者、疑似病人、密切接触者因被采取隔离治疗、隔离观察等隔离措施导致不能提供正常劳动的，企业应当视同提供正常劳动并支付职工正常工作时间工资。隔离期结束后，对仍需停止工作进行治疗的患者，企业按照职工患病的医疗期有关规定支付其病假工资。</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br w:type="textWrapping"/>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4.受疫情影响的劳动关系如何处理？</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一）对新型冠状病毒感染的肺炎患者、疑似病人、密切接触者在其隔离治疗期间或医学观察期间以及因政府实施隔离措施或采取其他紧急措施导致不能提供正常劳动的企业职工，企业不得依据《劳动合同法》第四十条、四十一条与职工解除劳动合同。在此期间，劳动合同到期的，分别顺延至职工医疗期、医学观察期、隔离期期满或者政府采取的紧急措施结束。</w:t>
      </w:r>
    </w:p>
    <w:p>
      <w:pPr>
        <w:widowControl/>
        <w:jc w:val="left"/>
        <w:textAlignment w:val="baseline"/>
        <w:rPr>
          <w:rFonts w:hint="eastAsia" w:ascii="宋体" w:hAnsi="宋体" w:eastAsia="宋体" w:cs="宋体"/>
          <w:color w:val="444444"/>
          <w:kern w:val="0"/>
          <w:sz w:val="21"/>
          <w:szCs w:val="21"/>
        </w:rPr>
      </w:pPr>
      <w:r>
        <w:rPr>
          <w:rFonts w:hint="eastAsia" w:ascii="宋体" w:hAnsi="宋体" w:eastAsia="宋体" w:cs="宋体"/>
          <w:color w:val="444444"/>
          <w:kern w:val="0"/>
          <w:sz w:val="21"/>
          <w:szCs w:val="21"/>
        </w:rPr>
        <w:t>　　（二）用工单位不得以出现《劳动合同法》第四十条、四十一条规定的情形，将新型冠状病毒感染的肺炎患者、疑似病人、密切接触者或者因政府采取隔离措施以及其他紧急措施导致不能提供正常劳动的人员中的被派遣劳动者退回劳务派遣单位。被派遣劳动者在用工单位期间的工资待遇等参照用工单位直接用工的相关政策。</w:t>
      </w:r>
    </w:p>
    <w:p>
      <w:pPr>
        <w:rPr>
          <w:rFonts w:hint="eastAsia" w:ascii="宋体" w:hAnsi="宋体" w:eastAsia="宋体" w:cs="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96"/>
    <w:rsid w:val="00282C96"/>
    <w:rsid w:val="0069782F"/>
    <w:rsid w:val="00F83D2C"/>
    <w:rsid w:val="08574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919</Characters>
  <Lines>7</Lines>
  <Paragraphs>2</Paragraphs>
  <TotalTime>3</TotalTime>
  <ScaleCrop>false</ScaleCrop>
  <LinksUpToDate>false</LinksUpToDate>
  <CharactersWithSpaces>1078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2020-02-04T07:59:00Z</dcterms:created>
  <dc:creator>Microsoft</dc:creator>
  <cp:lastModifiedBy>^O^珏</cp:lastModifiedBy>
  <dcterms:modified xsi:type="dcterms:W3CDTF">2020-02-05T06:41:03Z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