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120" w:lineRule="auto"/>
        <w:ind w:left="0" w:leftChars="0" w:right="0" w:rightChars="0" w:firstLine="0" w:firstLineChars="0"/>
        <w:jc w:val="both"/>
        <w:textAlignment w:val="auto"/>
        <w:outlineLvl w:val="9"/>
        <w:rPr>
          <w:rFonts w:hint="eastAsia" w:ascii="宋体" w:hAnsi="宋体" w:eastAsia="宋体" w:cs="宋体"/>
          <w:b/>
          <w:bCs/>
          <w:sz w:val="28"/>
          <w:szCs w:val="28"/>
          <w:vertAlign w:val="baseline"/>
          <w:lang w:val="en-US" w:eastAsia="zh-CN"/>
        </w:rPr>
      </w:pPr>
      <w:bookmarkStart w:id="0" w:name="_GoBack"/>
      <w:bookmarkEnd w:id="0"/>
      <w:r>
        <w:rPr>
          <w:rFonts w:hint="eastAsia" w:ascii="宋体" w:hAnsi="宋体" w:eastAsia="宋体" w:cs="宋体"/>
          <w:b/>
          <w:bCs/>
          <w:sz w:val="28"/>
          <w:szCs w:val="28"/>
          <w:vertAlign w:val="baseline"/>
          <w:lang w:val="en-US" w:eastAsia="zh-CN"/>
        </w:rPr>
        <w:t>组织设计的基本原则：</w:t>
      </w:r>
    </w:p>
    <w:p>
      <w:pPr>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任务与目标、专业分工与协作、有效管理幅度、集权与分权相结合、稳定性与适应性相结合</w:t>
      </w:r>
    </w:p>
    <w:p>
      <w:pPr>
        <w:keepNext w:val="0"/>
        <w:keepLines w:val="0"/>
        <w:pageBreakBefore w:val="0"/>
        <w:widowControl w:val="0"/>
        <w:kinsoku/>
        <w:wordWrap/>
        <w:overflowPunct/>
        <w:topLinePunct w:val="0"/>
        <w:autoSpaceDE/>
        <w:autoSpaceDN/>
        <w:bidi w:val="0"/>
        <w:adjustRightInd/>
        <w:snapToGrid/>
        <w:spacing w:line="120" w:lineRule="auto"/>
        <w:ind w:left="0" w:leftChars="0" w:right="0" w:rightChars="0" w:firstLine="0" w:firstLineChars="0"/>
        <w:jc w:val="both"/>
        <w:textAlignment w:val="auto"/>
        <w:outlineLvl w:val="9"/>
        <w:rPr>
          <w:rFonts w:hint="eastAsia" w:ascii="宋体" w:hAnsi="宋体" w:eastAsia="宋体" w:cs="宋体"/>
          <w:b/>
          <w:bCs/>
          <w:sz w:val="28"/>
          <w:szCs w:val="28"/>
          <w:vertAlign w:val="baseline"/>
          <w:lang w:eastAsia="zh-CN"/>
        </w:rPr>
      </w:pPr>
      <w:r>
        <w:rPr>
          <w:rFonts w:hint="eastAsia" w:ascii="宋体" w:hAnsi="宋体" w:eastAsia="宋体" w:cs="宋体"/>
          <w:b/>
          <w:bCs/>
          <w:sz w:val="28"/>
          <w:szCs w:val="28"/>
          <w:vertAlign w:val="baseline"/>
          <w:lang w:eastAsia="zh-CN"/>
        </w:rPr>
        <w:t>部门横向划分的方法有哪些：</w:t>
      </w:r>
    </w:p>
    <w:p>
      <w:pPr>
        <w:keepNext w:val="0"/>
        <w:keepLines w:val="0"/>
        <w:pageBreakBefore w:val="0"/>
        <w:widowControl w:val="0"/>
        <w:kinsoku/>
        <w:wordWrap/>
        <w:overflowPunct/>
        <w:topLinePunct w:val="0"/>
        <w:autoSpaceDE/>
        <w:autoSpaceDN/>
        <w:bidi w:val="0"/>
        <w:adjustRightInd/>
        <w:snapToGrid/>
        <w:spacing w:line="120" w:lineRule="auto"/>
        <w:ind w:left="0" w:leftChars="0" w:right="0" w:rightChars="0" w:firstLine="0" w:firstLineChars="0"/>
        <w:jc w:val="both"/>
        <w:textAlignment w:val="auto"/>
        <w:outlineLvl w:val="9"/>
        <w:rPr>
          <w:rFonts w:hint="eastAsia" w:ascii="宋体" w:hAnsi="宋体" w:eastAsia="宋体" w:cs="宋体"/>
          <w:sz w:val="28"/>
          <w:szCs w:val="28"/>
          <w:vertAlign w:val="baseline"/>
          <w:lang w:eastAsia="zh-CN"/>
        </w:rPr>
      </w:pPr>
      <w:r>
        <w:rPr>
          <w:rFonts w:hint="eastAsia" w:ascii="宋体" w:hAnsi="宋体" w:eastAsia="宋体" w:cs="宋体"/>
          <w:sz w:val="28"/>
          <w:szCs w:val="28"/>
          <w:vertAlign w:val="baseline"/>
          <w:lang w:eastAsia="zh-CN"/>
        </w:rPr>
        <w:t>从总体结构：自上而下、自下而上、业务流程——主要</w:t>
      </w:r>
    </w:p>
    <w:p>
      <w:pPr>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eastAsia="zh-CN"/>
        </w:rPr>
        <w:t>按对象和标志：按人数</w:t>
      </w:r>
      <w:r>
        <w:rPr>
          <w:rFonts w:hint="eastAsia" w:ascii="宋体" w:hAnsi="宋体" w:eastAsia="宋体" w:cs="宋体"/>
          <w:sz w:val="28"/>
          <w:szCs w:val="28"/>
          <w:vertAlign w:val="baseline"/>
          <w:lang w:val="en-US" w:eastAsia="zh-CN"/>
        </w:rPr>
        <w:t>/时序/产品/地区/职能/顾客划分法</w:t>
      </w:r>
    </w:p>
    <w:p>
      <w:pPr>
        <w:keepNext w:val="0"/>
        <w:keepLines w:val="0"/>
        <w:pageBreakBefore w:val="0"/>
        <w:widowControl w:val="0"/>
        <w:kinsoku/>
        <w:wordWrap/>
        <w:overflowPunct/>
        <w:topLinePunct w:val="0"/>
        <w:autoSpaceDE/>
        <w:autoSpaceDN/>
        <w:bidi w:val="0"/>
        <w:adjustRightInd/>
        <w:snapToGrid/>
        <w:spacing w:line="120" w:lineRule="auto"/>
        <w:ind w:left="0" w:leftChars="0" w:right="0" w:rightChars="0" w:firstLine="0" w:firstLineChars="0"/>
        <w:jc w:val="both"/>
        <w:textAlignment w:val="auto"/>
        <w:outlineLvl w:val="9"/>
        <w:rPr>
          <w:rFonts w:hint="eastAsia" w:ascii="宋体" w:hAnsi="宋体" w:eastAsia="宋体" w:cs="宋体"/>
          <w:sz w:val="28"/>
          <w:szCs w:val="28"/>
          <w:vertAlign w:val="baseline"/>
          <w:lang w:eastAsia="zh-CN"/>
        </w:rPr>
      </w:pPr>
      <w:r>
        <w:rPr>
          <w:rFonts w:hint="eastAsia" w:ascii="宋体" w:hAnsi="宋体" w:eastAsia="宋体" w:cs="宋体"/>
          <w:b/>
          <w:bCs/>
          <w:sz w:val="28"/>
          <w:szCs w:val="28"/>
          <w:vertAlign w:val="baseline"/>
          <w:lang w:eastAsia="zh-CN"/>
        </w:rPr>
        <w:t>超事业部组织结构的优点</w:t>
      </w:r>
      <w:r>
        <w:rPr>
          <w:rFonts w:hint="eastAsia" w:ascii="宋体" w:hAnsi="宋体" w:eastAsia="宋体" w:cs="宋体"/>
          <w:sz w:val="28"/>
          <w:szCs w:val="28"/>
          <w:vertAlign w:val="baseline"/>
          <w:lang w:eastAsia="zh-CN"/>
        </w:rPr>
        <w:t>：</w:t>
      </w:r>
    </w:p>
    <w:p>
      <w:pPr>
        <w:rPr>
          <w:rFonts w:hint="eastAsia" w:ascii="宋体" w:hAnsi="宋体" w:eastAsia="宋体" w:cs="宋体"/>
          <w:sz w:val="28"/>
          <w:szCs w:val="28"/>
          <w:vertAlign w:val="baseline"/>
          <w:lang w:eastAsia="zh-CN"/>
        </w:rPr>
      </w:pPr>
      <w:r>
        <w:rPr>
          <w:rFonts w:hint="eastAsia" w:ascii="宋体" w:hAnsi="宋体" w:eastAsia="宋体" w:cs="宋体"/>
          <w:sz w:val="28"/>
          <w:szCs w:val="28"/>
          <w:vertAlign w:val="baseline"/>
          <w:lang w:eastAsia="zh-CN"/>
        </w:rPr>
        <w:t>优：多事业部联合开发新产品，加快研发进度；协调各事业部生产经营方向，灵活性和适应性；总经理集中重大战略性决策；利于培养出色的接班人。缺：增加了管理层次，加大横、纵向协调与沟通，降低决策与执行效率；管理人员和管理成本增加的问题</w:t>
      </w:r>
    </w:p>
    <w:p>
      <w:pPr>
        <w:keepNext w:val="0"/>
        <w:keepLines w:val="0"/>
        <w:pageBreakBefore w:val="0"/>
        <w:widowControl w:val="0"/>
        <w:kinsoku/>
        <w:wordWrap/>
        <w:overflowPunct/>
        <w:topLinePunct w:val="0"/>
        <w:autoSpaceDE/>
        <w:autoSpaceDN/>
        <w:bidi w:val="0"/>
        <w:adjustRightInd/>
        <w:snapToGrid/>
        <w:spacing w:line="120" w:lineRule="auto"/>
        <w:ind w:left="0" w:leftChars="0" w:right="0" w:rightChars="0" w:firstLine="0" w:firstLineChars="0"/>
        <w:jc w:val="both"/>
        <w:textAlignment w:val="auto"/>
        <w:outlineLvl w:val="9"/>
        <w:rPr>
          <w:rFonts w:hint="eastAsia" w:ascii="宋体" w:hAnsi="宋体" w:eastAsia="宋体" w:cs="宋体"/>
          <w:b/>
          <w:bCs/>
          <w:sz w:val="28"/>
          <w:szCs w:val="28"/>
          <w:vertAlign w:val="baseline"/>
          <w:lang w:eastAsia="zh-CN"/>
        </w:rPr>
      </w:pPr>
      <w:r>
        <w:rPr>
          <w:rFonts w:hint="eastAsia" w:ascii="宋体" w:hAnsi="宋体" w:eastAsia="宋体" w:cs="宋体"/>
          <w:b/>
          <w:bCs/>
          <w:sz w:val="28"/>
          <w:szCs w:val="28"/>
          <w:vertAlign w:val="baseline"/>
          <w:lang w:eastAsia="zh-CN"/>
        </w:rPr>
        <w:t>改进岗位设计的基本内容：</w:t>
      </w:r>
    </w:p>
    <w:p>
      <w:pPr>
        <w:numPr>
          <w:ilvl w:val="0"/>
          <w:numId w:val="1"/>
        </w:numPr>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eastAsia="zh-CN"/>
        </w:rPr>
        <w:t>岗位工作扩大化与丰富化（扩大化：横向、纵向。丰富化：充实工作内容）</w:t>
      </w:r>
      <w:r>
        <w:rPr>
          <w:rFonts w:hint="eastAsia" w:ascii="宋体" w:hAnsi="宋体" w:eastAsia="宋体" w:cs="宋体"/>
          <w:sz w:val="28"/>
          <w:szCs w:val="28"/>
          <w:vertAlign w:val="baseline"/>
          <w:lang w:val="en-US" w:eastAsia="zh-CN"/>
        </w:rPr>
        <w:t>2、岗位工作满负荷3、岗位工时工作制4、劳动环境的优化（物质/自然）</w:t>
      </w:r>
    </w:p>
    <w:p>
      <w:pPr>
        <w:keepNext w:val="0"/>
        <w:keepLines w:val="0"/>
        <w:pageBreakBefore w:val="0"/>
        <w:widowControl w:val="0"/>
        <w:kinsoku/>
        <w:wordWrap/>
        <w:overflowPunct/>
        <w:topLinePunct w:val="0"/>
        <w:autoSpaceDE/>
        <w:autoSpaceDN/>
        <w:bidi w:val="0"/>
        <w:adjustRightInd/>
        <w:snapToGrid/>
        <w:spacing w:line="120" w:lineRule="auto"/>
        <w:ind w:left="0" w:leftChars="0" w:right="0" w:rightChars="0" w:firstLine="0" w:firstLineChars="0"/>
        <w:jc w:val="both"/>
        <w:textAlignment w:val="auto"/>
        <w:outlineLvl w:val="9"/>
        <w:rPr>
          <w:rFonts w:hint="eastAsia" w:ascii="宋体" w:hAnsi="宋体" w:eastAsia="宋体" w:cs="宋体"/>
          <w:sz w:val="28"/>
          <w:szCs w:val="28"/>
          <w:vertAlign w:val="baseline"/>
          <w:lang w:eastAsia="zh-CN"/>
        </w:rPr>
      </w:pPr>
      <w:r>
        <w:rPr>
          <w:rFonts w:hint="eastAsia" w:ascii="宋体" w:hAnsi="宋体" w:eastAsia="宋体" w:cs="宋体"/>
          <w:b/>
          <w:bCs/>
          <w:sz w:val="28"/>
          <w:szCs w:val="28"/>
          <w:vertAlign w:val="baseline"/>
          <w:lang w:eastAsia="zh-CN"/>
        </w:rPr>
        <w:t>企业组织管理层次设计的步骤和方法</w:t>
      </w:r>
      <w:r>
        <w:rPr>
          <w:rFonts w:hint="eastAsia" w:ascii="宋体" w:hAnsi="宋体" w:eastAsia="宋体" w:cs="宋体"/>
          <w:sz w:val="28"/>
          <w:szCs w:val="28"/>
          <w:vertAlign w:val="baseline"/>
          <w:lang w:eastAsia="zh-CN"/>
        </w:rPr>
        <w:t>：</w:t>
      </w:r>
    </w:p>
    <w:p>
      <w:pPr>
        <w:keepNext w:val="0"/>
        <w:keepLines w:val="0"/>
        <w:pageBreakBefore w:val="0"/>
        <w:widowControl w:val="0"/>
        <w:kinsoku/>
        <w:wordWrap/>
        <w:overflowPunct/>
        <w:topLinePunct w:val="0"/>
        <w:autoSpaceDE/>
        <w:autoSpaceDN/>
        <w:bidi w:val="0"/>
        <w:adjustRightInd/>
        <w:snapToGrid/>
        <w:spacing w:line="120" w:lineRule="auto"/>
        <w:ind w:left="0" w:leftChars="0" w:right="0" w:rightChars="0" w:firstLine="0" w:firstLineChars="0"/>
        <w:jc w:val="both"/>
        <w:textAlignment w:val="auto"/>
        <w:outlineLvl w:val="9"/>
        <w:rPr>
          <w:rFonts w:hint="eastAsia" w:ascii="宋体" w:hAnsi="宋体" w:eastAsia="宋体" w:cs="宋体"/>
          <w:sz w:val="28"/>
          <w:szCs w:val="28"/>
          <w:vertAlign w:val="baseline"/>
          <w:lang w:eastAsia="zh-CN"/>
        </w:rPr>
      </w:pPr>
      <w:r>
        <w:rPr>
          <w:rFonts w:hint="eastAsia" w:ascii="宋体" w:hAnsi="宋体" w:eastAsia="宋体" w:cs="宋体"/>
          <w:sz w:val="28"/>
          <w:szCs w:val="28"/>
          <w:vertAlign w:val="baseline"/>
          <w:lang w:eastAsia="zh-CN"/>
        </w:rPr>
        <w:t>按纵向职能分工确定管理层次</w:t>
      </w:r>
    </w:p>
    <w:p>
      <w:pPr>
        <w:keepNext w:val="0"/>
        <w:keepLines w:val="0"/>
        <w:pageBreakBefore w:val="0"/>
        <w:widowControl w:val="0"/>
        <w:kinsoku/>
        <w:wordWrap/>
        <w:overflowPunct/>
        <w:topLinePunct w:val="0"/>
        <w:autoSpaceDE/>
        <w:autoSpaceDN/>
        <w:bidi w:val="0"/>
        <w:adjustRightInd/>
        <w:snapToGrid/>
        <w:spacing w:line="120" w:lineRule="auto"/>
        <w:ind w:left="0" w:leftChars="0" w:right="0" w:rightChars="0" w:firstLine="0" w:firstLineChars="0"/>
        <w:jc w:val="both"/>
        <w:textAlignment w:val="auto"/>
        <w:outlineLvl w:val="9"/>
        <w:rPr>
          <w:rFonts w:hint="eastAsia" w:ascii="宋体" w:hAnsi="宋体" w:eastAsia="宋体" w:cs="宋体"/>
          <w:sz w:val="28"/>
          <w:szCs w:val="28"/>
          <w:vertAlign w:val="baseline"/>
          <w:lang w:eastAsia="zh-CN"/>
        </w:rPr>
      </w:pPr>
      <w:r>
        <w:rPr>
          <w:rFonts w:hint="eastAsia" w:ascii="宋体" w:hAnsi="宋体" w:eastAsia="宋体" w:cs="宋体"/>
          <w:sz w:val="28"/>
          <w:szCs w:val="28"/>
          <w:vertAlign w:val="baseline"/>
          <w:lang w:eastAsia="zh-CN"/>
        </w:rPr>
        <w:t>有效管理幅度与管理层次成反比</w:t>
      </w:r>
    </w:p>
    <w:p>
      <w:pPr>
        <w:keepNext w:val="0"/>
        <w:keepLines w:val="0"/>
        <w:pageBreakBefore w:val="0"/>
        <w:widowControl w:val="0"/>
        <w:kinsoku/>
        <w:wordWrap/>
        <w:overflowPunct/>
        <w:topLinePunct w:val="0"/>
        <w:autoSpaceDE/>
        <w:autoSpaceDN/>
        <w:bidi w:val="0"/>
        <w:adjustRightInd/>
        <w:snapToGrid/>
        <w:spacing w:line="120" w:lineRule="auto"/>
        <w:ind w:left="0" w:leftChars="0" w:right="0" w:rightChars="0" w:firstLine="0" w:firstLineChars="0"/>
        <w:jc w:val="both"/>
        <w:textAlignment w:val="auto"/>
        <w:outlineLvl w:val="9"/>
        <w:rPr>
          <w:rFonts w:hint="eastAsia" w:ascii="宋体" w:hAnsi="宋体" w:eastAsia="宋体" w:cs="宋体"/>
          <w:sz w:val="28"/>
          <w:szCs w:val="28"/>
          <w:vertAlign w:val="baseline"/>
          <w:lang w:eastAsia="zh-CN"/>
        </w:rPr>
      </w:pPr>
      <w:r>
        <w:rPr>
          <w:rFonts w:hint="eastAsia" w:ascii="宋体" w:hAnsi="宋体" w:eastAsia="宋体" w:cs="宋体"/>
          <w:sz w:val="28"/>
          <w:szCs w:val="28"/>
          <w:vertAlign w:val="baseline"/>
          <w:lang w:eastAsia="zh-CN"/>
        </w:rPr>
        <w:t>选择具体的管理层次</w:t>
      </w:r>
    </w:p>
    <w:p>
      <w:pPr>
        <w:numPr>
          <w:ilvl w:val="0"/>
          <w:numId w:val="0"/>
        </w:numPr>
        <w:rPr>
          <w:rFonts w:hint="eastAsia" w:ascii="宋体" w:hAnsi="宋体" w:eastAsia="宋体" w:cs="宋体"/>
          <w:sz w:val="28"/>
          <w:szCs w:val="28"/>
          <w:vertAlign w:val="baseline"/>
          <w:lang w:eastAsia="zh-CN"/>
        </w:rPr>
      </w:pPr>
      <w:r>
        <w:rPr>
          <w:rFonts w:hint="eastAsia" w:ascii="宋体" w:hAnsi="宋体" w:eastAsia="宋体" w:cs="宋体"/>
          <w:sz w:val="28"/>
          <w:szCs w:val="28"/>
          <w:vertAlign w:val="baseline"/>
          <w:lang w:eastAsia="zh-CN"/>
        </w:rPr>
        <w:t>对个别管理层次作出调整</w:t>
      </w:r>
    </w:p>
    <w:p>
      <w:pPr>
        <w:keepNext w:val="0"/>
        <w:keepLines w:val="0"/>
        <w:pageBreakBefore w:val="0"/>
        <w:widowControl w:val="0"/>
        <w:kinsoku/>
        <w:wordWrap/>
        <w:overflowPunct/>
        <w:topLinePunct w:val="0"/>
        <w:autoSpaceDE/>
        <w:autoSpaceDN/>
        <w:bidi w:val="0"/>
        <w:adjustRightInd/>
        <w:snapToGrid/>
        <w:spacing w:line="120" w:lineRule="auto"/>
        <w:ind w:left="0" w:leftChars="0" w:right="0" w:rightChars="0" w:firstLine="0" w:firstLineChars="0"/>
        <w:jc w:val="both"/>
        <w:textAlignment w:val="auto"/>
        <w:outlineLvl w:val="9"/>
        <w:rPr>
          <w:rFonts w:hint="eastAsia" w:ascii="宋体" w:hAnsi="宋体" w:eastAsia="宋体" w:cs="宋体"/>
          <w:b/>
          <w:bCs/>
          <w:sz w:val="28"/>
          <w:szCs w:val="28"/>
          <w:vertAlign w:val="baseline"/>
          <w:lang w:eastAsia="zh-CN"/>
        </w:rPr>
      </w:pPr>
      <w:r>
        <w:rPr>
          <w:rFonts w:hint="eastAsia" w:ascii="宋体" w:hAnsi="宋体" w:eastAsia="宋体" w:cs="宋体"/>
          <w:b/>
          <w:bCs/>
          <w:sz w:val="28"/>
          <w:szCs w:val="28"/>
          <w:vertAlign w:val="baseline"/>
          <w:lang w:eastAsia="zh-CN"/>
        </w:rPr>
        <w:t>企业人力资源供大于求：</w:t>
      </w:r>
    </w:p>
    <w:p>
      <w:pPr>
        <w:numPr>
          <w:ilvl w:val="0"/>
          <w:numId w:val="2"/>
        </w:numPr>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辞退差员工2、合并关闭臃肿机构3、鼓励提前退休或内退4、提高员工素质（轮训）5、加强培训，鼓励自谋职业6、减少工作时间降低工资7、多员工分担一个员工工作，按工作任务完成量计发工资</w:t>
      </w:r>
    </w:p>
    <w:p>
      <w:pPr>
        <w:keepNext w:val="0"/>
        <w:keepLines w:val="0"/>
        <w:pageBreakBefore w:val="0"/>
        <w:widowControl w:val="0"/>
        <w:kinsoku/>
        <w:wordWrap/>
        <w:overflowPunct/>
        <w:topLinePunct w:val="0"/>
        <w:autoSpaceDE/>
        <w:autoSpaceDN/>
        <w:bidi w:val="0"/>
        <w:adjustRightInd/>
        <w:snapToGrid/>
        <w:spacing w:line="120" w:lineRule="auto"/>
        <w:ind w:left="0" w:leftChars="0" w:right="0" w:rightChars="0" w:firstLine="0" w:firstLineChars="0"/>
        <w:jc w:val="both"/>
        <w:textAlignment w:val="auto"/>
        <w:outlineLvl w:val="9"/>
        <w:rPr>
          <w:rFonts w:hint="eastAsia" w:ascii="宋体" w:hAnsi="宋体" w:eastAsia="宋体" w:cs="宋体"/>
          <w:b/>
          <w:bCs/>
          <w:sz w:val="28"/>
          <w:szCs w:val="28"/>
          <w:vertAlign w:val="baseline"/>
          <w:lang w:eastAsia="zh-CN"/>
        </w:rPr>
      </w:pPr>
      <w:r>
        <w:rPr>
          <w:rFonts w:hint="eastAsia" w:ascii="宋体" w:hAnsi="宋体" w:eastAsia="宋体" w:cs="宋体"/>
          <w:b/>
          <w:bCs/>
          <w:sz w:val="28"/>
          <w:szCs w:val="28"/>
          <w:vertAlign w:val="baseline"/>
          <w:lang w:eastAsia="zh-CN"/>
        </w:rPr>
        <w:t>无领导小组的类型和设计原则：</w:t>
      </w:r>
    </w:p>
    <w:p>
      <w:pPr>
        <w:keepNext w:val="0"/>
        <w:keepLines w:val="0"/>
        <w:pageBreakBefore w:val="0"/>
        <w:widowControl w:val="0"/>
        <w:kinsoku/>
        <w:wordWrap/>
        <w:overflowPunct/>
        <w:topLinePunct w:val="0"/>
        <w:autoSpaceDE/>
        <w:autoSpaceDN/>
        <w:bidi w:val="0"/>
        <w:adjustRightInd/>
        <w:snapToGrid/>
        <w:spacing w:line="120" w:lineRule="auto"/>
        <w:ind w:left="0" w:leftChars="0" w:right="0" w:rightChars="0" w:firstLine="0" w:firstLineChars="0"/>
        <w:jc w:val="both"/>
        <w:textAlignment w:val="auto"/>
        <w:outlineLvl w:val="9"/>
        <w:rPr>
          <w:rFonts w:hint="eastAsia" w:ascii="宋体" w:hAnsi="宋体" w:eastAsia="宋体" w:cs="宋体"/>
          <w:b w:val="0"/>
          <w:bCs w:val="0"/>
          <w:sz w:val="28"/>
          <w:szCs w:val="28"/>
          <w:vertAlign w:val="baseline"/>
          <w:lang w:eastAsia="zh-CN"/>
        </w:rPr>
      </w:pPr>
      <w:r>
        <w:rPr>
          <w:rFonts w:hint="eastAsia" w:ascii="宋体" w:hAnsi="宋体" w:eastAsia="宋体" w:cs="宋体"/>
          <w:b w:val="0"/>
          <w:bCs w:val="0"/>
          <w:sz w:val="28"/>
          <w:szCs w:val="28"/>
          <w:vertAlign w:val="baseline"/>
          <w:lang w:eastAsia="zh-CN"/>
        </w:rPr>
        <w:t>开放式、两难式、排序选择型、资源争夺型、实际操作型</w:t>
      </w:r>
    </w:p>
    <w:p>
      <w:pPr>
        <w:numPr>
          <w:ilvl w:val="0"/>
          <w:numId w:val="0"/>
        </w:numPr>
        <w:rPr>
          <w:rFonts w:hint="eastAsia" w:ascii="宋体" w:hAnsi="宋体" w:eastAsia="宋体" w:cs="宋体"/>
          <w:b w:val="0"/>
          <w:bCs w:val="0"/>
          <w:sz w:val="28"/>
          <w:szCs w:val="28"/>
          <w:vertAlign w:val="baseline"/>
          <w:lang w:eastAsia="zh-CN"/>
        </w:rPr>
      </w:pPr>
      <w:r>
        <w:rPr>
          <w:rFonts w:hint="eastAsia" w:ascii="宋体" w:hAnsi="宋体" w:eastAsia="宋体" w:cs="宋体"/>
          <w:b w:val="0"/>
          <w:bCs w:val="0"/>
          <w:sz w:val="28"/>
          <w:szCs w:val="28"/>
          <w:vertAlign w:val="baseline"/>
          <w:lang w:eastAsia="zh-CN"/>
        </w:rPr>
        <w:t>原则：联系工作内容、难度适中、有一定的冲突性</w:t>
      </w:r>
    </w:p>
    <w:p>
      <w:pPr>
        <w:numPr>
          <w:ilvl w:val="0"/>
          <w:numId w:val="0"/>
        </w:numPr>
        <w:rPr>
          <w:rFonts w:hint="eastAsia" w:ascii="宋体" w:hAnsi="宋体" w:eastAsia="宋体" w:cs="宋体"/>
          <w:b w:val="0"/>
          <w:bCs w:val="0"/>
          <w:sz w:val="28"/>
          <w:szCs w:val="28"/>
          <w:vertAlign w:val="baseline"/>
          <w:lang w:val="en-US" w:eastAsia="zh-CN"/>
        </w:rPr>
      </w:pPr>
      <w:r>
        <w:rPr>
          <w:rFonts w:hint="eastAsia" w:ascii="宋体" w:hAnsi="宋体" w:eastAsia="宋体" w:cs="宋体"/>
          <w:b/>
          <w:bCs/>
          <w:sz w:val="28"/>
          <w:szCs w:val="28"/>
          <w:vertAlign w:val="baseline"/>
          <w:lang w:eastAsia="zh-CN"/>
        </w:rPr>
        <w:t>制定企业人力资源规划的基本程序：</w:t>
      </w:r>
      <w:r>
        <w:rPr>
          <w:rFonts w:hint="eastAsia" w:ascii="宋体" w:hAnsi="宋体" w:eastAsia="宋体" w:cs="宋体"/>
          <w:b w:val="0"/>
          <w:bCs w:val="0"/>
          <w:sz w:val="28"/>
          <w:szCs w:val="28"/>
          <w:vertAlign w:val="baseline"/>
          <w:lang w:val="en-US" w:eastAsia="zh-CN"/>
        </w:rPr>
        <w:t>1、调查、收集整理信息2、根据实际确定规划期限，为预测准备精确的资料3、采用定性定量相结合，定量为主的方法对未来供求进行预测4、制定供求协调平衡的计划，提出供求平衡的措施5、人员规划的评价与修正</w:t>
      </w:r>
    </w:p>
    <w:p>
      <w:pPr>
        <w:keepNext w:val="0"/>
        <w:keepLines w:val="0"/>
        <w:pageBreakBefore w:val="0"/>
        <w:widowControl w:val="0"/>
        <w:kinsoku/>
        <w:wordWrap/>
        <w:overflowPunct/>
        <w:topLinePunct w:val="0"/>
        <w:autoSpaceDE/>
        <w:autoSpaceDN/>
        <w:bidi w:val="0"/>
        <w:adjustRightInd/>
        <w:snapToGrid/>
        <w:spacing w:line="120" w:lineRule="auto"/>
        <w:ind w:left="0" w:leftChars="0" w:right="0" w:rightChars="0" w:firstLine="0" w:firstLineChars="0"/>
        <w:jc w:val="both"/>
        <w:textAlignment w:val="auto"/>
        <w:outlineLvl w:val="9"/>
        <w:rPr>
          <w:rFonts w:hint="eastAsia" w:ascii="宋体" w:hAnsi="宋体" w:eastAsia="宋体" w:cs="宋体"/>
          <w:b/>
          <w:bCs/>
          <w:sz w:val="28"/>
          <w:szCs w:val="28"/>
          <w:vertAlign w:val="baseline"/>
          <w:lang w:eastAsia="zh-CN"/>
        </w:rPr>
      </w:pPr>
      <w:r>
        <w:rPr>
          <w:rFonts w:hint="eastAsia" w:ascii="宋体" w:hAnsi="宋体" w:eastAsia="宋体" w:cs="宋体"/>
          <w:b/>
          <w:bCs/>
          <w:sz w:val="28"/>
          <w:szCs w:val="28"/>
          <w:vertAlign w:val="baseline"/>
          <w:lang w:eastAsia="zh-CN"/>
        </w:rPr>
        <w:t>人力资源管理制度规划基本原则</w:t>
      </w:r>
    </w:p>
    <w:p>
      <w:pPr>
        <w:numPr>
          <w:ilvl w:val="0"/>
          <w:numId w:val="3"/>
        </w:numPr>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员工与企业利益结合，共同发展2、从内外环境和条件出发建立适合自身特点的制度体系3、学习借鉴国外的基础上创新4、遵循劳动法律法规5、与集体合同保持协调一致6、注重信息采集沟通，保证制度的动态性</w:t>
      </w:r>
    </w:p>
    <w:p>
      <w:pPr>
        <w:keepNext w:val="0"/>
        <w:keepLines w:val="0"/>
        <w:pageBreakBefore w:val="0"/>
        <w:widowControl w:val="0"/>
        <w:kinsoku/>
        <w:wordWrap/>
        <w:overflowPunct/>
        <w:topLinePunct w:val="0"/>
        <w:autoSpaceDE/>
        <w:autoSpaceDN/>
        <w:bidi w:val="0"/>
        <w:adjustRightInd/>
        <w:snapToGrid/>
        <w:spacing w:line="120" w:lineRule="auto"/>
        <w:ind w:left="0" w:leftChars="0" w:right="0" w:rightChars="0" w:firstLine="0" w:firstLineChars="0"/>
        <w:jc w:val="both"/>
        <w:textAlignment w:val="auto"/>
        <w:outlineLvl w:val="9"/>
        <w:rPr>
          <w:rFonts w:hint="eastAsia" w:ascii="宋体" w:hAnsi="宋体" w:eastAsia="宋体" w:cs="宋体"/>
          <w:b/>
          <w:bCs/>
          <w:sz w:val="28"/>
          <w:szCs w:val="28"/>
          <w:vertAlign w:val="baseline"/>
          <w:lang w:eastAsia="zh-CN"/>
        </w:rPr>
      </w:pPr>
      <w:r>
        <w:rPr>
          <w:rFonts w:hint="eastAsia" w:ascii="宋体" w:hAnsi="宋体" w:eastAsia="宋体" w:cs="宋体"/>
          <w:b/>
          <w:bCs/>
          <w:sz w:val="28"/>
          <w:szCs w:val="28"/>
          <w:vertAlign w:val="baseline"/>
          <w:lang w:eastAsia="zh-CN"/>
        </w:rPr>
        <w:t>企业人力资源规划狭义和广义：</w:t>
      </w:r>
    </w:p>
    <w:p>
      <w:pPr>
        <w:numPr>
          <w:ilvl w:val="0"/>
          <w:numId w:val="0"/>
        </w:numPr>
        <w:rPr>
          <w:rFonts w:hint="eastAsia" w:ascii="宋体" w:hAnsi="宋体" w:eastAsia="宋体" w:cs="宋体"/>
          <w:sz w:val="28"/>
          <w:szCs w:val="28"/>
          <w:vertAlign w:val="baseline"/>
          <w:lang w:eastAsia="zh-CN"/>
        </w:rPr>
      </w:pPr>
      <w:r>
        <w:rPr>
          <w:rFonts w:hint="eastAsia" w:ascii="宋体" w:hAnsi="宋体" w:eastAsia="宋体" w:cs="宋体"/>
          <w:sz w:val="28"/>
          <w:szCs w:val="28"/>
          <w:vertAlign w:val="baseline"/>
          <w:lang w:eastAsia="zh-CN"/>
        </w:rPr>
        <w:t>狭义：人员配备、人员补充、人员晋升广义：人员培训开发、员工薪酬激励、员工职业生涯规划、其他（劳动组织、员工援助、劳动卫生与安全生产计划等）</w:t>
      </w:r>
    </w:p>
    <w:p>
      <w:pPr>
        <w:keepNext w:val="0"/>
        <w:keepLines w:val="0"/>
        <w:pageBreakBefore w:val="0"/>
        <w:widowControl w:val="0"/>
        <w:kinsoku/>
        <w:wordWrap/>
        <w:overflowPunct/>
        <w:topLinePunct w:val="0"/>
        <w:autoSpaceDE/>
        <w:autoSpaceDN/>
        <w:bidi w:val="0"/>
        <w:adjustRightInd/>
        <w:snapToGrid/>
        <w:spacing w:line="120" w:lineRule="auto"/>
        <w:ind w:left="0" w:leftChars="0" w:right="0" w:rightChars="0" w:firstLine="0" w:firstLineChars="0"/>
        <w:jc w:val="both"/>
        <w:textAlignment w:val="auto"/>
        <w:outlineLvl w:val="9"/>
        <w:rPr>
          <w:rFonts w:hint="eastAsia" w:ascii="宋体" w:hAnsi="宋体" w:eastAsia="宋体" w:cs="宋体"/>
          <w:b/>
          <w:bCs/>
          <w:sz w:val="28"/>
          <w:szCs w:val="28"/>
          <w:vertAlign w:val="baseline"/>
          <w:lang w:eastAsia="zh-CN"/>
        </w:rPr>
      </w:pPr>
      <w:r>
        <w:rPr>
          <w:rFonts w:hint="eastAsia" w:ascii="宋体" w:hAnsi="宋体" w:eastAsia="宋体" w:cs="宋体"/>
          <w:b/>
          <w:bCs/>
          <w:sz w:val="28"/>
          <w:szCs w:val="28"/>
          <w:vertAlign w:val="baseline"/>
          <w:lang w:eastAsia="zh-CN"/>
        </w:rPr>
        <w:t>企业人力资源规划的内外部环境</w:t>
      </w:r>
    </w:p>
    <w:p>
      <w:pPr>
        <w:numPr>
          <w:ilvl w:val="0"/>
          <w:numId w:val="0"/>
        </w:numPr>
        <w:rPr>
          <w:rFonts w:hint="eastAsia" w:ascii="宋体" w:hAnsi="宋体" w:eastAsia="宋体" w:cs="宋体"/>
          <w:sz w:val="28"/>
          <w:szCs w:val="28"/>
          <w:vertAlign w:val="baseline"/>
          <w:lang w:eastAsia="zh-CN"/>
        </w:rPr>
      </w:pPr>
      <w:r>
        <w:rPr>
          <w:rFonts w:hint="eastAsia" w:ascii="宋体" w:hAnsi="宋体" w:eastAsia="宋体" w:cs="宋体"/>
          <w:sz w:val="28"/>
          <w:szCs w:val="28"/>
          <w:vertAlign w:val="baseline"/>
          <w:lang w:eastAsia="zh-CN"/>
        </w:rPr>
        <w:t>外部：经济、人口、科技、文化法律（就业、工时、最低工资、卫生、户籍等）内部：行业特征、发展战略、企业文化、自身的人力资源及人力资源管理系统</w:t>
      </w:r>
    </w:p>
    <w:p>
      <w:pPr>
        <w:keepNext w:val="0"/>
        <w:keepLines w:val="0"/>
        <w:pageBreakBefore w:val="0"/>
        <w:widowControl w:val="0"/>
        <w:kinsoku/>
        <w:wordWrap/>
        <w:overflowPunct/>
        <w:topLinePunct w:val="0"/>
        <w:autoSpaceDE/>
        <w:autoSpaceDN/>
        <w:bidi w:val="0"/>
        <w:adjustRightInd/>
        <w:snapToGrid/>
        <w:spacing w:line="120" w:lineRule="auto"/>
        <w:ind w:left="0" w:leftChars="0" w:right="0" w:rightChars="0" w:firstLine="0" w:firstLineChars="0"/>
        <w:jc w:val="both"/>
        <w:textAlignment w:val="auto"/>
        <w:outlineLvl w:val="9"/>
        <w:rPr>
          <w:rFonts w:hint="eastAsia" w:ascii="宋体" w:hAnsi="宋体" w:eastAsia="宋体" w:cs="宋体"/>
          <w:sz w:val="28"/>
          <w:szCs w:val="28"/>
          <w:vertAlign w:val="baseline"/>
          <w:lang w:eastAsia="zh-CN"/>
        </w:rPr>
      </w:pPr>
      <w:r>
        <w:rPr>
          <w:rFonts w:hint="eastAsia" w:ascii="宋体" w:hAnsi="宋体" w:eastAsia="宋体" w:cs="宋体"/>
          <w:b/>
          <w:bCs/>
          <w:sz w:val="28"/>
          <w:szCs w:val="28"/>
          <w:vertAlign w:val="baseline"/>
          <w:lang w:eastAsia="zh-CN"/>
        </w:rPr>
        <w:t>员工素质测评的类型和主要原则</w:t>
      </w:r>
    </w:p>
    <w:p>
      <w:pPr>
        <w:keepNext w:val="0"/>
        <w:keepLines w:val="0"/>
        <w:pageBreakBefore w:val="0"/>
        <w:widowControl w:val="0"/>
        <w:kinsoku/>
        <w:wordWrap/>
        <w:overflowPunct/>
        <w:topLinePunct w:val="0"/>
        <w:autoSpaceDE/>
        <w:autoSpaceDN/>
        <w:bidi w:val="0"/>
        <w:adjustRightInd/>
        <w:snapToGrid/>
        <w:spacing w:line="120" w:lineRule="auto"/>
        <w:ind w:left="0" w:leftChars="0" w:right="0" w:rightChars="0" w:firstLine="0" w:firstLineChars="0"/>
        <w:jc w:val="both"/>
        <w:textAlignment w:val="auto"/>
        <w:outlineLvl w:val="9"/>
        <w:rPr>
          <w:rFonts w:hint="eastAsia" w:ascii="宋体" w:hAnsi="宋体" w:eastAsia="宋体" w:cs="宋体"/>
          <w:sz w:val="28"/>
          <w:szCs w:val="28"/>
          <w:vertAlign w:val="baseline"/>
          <w:lang w:eastAsia="zh-CN"/>
        </w:rPr>
      </w:pPr>
      <w:r>
        <w:rPr>
          <w:rFonts w:hint="eastAsia" w:ascii="宋体" w:hAnsi="宋体" w:eastAsia="宋体" w:cs="宋体"/>
          <w:sz w:val="28"/>
          <w:szCs w:val="28"/>
          <w:vertAlign w:val="baseline"/>
          <w:lang w:eastAsia="zh-CN"/>
        </w:rPr>
        <w:t>选拔性、开发性（优势不足）、诊断性（根源）、考核性</w:t>
      </w:r>
    </w:p>
    <w:p>
      <w:pPr>
        <w:numPr>
          <w:ilvl w:val="0"/>
          <w:numId w:val="0"/>
        </w:numPr>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eastAsia="zh-CN"/>
        </w:rPr>
        <w:t>原则：客观与主观</w:t>
      </w:r>
      <w:r>
        <w:rPr>
          <w:rFonts w:hint="eastAsia" w:ascii="宋体" w:hAnsi="宋体" w:eastAsia="宋体" w:cs="宋体"/>
          <w:sz w:val="28"/>
          <w:szCs w:val="28"/>
          <w:vertAlign w:val="baseline"/>
          <w:lang w:val="en-US" w:eastAsia="zh-CN"/>
        </w:rPr>
        <w:t>/</w:t>
      </w:r>
      <w:r>
        <w:rPr>
          <w:rFonts w:hint="eastAsia" w:ascii="宋体" w:hAnsi="宋体" w:eastAsia="宋体" w:cs="宋体"/>
          <w:sz w:val="28"/>
          <w:szCs w:val="28"/>
          <w:vertAlign w:val="baseline"/>
          <w:lang w:eastAsia="zh-CN"/>
        </w:rPr>
        <w:t>定性与定量</w:t>
      </w:r>
      <w:r>
        <w:rPr>
          <w:rFonts w:hint="eastAsia" w:ascii="宋体" w:hAnsi="宋体" w:eastAsia="宋体" w:cs="宋体"/>
          <w:sz w:val="28"/>
          <w:szCs w:val="28"/>
          <w:vertAlign w:val="baseline"/>
          <w:lang w:val="en-US" w:eastAsia="zh-CN"/>
        </w:rPr>
        <w:t>/</w:t>
      </w:r>
      <w:r>
        <w:rPr>
          <w:rFonts w:hint="eastAsia" w:ascii="宋体" w:hAnsi="宋体" w:eastAsia="宋体" w:cs="宋体"/>
          <w:sz w:val="28"/>
          <w:szCs w:val="28"/>
          <w:vertAlign w:val="baseline"/>
          <w:lang w:eastAsia="zh-CN"/>
        </w:rPr>
        <w:t>静态与动态</w:t>
      </w:r>
      <w:r>
        <w:rPr>
          <w:rFonts w:hint="eastAsia" w:ascii="宋体" w:hAnsi="宋体" w:eastAsia="宋体" w:cs="宋体"/>
          <w:sz w:val="28"/>
          <w:szCs w:val="28"/>
          <w:vertAlign w:val="baseline"/>
          <w:lang w:val="en-US" w:eastAsia="zh-CN"/>
        </w:rPr>
        <w:t>/素质与绩效/分项与综合测评相结合</w:t>
      </w:r>
    </w:p>
    <w:p>
      <w:pPr>
        <w:keepNext w:val="0"/>
        <w:keepLines w:val="0"/>
        <w:pageBreakBefore w:val="0"/>
        <w:widowControl w:val="0"/>
        <w:kinsoku/>
        <w:wordWrap/>
        <w:overflowPunct/>
        <w:topLinePunct w:val="0"/>
        <w:autoSpaceDE/>
        <w:autoSpaceDN/>
        <w:bidi w:val="0"/>
        <w:adjustRightInd/>
        <w:snapToGrid/>
        <w:spacing w:line="120" w:lineRule="auto"/>
        <w:ind w:left="0" w:leftChars="0" w:right="0" w:rightChars="0" w:firstLine="0" w:firstLineChars="0"/>
        <w:jc w:val="both"/>
        <w:textAlignment w:val="auto"/>
        <w:outlineLvl w:val="9"/>
        <w:rPr>
          <w:rFonts w:hint="eastAsia" w:ascii="宋体" w:hAnsi="宋体" w:eastAsia="宋体" w:cs="宋体"/>
          <w:b/>
          <w:bCs/>
          <w:sz w:val="28"/>
          <w:szCs w:val="28"/>
          <w:vertAlign w:val="baseline"/>
          <w:lang w:eastAsia="zh-CN"/>
        </w:rPr>
      </w:pPr>
      <w:r>
        <w:rPr>
          <w:rFonts w:hint="eastAsia" w:ascii="宋体" w:hAnsi="宋体" w:eastAsia="宋体" w:cs="宋体"/>
          <w:b/>
          <w:bCs/>
          <w:sz w:val="28"/>
          <w:szCs w:val="28"/>
          <w:vertAlign w:val="baseline"/>
          <w:lang w:eastAsia="zh-CN"/>
        </w:rPr>
        <w:t>员工素质测评的构成</w:t>
      </w:r>
    </w:p>
    <w:p>
      <w:pPr>
        <w:keepNext w:val="0"/>
        <w:keepLines w:val="0"/>
        <w:pageBreakBefore w:val="0"/>
        <w:widowControl w:val="0"/>
        <w:kinsoku/>
        <w:wordWrap/>
        <w:overflowPunct/>
        <w:topLinePunct w:val="0"/>
        <w:autoSpaceDE/>
        <w:autoSpaceDN/>
        <w:bidi w:val="0"/>
        <w:adjustRightInd/>
        <w:snapToGrid/>
        <w:spacing w:line="120" w:lineRule="auto"/>
        <w:ind w:left="0" w:leftChars="0" w:right="0" w:rightChars="0" w:firstLine="0" w:firstLineChars="0"/>
        <w:jc w:val="both"/>
        <w:textAlignment w:val="auto"/>
        <w:outlineLvl w:val="9"/>
        <w:rPr>
          <w:rFonts w:hint="eastAsia" w:ascii="宋体" w:hAnsi="宋体" w:eastAsia="宋体" w:cs="宋体"/>
          <w:sz w:val="28"/>
          <w:szCs w:val="28"/>
          <w:vertAlign w:val="baseline"/>
          <w:lang w:eastAsia="zh-CN"/>
        </w:rPr>
      </w:pPr>
      <w:r>
        <w:rPr>
          <w:rFonts w:hint="eastAsia" w:ascii="宋体" w:hAnsi="宋体" w:eastAsia="宋体" w:cs="宋体"/>
          <w:sz w:val="28"/>
          <w:szCs w:val="28"/>
          <w:vertAlign w:val="baseline"/>
          <w:lang w:eastAsia="zh-CN"/>
        </w:rPr>
        <w:t>横向：结构性要素（身体</w:t>
      </w:r>
      <w:r>
        <w:rPr>
          <w:rFonts w:hint="eastAsia" w:ascii="宋体" w:hAnsi="宋体" w:eastAsia="宋体" w:cs="宋体"/>
          <w:sz w:val="28"/>
          <w:szCs w:val="28"/>
          <w:vertAlign w:val="baseline"/>
          <w:lang w:val="en-US" w:eastAsia="zh-CN"/>
        </w:rPr>
        <w:t>/心理</w:t>
      </w:r>
      <w:r>
        <w:rPr>
          <w:rFonts w:hint="eastAsia" w:ascii="宋体" w:hAnsi="宋体" w:eastAsia="宋体" w:cs="宋体"/>
          <w:sz w:val="28"/>
          <w:szCs w:val="28"/>
          <w:vertAlign w:val="baseline"/>
          <w:lang w:eastAsia="zh-CN"/>
        </w:rPr>
        <w:t>）、行为环境要素、工作绩效要素</w:t>
      </w:r>
    </w:p>
    <w:p>
      <w:pPr>
        <w:numPr>
          <w:ilvl w:val="0"/>
          <w:numId w:val="0"/>
        </w:numPr>
        <w:rPr>
          <w:rFonts w:hint="eastAsia" w:ascii="宋体" w:hAnsi="宋体" w:eastAsia="宋体" w:cs="宋体"/>
          <w:sz w:val="28"/>
          <w:szCs w:val="28"/>
          <w:vertAlign w:val="baseline"/>
          <w:lang w:eastAsia="zh-CN"/>
        </w:rPr>
      </w:pPr>
      <w:r>
        <w:rPr>
          <w:rFonts w:hint="eastAsia" w:ascii="宋体" w:hAnsi="宋体" w:eastAsia="宋体" w:cs="宋体"/>
          <w:sz w:val="28"/>
          <w:szCs w:val="28"/>
          <w:vertAlign w:val="baseline"/>
          <w:lang w:eastAsia="zh-CN"/>
        </w:rPr>
        <w:t>纵向：测评内容、测评目标、测评指标</w:t>
      </w:r>
    </w:p>
    <w:p>
      <w:pPr>
        <w:keepNext w:val="0"/>
        <w:keepLines w:val="0"/>
        <w:pageBreakBefore w:val="0"/>
        <w:widowControl w:val="0"/>
        <w:kinsoku/>
        <w:wordWrap/>
        <w:overflowPunct/>
        <w:topLinePunct w:val="0"/>
        <w:autoSpaceDE/>
        <w:autoSpaceDN/>
        <w:bidi w:val="0"/>
        <w:adjustRightInd/>
        <w:snapToGrid/>
        <w:spacing w:line="120" w:lineRule="auto"/>
        <w:ind w:left="0" w:leftChars="0" w:right="0" w:rightChars="0" w:firstLine="0" w:firstLineChars="0"/>
        <w:jc w:val="both"/>
        <w:textAlignment w:val="auto"/>
        <w:outlineLvl w:val="9"/>
        <w:rPr>
          <w:rFonts w:hint="eastAsia" w:ascii="宋体" w:hAnsi="宋体" w:eastAsia="宋体" w:cs="宋体"/>
          <w:sz w:val="28"/>
          <w:szCs w:val="28"/>
          <w:vertAlign w:val="baseline"/>
          <w:lang w:eastAsia="zh-CN"/>
        </w:rPr>
      </w:pPr>
      <w:r>
        <w:rPr>
          <w:rFonts w:hint="eastAsia" w:ascii="宋体" w:hAnsi="宋体" w:eastAsia="宋体" w:cs="宋体"/>
          <w:b/>
          <w:bCs/>
          <w:sz w:val="28"/>
          <w:szCs w:val="28"/>
          <w:vertAlign w:val="baseline"/>
          <w:lang w:eastAsia="zh-CN"/>
        </w:rPr>
        <w:t>测评标准体系构建的步骤：</w:t>
      </w:r>
    </w:p>
    <w:p>
      <w:pPr>
        <w:keepNext w:val="0"/>
        <w:keepLines w:val="0"/>
        <w:pageBreakBefore w:val="0"/>
        <w:widowControl w:val="0"/>
        <w:kinsoku/>
        <w:wordWrap/>
        <w:overflowPunct/>
        <w:topLinePunct w:val="0"/>
        <w:autoSpaceDE/>
        <w:autoSpaceDN/>
        <w:bidi w:val="0"/>
        <w:adjustRightInd/>
        <w:snapToGrid/>
        <w:spacing w:line="120" w:lineRule="auto"/>
        <w:ind w:left="0" w:leftChars="0" w:right="0" w:rightChars="0" w:firstLine="0" w:firstLineChars="0"/>
        <w:jc w:val="both"/>
        <w:textAlignment w:val="auto"/>
        <w:outlineLvl w:val="9"/>
        <w:rPr>
          <w:rFonts w:hint="eastAsia" w:ascii="宋体" w:hAnsi="宋体" w:eastAsia="宋体" w:cs="宋体"/>
          <w:sz w:val="28"/>
          <w:szCs w:val="28"/>
          <w:vertAlign w:val="baseline"/>
          <w:lang w:eastAsia="zh-CN"/>
        </w:rPr>
      </w:pPr>
      <w:r>
        <w:rPr>
          <w:rFonts w:hint="eastAsia" w:ascii="宋体" w:hAnsi="宋体" w:eastAsia="宋体" w:cs="宋体"/>
          <w:sz w:val="28"/>
          <w:szCs w:val="28"/>
          <w:vertAlign w:val="baseline"/>
          <w:lang w:eastAsia="zh-CN"/>
        </w:rPr>
        <w:t>解决两个问题：对需要测评的人员素质的要素进行分解；将每一个要素用规范化的行为特征或表征进行描述与规定，这就是一个测评标准体系的构建过程。明确测评的客体与目的、确定测评的项目或参考因素（工作目标因素下页</w:t>
      </w:r>
      <w:r>
        <w:rPr>
          <w:rFonts w:hint="eastAsia" w:ascii="宋体" w:hAnsi="宋体" w:eastAsia="宋体" w:cs="宋体"/>
          <w:sz w:val="28"/>
          <w:szCs w:val="28"/>
          <w:vertAlign w:val="baseline"/>
          <w:lang w:val="en-US" w:eastAsia="zh-CN"/>
        </w:rPr>
        <w:t>/内容因素/行为特征分析法</w:t>
      </w:r>
      <w:r>
        <w:rPr>
          <w:rFonts w:hint="eastAsia" w:ascii="宋体" w:hAnsi="宋体" w:eastAsia="宋体" w:cs="宋体"/>
          <w:sz w:val="28"/>
          <w:szCs w:val="28"/>
          <w:vertAlign w:val="baseline"/>
          <w:lang w:eastAsia="zh-CN"/>
        </w:rPr>
        <w:t>）、确定素质测评标准体系的结构、筛选与表述测评指标、确定测评指标权重、规定测评指标的计量方法、试测或完善</w:t>
      </w:r>
    </w:p>
    <w:p>
      <w:pPr>
        <w:keepNext w:val="0"/>
        <w:keepLines w:val="0"/>
        <w:pageBreakBefore w:val="0"/>
        <w:widowControl w:val="0"/>
        <w:kinsoku/>
        <w:wordWrap/>
        <w:overflowPunct/>
        <w:topLinePunct w:val="0"/>
        <w:autoSpaceDE/>
        <w:autoSpaceDN/>
        <w:bidi w:val="0"/>
        <w:adjustRightInd/>
        <w:snapToGrid/>
        <w:spacing w:line="120" w:lineRule="auto"/>
        <w:ind w:left="0" w:leftChars="0" w:right="0" w:rightChars="0" w:firstLine="0" w:firstLineChars="0"/>
        <w:jc w:val="both"/>
        <w:textAlignment w:val="auto"/>
        <w:outlineLvl w:val="9"/>
        <w:rPr>
          <w:rFonts w:hint="eastAsia" w:ascii="宋体" w:hAnsi="宋体" w:eastAsia="宋体" w:cs="宋体"/>
          <w:b/>
          <w:bCs/>
          <w:sz w:val="28"/>
          <w:szCs w:val="28"/>
          <w:vertAlign w:val="baseline"/>
          <w:lang w:eastAsia="zh-CN"/>
        </w:rPr>
      </w:pPr>
      <w:r>
        <w:rPr>
          <w:rFonts w:hint="eastAsia" w:ascii="宋体" w:hAnsi="宋体" w:eastAsia="宋体" w:cs="宋体"/>
          <w:b/>
          <w:bCs/>
          <w:sz w:val="28"/>
          <w:szCs w:val="28"/>
          <w:vertAlign w:val="baseline"/>
          <w:lang w:eastAsia="zh-CN"/>
        </w:rPr>
        <w:t>笔试的问题和对策：</w:t>
      </w:r>
    </w:p>
    <w:p>
      <w:pPr>
        <w:keepNext w:val="0"/>
        <w:keepLines w:val="0"/>
        <w:pageBreakBefore w:val="0"/>
        <w:widowControl w:val="0"/>
        <w:kinsoku/>
        <w:wordWrap/>
        <w:overflowPunct/>
        <w:topLinePunct w:val="0"/>
        <w:autoSpaceDE/>
        <w:autoSpaceDN/>
        <w:bidi w:val="0"/>
        <w:adjustRightInd/>
        <w:snapToGrid/>
        <w:spacing w:line="120" w:lineRule="auto"/>
        <w:ind w:left="0" w:leftChars="0" w:right="0" w:rightChars="0" w:firstLine="0" w:firstLineChars="0"/>
        <w:jc w:val="both"/>
        <w:textAlignment w:val="auto"/>
        <w:outlineLvl w:val="9"/>
        <w:rPr>
          <w:rFonts w:hint="eastAsia" w:ascii="宋体" w:hAnsi="宋体" w:eastAsia="宋体" w:cs="宋体"/>
          <w:b w:val="0"/>
          <w:bCs w:val="0"/>
          <w:sz w:val="28"/>
          <w:szCs w:val="28"/>
          <w:vertAlign w:val="baseline"/>
          <w:lang w:eastAsia="zh-CN"/>
        </w:rPr>
      </w:pPr>
      <w:r>
        <w:rPr>
          <w:rFonts w:hint="eastAsia" w:ascii="宋体" w:hAnsi="宋体" w:eastAsia="宋体" w:cs="宋体"/>
          <w:b w:val="0"/>
          <w:bCs w:val="0"/>
          <w:sz w:val="28"/>
          <w:szCs w:val="28"/>
          <w:vertAlign w:val="baseline"/>
          <w:lang w:eastAsia="zh-CN"/>
        </w:rPr>
        <w:t>重知识轻能力，重结果轻过程，重识记轻应用</w:t>
      </w:r>
    </w:p>
    <w:p>
      <w:pPr>
        <w:keepNext w:val="0"/>
        <w:keepLines w:val="0"/>
        <w:pageBreakBefore w:val="0"/>
        <w:widowControl w:val="0"/>
        <w:kinsoku/>
        <w:wordWrap/>
        <w:overflowPunct/>
        <w:topLinePunct w:val="0"/>
        <w:autoSpaceDE/>
        <w:autoSpaceDN/>
        <w:bidi w:val="0"/>
        <w:adjustRightInd/>
        <w:snapToGrid/>
        <w:spacing w:line="120" w:lineRule="auto"/>
        <w:ind w:left="0" w:leftChars="0" w:right="0" w:rightChars="0" w:firstLine="0" w:firstLineChars="0"/>
        <w:jc w:val="both"/>
        <w:textAlignment w:val="auto"/>
        <w:outlineLvl w:val="9"/>
        <w:rPr>
          <w:rFonts w:hint="eastAsia"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建立</w:t>
      </w:r>
      <w:r>
        <w:rPr>
          <w:rFonts w:hint="eastAsia" w:ascii="宋体" w:hAnsi="宋体" w:eastAsia="宋体" w:cs="宋体"/>
          <w:b w:val="0"/>
          <w:bCs w:val="0"/>
          <w:sz w:val="28"/>
          <w:szCs w:val="28"/>
          <w:vertAlign w:val="baseline"/>
          <w:lang w:eastAsia="zh-CN"/>
        </w:rPr>
        <w:t>笔试命题的研究团队</w:t>
      </w:r>
      <w:r>
        <w:rPr>
          <w:rFonts w:hint="eastAsia" w:ascii="宋体" w:hAnsi="宋体" w:eastAsia="宋体" w:cs="宋体"/>
          <w:b w:val="0"/>
          <w:bCs w:val="0"/>
          <w:sz w:val="28"/>
          <w:szCs w:val="28"/>
          <w:vertAlign w:val="baseline"/>
          <w:lang w:val="en-US" w:eastAsia="zh-CN"/>
        </w:rPr>
        <w:t>2、针对招聘岗位的级别以及选拔对象进行岗位的匹配能力分析3、根据岗位级别与分类针对性命题4、实施专家试卷整合与审核制度</w:t>
      </w:r>
    </w:p>
    <w:p>
      <w:pPr>
        <w:keepNext w:val="0"/>
        <w:keepLines w:val="0"/>
        <w:pageBreakBefore w:val="0"/>
        <w:widowControl w:val="0"/>
        <w:kinsoku/>
        <w:wordWrap/>
        <w:overflowPunct/>
        <w:topLinePunct w:val="0"/>
        <w:autoSpaceDE/>
        <w:autoSpaceDN/>
        <w:bidi w:val="0"/>
        <w:adjustRightInd/>
        <w:snapToGrid/>
        <w:spacing w:line="120" w:lineRule="auto"/>
        <w:ind w:left="0" w:leftChars="0" w:right="0" w:rightChars="0" w:firstLine="0" w:firstLineChars="0"/>
        <w:jc w:val="both"/>
        <w:textAlignment w:val="auto"/>
        <w:outlineLvl w:val="9"/>
        <w:rPr>
          <w:rFonts w:hint="eastAsia" w:ascii="宋体" w:hAnsi="宋体" w:eastAsia="宋体" w:cs="宋体"/>
          <w:sz w:val="28"/>
          <w:szCs w:val="28"/>
          <w:vertAlign w:val="baseline"/>
          <w:lang w:eastAsia="zh-CN"/>
        </w:rPr>
      </w:pPr>
      <w:r>
        <w:rPr>
          <w:rFonts w:hint="eastAsia" w:ascii="宋体" w:hAnsi="宋体" w:eastAsia="宋体" w:cs="宋体"/>
          <w:b/>
          <w:bCs/>
          <w:sz w:val="28"/>
          <w:szCs w:val="28"/>
          <w:vertAlign w:val="baseline"/>
          <w:lang w:eastAsia="zh-CN"/>
        </w:rPr>
        <w:t>企业员工培训规划的内容及制定要求</w:t>
      </w:r>
      <w:r>
        <w:rPr>
          <w:rFonts w:hint="eastAsia" w:ascii="宋体" w:hAnsi="宋体" w:eastAsia="宋体" w:cs="宋体"/>
          <w:sz w:val="28"/>
          <w:szCs w:val="28"/>
          <w:vertAlign w:val="baseline"/>
          <w:lang w:eastAsia="zh-CN"/>
        </w:rPr>
        <w:t>内容：目的、目标、对象和内容、培训范围、时间、地点、费用、培训方法、教师、规划的实施。</w:t>
      </w:r>
    </w:p>
    <w:p>
      <w:pPr>
        <w:keepNext w:val="0"/>
        <w:keepLines w:val="0"/>
        <w:pageBreakBefore w:val="0"/>
        <w:widowControl w:val="0"/>
        <w:kinsoku/>
        <w:wordWrap/>
        <w:overflowPunct/>
        <w:topLinePunct w:val="0"/>
        <w:autoSpaceDE/>
        <w:autoSpaceDN/>
        <w:bidi w:val="0"/>
        <w:adjustRightInd/>
        <w:snapToGrid/>
        <w:spacing w:line="120" w:lineRule="auto"/>
        <w:ind w:left="0" w:leftChars="0" w:right="0" w:rightChars="0" w:firstLine="0" w:firstLineChars="0"/>
        <w:jc w:val="both"/>
        <w:textAlignment w:val="auto"/>
        <w:outlineLvl w:val="9"/>
        <w:rPr>
          <w:rFonts w:hint="eastAsia" w:ascii="宋体" w:hAnsi="宋体" w:eastAsia="宋体" w:cs="宋体"/>
          <w:sz w:val="28"/>
          <w:szCs w:val="28"/>
          <w:vertAlign w:val="baseline"/>
          <w:lang w:eastAsia="zh-CN"/>
        </w:rPr>
      </w:pPr>
      <w:r>
        <w:rPr>
          <w:rFonts w:hint="eastAsia" w:ascii="宋体" w:hAnsi="宋体" w:eastAsia="宋体" w:cs="宋体"/>
          <w:sz w:val="28"/>
          <w:szCs w:val="28"/>
          <w:vertAlign w:val="baseline"/>
          <w:lang w:eastAsia="zh-CN"/>
        </w:rPr>
        <w:t>要求：系统性、标准化、有效性（可靠性、针对性、相关性、高效性）、普遍性</w:t>
      </w:r>
    </w:p>
    <w:p>
      <w:pPr>
        <w:keepNext w:val="0"/>
        <w:keepLines w:val="0"/>
        <w:pageBreakBefore w:val="0"/>
        <w:widowControl w:val="0"/>
        <w:kinsoku/>
        <w:wordWrap/>
        <w:overflowPunct/>
        <w:topLinePunct w:val="0"/>
        <w:autoSpaceDE/>
        <w:autoSpaceDN/>
        <w:bidi w:val="0"/>
        <w:adjustRightInd/>
        <w:snapToGrid/>
        <w:spacing w:line="120" w:lineRule="auto"/>
        <w:ind w:left="0" w:leftChars="0" w:right="0" w:rightChars="0" w:firstLine="0" w:firstLineChars="0"/>
        <w:jc w:val="both"/>
        <w:textAlignment w:val="auto"/>
        <w:outlineLvl w:val="9"/>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eastAsia="zh-CN"/>
        </w:rPr>
        <w:t>测评的具体实施</w:t>
      </w:r>
      <w:r>
        <w:rPr>
          <w:rFonts w:hint="eastAsia" w:ascii="宋体" w:hAnsi="宋体" w:eastAsia="宋体" w:cs="宋体"/>
          <w:b/>
          <w:bCs/>
          <w:sz w:val="28"/>
          <w:szCs w:val="28"/>
          <w:vertAlign w:val="baseline"/>
          <w:lang w:val="en-US" w:eastAsia="zh-CN"/>
        </w:rPr>
        <w:t>准备阶段</w:t>
      </w:r>
      <w:r>
        <w:rPr>
          <w:rFonts w:hint="eastAsia" w:ascii="宋体" w:hAnsi="宋体" w:eastAsia="宋体" w:cs="宋体"/>
          <w:sz w:val="28"/>
          <w:szCs w:val="28"/>
          <w:vertAlign w:val="baseline"/>
          <w:lang w:val="en-US" w:eastAsia="zh-CN"/>
        </w:rPr>
        <w:t>：1、收集资料2、组织测评小组3、测评方案的制定：确定测评对象范围和测评目的、设计审查员工素质能力测评的指标和参照标准、编制或修订参照标准、选择合理的测评方法（效度、公平程度、实用性、成本）</w:t>
      </w:r>
    </w:p>
    <w:p>
      <w:pPr>
        <w:keepNext w:val="0"/>
        <w:keepLines w:val="0"/>
        <w:pageBreakBefore w:val="0"/>
        <w:widowControl w:val="0"/>
        <w:kinsoku/>
        <w:wordWrap/>
        <w:overflowPunct/>
        <w:topLinePunct w:val="0"/>
        <w:autoSpaceDE/>
        <w:autoSpaceDN/>
        <w:bidi w:val="0"/>
        <w:adjustRightInd/>
        <w:snapToGrid/>
        <w:spacing w:line="120" w:lineRule="auto"/>
        <w:ind w:left="0" w:leftChars="0" w:right="0" w:rightChars="0" w:firstLine="0" w:firstLineChars="0"/>
        <w:jc w:val="both"/>
        <w:textAlignment w:val="auto"/>
        <w:outlineLvl w:val="9"/>
        <w:rPr>
          <w:rFonts w:hint="eastAsia" w:ascii="宋体" w:hAnsi="宋体" w:eastAsia="宋体" w:cs="宋体"/>
          <w:sz w:val="28"/>
          <w:szCs w:val="28"/>
          <w:vertAlign w:val="baseline"/>
          <w:lang w:val="en-US" w:eastAsia="zh-CN"/>
        </w:rPr>
      </w:pPr>
      <w:r>
        <w:rPr>
          <w:rFonts w:hint="eastAsia" w:ascii="宋体" w:hAnsi="宋体" w:eastAsia="宋体" w:cs="宋体"/>
          <w:b/>
          <w:bCs/>
          <w:sz w:val="28"/>
          <w:szCs w:val="28"/>
          <w:vertAlign w:val="baseline"/>
          <w:lang w:eastAsia="zh-CN"/>
        </w:rPr>
        <w:t>实施阶段</w:t>
      </w:r>
      <w:r>
        <w:rPr>
          <w:rFonts w:hint="eastAsia" w:ascii="宋体" w:hAnsi="宋体" w:eastAsia="宋体" w:cs="宋体"/>
          <w:sz w:val="28"/>
          <w:szCs w:val="28"/>
          <w:vertAlign w:val="baseline"/>
          <w:lang w:eastAsia="zh-CN"/>
        </w:rPr>
        <w:t>：</w:t>
      </w:r>
      <w:r>
        <w:rPr>
          <w:rFonts w:hint="eastAsia" w:ascii="宋体" w:hAnsi="宋体" w:eastAsia="宋体" w:cs="宋体"/>
          <w:sz w:val="28"/>
          <w:szCs w:val="28"/>
          <w:vertAlign w:val="baseline"/>
          <w:lang w:val="en-US" w:eastAsia="zh-CN"/>
        </w:rPr>
        <w:t>1、测评前动员2、测评时间和环境选择（一周的中间上午9：00左右）3、测评操作程序（报告测评指导语——5分钟、具体操作-单独操作和对比操作、回收测评数据）</w:t>
      </w:r>
    </w:p>
    <w:p>
      <w:pPr>
        <w:keepNext w:val="0"/>
        <w:keepLines w:val="0"/>
        <w:pageBreakBefore w:val="0"/>
        <w:widowControl w:val="0"/>
        <w:kinsoku/>
        <w:wordWrap/>
        <w:overflowPunct/>
        <w:topLinePunct w:val="0"/>
        <w:autoSpaceDE/>
        <w:autoSpaceDN/>
        <w:bidi w:val="0"/>
        <w:adjustRightInd/>
        <w:snapToGrid/>
        <w:spacing w:line="120" w:lineRule="auto"/>
        <w:ind w:left="0" w:leftChars="0" w:right="0" w:rightChars="0" w:firstLine="0" w:firstLineChars="0"/>
        <w:jc w:val="both"/>
        <w:textAlignment w:val="auto"/>
        <w:outlineLvl w:val="9"/>
        <w:rPr>
          <w:rFonts w:hint="eastAsia" w:ascii="宋体" w:hAnsi="宋体" w:eastAsia="宋体" w:cs="宋体"/>
          <w:sz w:val="28"/>
          <w:szCs w:val="28"/>
          <w:vertAlign w:val="baseline"/>
          <w:lang w:val="en-US" w:eastAsia="zh-CN"/>
        </w:rPr>
      </w:pPr>
      <w:r>
        <w:rPr>
          <w:rFonts w:hint="eastAsia" w:ascii="宋体" w:hAnsi="宋体" w:eastAsia="宋体" w:cs="宋体"/>
          <w:b/>
          <w:bCs/>
          <w:sz w:val="28"/>
          <w:szCs w:val="28"/>
          <w:vertAlign w:val="baseline"/>
          <w:lang w:eastAsia="zh-CN"/>
        </w:rPr>
        <w:t>测评结果调整</w:t>
      </w:r>
      <w:r>
        <w:rPr>
          <w:rFonts w:hint="eastAsia" w:ascii="宋体" w:hAnsi="宋体" w:eastAsia="宋体" w:cs="宋体"/>
          <w:sz w:val="28"/>
          <w:szCs w:val="28"/>
          <w:vertAlign w:val="baseline"/>
          <w:lang w:eastAsia="zh-CN"/>
        </w:rPr>
        <w:t>：</w:t>
      </w:r>
      <w:r>
        <w:rPr>
          <w:rFonts w:hint="eastAsia" w:ascii="宋体" w:hAnsi="宋体" w:eastAsia="宋体" w:cs="宋体"/>
          <w:sz w:val="28"/>
          <w:szCs w:val="28"/>
          <w:vertAlign w:val="baseline"/>
          <w:lang w:val="en-US" w:eastAsia="zh-CN"/>
        </w:rPr>
        <w:t>1、</w:t>
      </w:r>
      <w:r>
        <w:rPr>
          <w:rFonts w:hint="eastAsia" w:ascii="宋体" w:hAnsi="宋体" w:eastAsia="宋体" w:cs="宋体"/>
          <w:sz w:val="28"/>
          <w:szCs w:val="28"/>
          <w:vertAlign w:val="baseline"/>
          <w:lang w:eastAsia="zh-CN"/>
        </w:rPr>
        <w:t>引起误差的原因（标准不明确、晕轮、近因、感情、参评人员训练不足）</w:t>
      </w:r>
      <w:r>
        <w:rPr>
          <w:rFonts w:hint="eastAsia" w:ascii="宋体" w:hAnsi="宋体" w:eastAsia="宋体" w:cs="宋体"/>
          <w:sz w:val="28"/>
          <w:szCs w:val="28"/>
          <w:vertAlign w:val="baseline"/>
          <w:lang w:val="en-US" w:eastAsia="zh-CN"/>
        </w:rPr>
        <w:t>2、测评结果常用分析法：集中趋势/离散趋势/相关/因素分析3、测评数据处理</w:t>
      </w:r>
    </w:p>
    <w:p>
      <w:pPr>
        <w:keepNext w:val="0"/>
        <w:keepLines w:val="0"/>
        <w:pageBreakBefore w:val="0"/>
        <w:widowControl w:val="0"/>
        <w:kinsoku/>
        <w:wordWrap/>
        <w:overflowPunct/>
        <w:topLinePunct w:val="0"/>
        <w:autoSpaceDE/>
        <w:autoSpaceDN/>
        <w:bidi w:val="0"/>
        <w:adjustRightInd/>
        <w:snapToGrid/>
        <w:spacing w:line="120" w:lineRule="auto"/>
        <w:ind w:left="0" w:leftChars="0" w:right="0" w:rightChars="0" w:firstLine="0" w:firstLineChars="0"/>
        <w:jc w:val="both"/>
        <w:textAlignment w:val="auto"/>
        <w:outlineLvl w:val="9"/>
        <w:rPr>
          <w:rFonts w:hint="eastAsia" w:ascii="宋体" w:hAnsi="宋体" w:eastAsia="宋体" w:cs="宋体"/>
          <w:sz w:val="28"/>
          <w:szCs w:val="28"/>
          <w:vertAlign w:val="baseline"/>
          <w:lang w:val="en-US" w:eastAsia="zh-CN"/>
        </w:rPr>
      </w:pPr>
      <w:r>
        <w:rPr>
          <w:rFonts w:hint="eastAsia" w:ascii="宋体" w:hAnsi="宋体" w:eastAsia="宋体" w:cs="宋体"/>
          <w:b/>
          <w:bCs/>
          <w:sz w:val="28"/>
          <w:szCs w:val="28"/>
          <w:vertAlign w:val="baseline"/>
          <w:lang w:eastAsia="zh-CN"/>
        </w:rPr>
        <w:t>综合分析测评结果</w:t>
      </w:r>
      <w:r>
        <w:rPr>
          <w:rFonts w:hint="eastAsia" w:ascii="宋体" w:hAnsi="宋体" w:eastAsia="宋体" w:cs="宋体"/>
          <w:sz w:val="28"/>
          <w:szCs w:val="28"/>
          <w:vertAlign w:val="baseline"/>
          <w:lang w:eastAsia="zh-CN"/>
        </w:rPr>
        <w:t>：</w:t>
      </w:r>
      <w:r>
        <w:rPr>
          <w:rFonts w:hint="eastAsia" w:ascii="宋体" w:hAnsi="宋体" w:eastAsia="宋体" w:cs="宋体"/>
          <w:sz w:val="28"/>
          <w:szCs w:val="28"/>
          <w:vertAlign w:val="baseline"/>
          <w:lang w:val="en-US" w:eastAsia="zh-CN"/>
        </w:rPr>
        <w:t>1、</w:t>
      </w:r>
      <w:r>
        <w:rPr>
          <w:rFonts w:hint="eastAsia" w:ascii="宋体" w:hAnsi="宋体" w:eastAsia="宋体" w:cs="宋体"/>
          <w:sz w:val="28"/>
          <w:szCs w:val="28"/>
          <w:vertAlign w:val="baseline"/>
          <w:lang w:eastAsia="zh-CN"/>
        </w:rPr>
        <w:t>测评结果的描述（数字和文字描述）</w:t>
      </w:r>
      <w:r>
        <w:rPr>
          <w:rFonts w:hint="eastAsia" w:ascii="宋体" w:hAnsi="宋体" w:eastAsia="宋体" w:cs="宋体"/>
          <w:sz w:val="28"/>
          <w:szCs w:val="28"/>
          <w:vertAlign w:val="baseline"/>
          <w:lang w:val="en-US" w:eastAsia="zh-CN"/>
        </w:rPr>
        <w:t>2、员工分类（调查分类和数学分类）3、测评结果分析方法（要素/综合/曲线分析法）</w:t>
      </w:r>
    </w:p>
    <w:p>
      <w:pPr>
        <w:keepNext w:val="0"/>
        <w:keepLines w:val="0"/>
        <w:pageBreakBefore w:val="0"/>
        <w:widowControl w:val="0"/>
        <w:kinsoku/>
        <w:wordWrap/>
        <w:overflowPunct/>
        <w:topLinePunct w:val="0"/>
        <w:autoSpaceDE/>
        <w:autoSpaceDN/>
        <w:bidi w:val="0"/>
        <w:adjustRightInd/>
        <w:snapToGrid/>
        <w:spacing w:line="120" w:lineRule="auto"/>
        <w:ind w:left="0" w:leftChars="0" w:right="0" w:rightChars="0" w:firstLine="0" w:firstLineChars="0"/>
        <w:jc w:val="both"/>
        <w:textAlignment w:val="auto"/>
        <w:outlineLvl w:val="9"/>
        <w:rPr>
          <w:rFonts w:hint="eastAsia" w:ascii="宋体" w:hAnsi="宋体" w:eastAsia="宋体" w:cs="宋体"/>
          <w:b/>
          <w:bCs/>
          <w:sz w:val="28"/>
          <w:szCs w:val="28"/>
          <w:vertAlign w:val="baseline"/>
          <w:lang w:val="en-US" w:eastAsia="zh-CN"/>
        </w:rPr>
      </w:pPr>
      <w:r>
        <w:rPr>
          <w:rFonts w:hint="eastAsia" w:ascii="宋体" w:hAnsi="宋体" w:eastAsia="宋体" w:cs="宋体"/>
          <w:b/>
          <w:bCs/>
          <w:sz w:val="28"/>
          <w:szCs w:val="28"/>
          <w:vertAlign w:val="baseline"/>
          <w:lang w:val="en-US" w:eastAsia="zh-CN"/>
        </w:rPr>
        <w:t>面试实施阶段的步骤及问题</w:t>
      </w:r>
    </w:p>
    <w:p>
      <w:pPr>
        <w:keepNext w:val="0"/>
        <w:keepLines w:val="0"/>
        <w:pageBreakBefore w:val="0"/>
        <w:widowControl w:val="0"/>
        <w:kinsoku/>
        <w:wordWrap/>
        <w:overflowPunct/>
        <w:topLinePunct w:val="0"/>
        <w:autoSpaceDE/>
        <w:autoSpaceDN/>
        <w:bidi w:val="0"/>
        <w:adjustRightInd/>
        <w:snapToGrid/>
        <w:spacing w:line="120" w:lineRule="auto"/>
        <w:ind w:left="0" w:leftChars="0" w:right="0" w:rightChars="0" w:firstLine="0" w:firstLineChars="0"/>
        <w:jc w:val="both"/>
        <w:textAlignment w:val="auto"/>
        <w:outlineLvl w:val="9"/>
        <w:rPr>
          <w:rFonts w:hint="eastAsia"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建立阶段：封闭性—路上堵车吗</w:t>
      </w:r>
    </w:p>
    <w:p>
      <w:pPr>
        <w:keepNext w:val="0"/>
        <w:keepLines w:val="0"/>
        <w:pageBreakBefore w:val="0"/>
        <w:widowControl w:val="0"/>
        <w:kinsoku/>
        <w:wordWrap/>
        <w:overflowPunct/>
        <w:topLinePunct w:val="0"/>
        <w:autoSpaceDE/>
        <w:autoSpaceDN/>
        <w:bidi w:val="0"/>
        <w:adjustRightInd/>
        <w:snapToGrid/>
        <w:spacing w:line="120" w:lineRule="auto"/>
        <w:ind w:left="0" w:leftChars="0" w:right="0" w:rightChars="0" w:firstLine="0" w:firstLineChars="0"/>
        <w:jc w:val="both"/>
        <w:textAlignment w:val="auto"/>
        <w:outlineLvl w:val="9"/>
        <w:rPr>
          <w:rFonts w:hint="eastAsia"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导入阶段：开放性有准备—经历</w:t>
      </w:r>
    </w:p>
    <w:p>
      <w:pPr>
        <w:keepNext w:val="0"/>
        <w:keepLines w:val="0"/>
        <w:pageBreakBefore w:val="0"/>
        <w:widowControl w:val="0"/>
        <w:kinsoku/>
        <w:wordWrap/>
        <w:overflowPunct/>
        <w:topLinePunct w:val="0"/>
        <w:autoSpaceDE/>
        <w:autoSpaceDN/>
        <w:bidi w:val="0"/>
        <w:adjustRightInd/>
        <w:snapToGrid/>
        <w:spacing w:line="120" w:lineRule="auto"/>
        <w:ind w:left="0" w:leftChars="0" w:right="0" w:rightChars="0" w:firstLine="0" w:firstLineChars="0"/>
        <w:jc w:val="both"/>
        <w:textAlignment w:val="auto"/>
        <w:outlineLvl w:val="9"/>
        <w:rPr>
          <w:rFonts w:hint="eastAsia"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核心阶段：行为性、探索性—XX事你怎样处理的？为什么？</w:t>
      </w:r>
    </w:p>
    <w:p>
      <w:pPr>
        <w:keepNext w:val="0"/>
        <w:keepLines w:val="0"/>
        <w:pageBreakBefore w:val="0"/>
        <w:widowControl w:val="0"/>
        <w:kinsoku/>
        <w:wordWrap/>
        <w:overflowPunct/>
        <w:topLinePunct w:val="0"/>
        <w:autoSpaceDE/>
        <w:autoSpaceDN/>
        <w:bidi w:val="0"/>
        <w:adjustRightInd/>
        <w:snapToGrid/>
        <w:spacing w:line="120" w:lineRule="auto"/>
        <w:ind w:left="0" w:leftChars="0" w:right="0" w:rightChars="0" w:firstLine="0" w:firstLineChars="0"/>
        <w:jc w:val="both"/>
        <w:textAlignment w:val="auto"/>
        <w:outlineLvl w:val="9"/>
        <w:rPr>
          <w:rFonts w:hint="eastAsia"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确认阶段：开放性—前面提到XX工作，具体的讲，你做了哪些？</w:t>
      </w:r>
    </w:p>
    <w:p>
      <w:pPr>
        <w:keepNext w:val="0"/>
        <w:keepLines w:val="0"/>
        <w:pageBreakBefore w:val="0"/>
        <w:widowControl w:val="0"/>
        <w:kinsoku/>
        <w:wordWrap/>
        <w:overflowPunct/>
        <w:topLinePunct w:val="0"/>
        <w:autoSpaceDE/>
        <w:autoSpaceDN/>
        <w:bidi w:val="0"/>
        <w:adjustRightInd/>
        <w:snapToGrid/>
        <w:spacing w:line="120" w:lineRule="auto"/>
        <w:ind w:left="0" w:leftChars="0" w:right="0" w:rightChars="0" w:firstLine="0" w:firstLineChars="0"/>
        <w:jc w:val="both"/>
        <w:textAlignment w:val="auto"/>
        <w:outlineLvl w:val="9"/>
        <w:rPr>
          <w:rFonts w:hint="eastAsia"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结束阶段：开放性、行为性—补充问题</w:t>
      </w:r>
    </w:p>
    <w:p>
      <w:pPr>
        <w:keepNext w:val="0"/>
        <w:keepLines w:val="0"/>
        <w:pageBreakBefore w:val="0"/>
        <w:widowControl w:val="0"/>
        <w:kinsoku/>
        <w:wordWrap/>
        <w:overflowPunct/>
        <w:topLinePunct w:val="0"/>
        <w:autoSpaceDE/>
        <w:autoSpaceDN/>
        <w:bidi w:val="0"/>
        <w:adjustRightInd/>
        <w:snapToGrid/>
        <w:spacing w:line="120" w:lineRule="auto"/>
        <w:ind w:left="0" w:leftChars="0" w:right="0" w:rightChars="0" w:firstLine="0" w:firstLineChars="0"/>
        <w:jc w:val="both"/>
        <w:textAlignment w:val="auto"/>
        <w:outlineLvl w:val="9"/>
        <w:rPr>
          <w:rFonts w:hint="eastAsia" w:ascii="宋体" w:hAnsi="宋体" w:eastAsia="宋体" w:cs="宋体"/>
          <w:b/>
          <w:bCs/>
          <w:sz w:val="28"/>
          <w:szCs w:val="28"/>
          <w:vertAlign w:val="baseline"/>
          <w:lang w:eastAsia="zh-CN"/>
        </w:rPr>
      </w:pPr>
      <w:r>
        <w:rPr>
          <w:rFonts w:hint="eastAsia" w:ascii="宋体" w:hAnsi="宋体" w:eastAsia="宋体" w:cs="宋体"/>
          <w:b/>
          <w:bCs/>
          <w:sz w:val="28"/>
          <w:szCs w:val="28"/>
          <w:vertAlign w:val="baseline"/>
          <w:lang w:eastAsia="zh-CN"/>
        </w:rPr>
        <w:t>面试存在的问题和对策</w:t>
      </w:r>
    </w:p>
    <w:p>
      <w:pPr>
        <w:keepNext w:val="0"/>
        <w:keepLines w:val="0"/>
        <w:pageBreakBefore w:val="0"/>
        <w:widowControl w:val="0"/>
        <w:kinsoku/>
        <w:wordWrap/>
        <w:overflowPunct/>
        <w:topLinePunct w:val="0"/>
        <w:autoSpaceDE/>
        <w:autoSpaceDN/>
        <w:bidi w:val="0"/>
        <w:adjustRightInd/>
        <w:snapToGrid/>
        <w:spacing w:line="120" w:lineRule="auto"/>
        <w:ind w:left="0" w:leftChars="0" w:right="0" w:rightChars="0" w:firstLine="0" w:firstLineChars="0"/>
        <w:jc w:val="both"/>
        <w:textAlignment w:val="auto"/>
        <w:outlineLvl w:val="9"/>
        <w:rPr>
          <w:rFonts w:hint="eastAsia" w:ascii="宋体" w:hAnsi="宋体" w:eastAsia="宋体" w:cs="宋体"/>
          <w:b w:val="0"/>
          <w:bCs w:val="0"/>
          <w:sz w:val="28"/>
          <w:szCs w:val="28"/>
          <w:vertAlign w:val="baseline"/>
          <w:lang w:eastAsia="zh-CN"/>
        </w:rPr>
      </w:pPr>
      <w:r>
        <w:rPr>
          <w:rFonts w:hint="eastAsia" w:ascii="宋体" w:hAnsi="宋体" w:eastAsia="宋体" w:cs="宋体"/>
          <w:b w:val="0"/>
          <w:bCs w:val="0"/>
          <w:sz w:val="28"/>
          <w:szCs w:val="28"/>
          <w:vertAlign w:val="baseline"/>
          <w:lang w:eastAsia="zh-CN"/>
        </w:rPr>
        <w:t>面试目的不明确、标准不具体、缺乏系统性、问题设计不合理、考官的偏见（第一印象、对比效应、晕轮、与我相似、录用压力）</w:t>
      </w:r>
    </w:p>
    <w:p>
      <w:pPr>
        <w:keepNext w:val="0"/>
        <w:keepLines w:val="0"/>
        <w:pageBreakBefore w:val="0"/>
        <w:widowControl w:val="0"/>
        <w:kinsoku/>
        <w:wordWrap/>
        <w:overflowPunct/>
        <w:topLinePunct w:val="0"/>
        <w:autoSpaceDE/>
        <w:autoSpaceDN/>
        <w:bidi w:val="0"/>
        <w:adjustRightInd/>
        <w:snapToGrid/>
        <w:spacing w:line="120" w:lineRule="auto"/>
        <w:ind w:left="0" w:leftChars="0" w:right="0" w:rightChars="0" w:firstLine="0" w:firstLineChars="0"/>
        <w:jc w:val="both"/>
        <w:textAlignment w:val="auto"/>
        <w:outlineLvl w:val="9"/>
        <w:rPr>
          <w:rFonts w:hint="eastAsia" w:ascii="宋体" w:hAnsi="宋体" w:eastAsia="宋体" w:cs="宋体"/>
          <w:b w:val="0"/>
          <w:bCs w:val="0"/>
          <w:sz w:val="28"/>
          <w:szCs w:val="28"/>
          <w:vertAlign w:val="baseline"/>
          <w:lang w:eastAsia="zh-CN"/>
        </w:rPr>
      </w:pPr>
      <w:r>
        <w:rPr>
          <w:rFonts w:hint="eastAsia" w:ascii="宋体" w:hAnsi="宋体" w:eastAsia="宋体" w:cs="宋体"/>
          <w:b w:val="0"/>
          <w:bCs w:val="0"/>
          <w:sz w:val="28"/>
          <w:szCs w:val="28"/>
          <w:vertAlign w:val="baseline"/>
          <w:lang w:eastAsia="zh-CN"/>
        </w:rPr>
        <w:t>对策：充分准备、灵活提问、多听少说、善于提取要点、进行阶段性总结、排除各种干扰、不带个人偏见、倾听时注意思考、注意肢体语言员工招聘时应注意的问题：简历不代表个人、工作经历比学历更重要、不要忽视求职者的个性特征、让应聘者更多的了解组织、给应聘者更多的表现机会、排除不忠诚无诚意的应聘者、关注特殊员工、慎重决定、考官注意自身形象</w:t>
      </w:r>
    </w:p>
    <w:p>
      <w:pPr>
        <w:keepNext w:val="0"/>
        <w:keepLines w:val="0"/>
        <w:pageBreakBefore w:val="0"/>
        <w:widowControl w:val="0"/>
        <w:kinsoku/>
        <w:wordWrap/>
        <w:overflowPunct/>
        <w:topLinePunct w:val="0"/>
        <w:autoSpaceDE/>
        <w:autoSpaceDN/>
        <w:bidi w:val="0"/>
        <w:adjustRightInd/>
        <w:snapToGrid/>
        <w:spacing w:line="120" w:lineRule="auto"/>
        <w:ind w:left="0" w:leftChars="0" w:right="0" w:rightChars="0" w:firstLine="0" w:firstLineChars="0"/>
        <w:jc w:val="both"/>
        <w:textAlignment w:val="auto"/>
        <w:outlineLvl w:val="9"/>
        <w:rPr>
          <w:rFonts w:hint="eastAsia" w:ascii="宋体" w:hAnsi="宋体" w:eastAsia="宋体" w:cs="宋体"/>
          <w:b w:val="0"/>
          <w:bCs w:val="0"/>
          <w:sz w:val="28"/>
          <w:szCs w:val="28"/>
          <w:vertAlign w:val="baseline"/>
          <w:lang w:eastAsia="zh-CN"/>
        </w:rPr>
      </w:pPr>
      <w:r>
        <w:rPr>
          <w:rFonts w:hint="eastAsia" w:ascii="宋体" w:hAnsi="宋体" w:eastAsia="宋体" w:cs="宋体"/>
          <w:b/>
          <w:bCs/>
          <w:sz w:val="28"/>
          <w:szCs w:val="28"/>
          <w:vertAlign w:val="baseline"/>
          <w:lang w:eastAsia="zh-CN"/>
        </w:rPr>
        <w:t>无领导小组题目设计流程</w:t>
      </w:r>
      <w:r>
        <w:rPr>
          <w:rFonts w:hint="eastAsia" w:ascii="宋体" w:hAnsi="宋体" w:eastAsia="宋体" w:cs="宋体"/>
          <w:b w:val="0"/>
          <w:bCs w:val="0"/>
          <w:sz w:val="28"/>
          <w:szCs w:val="28"/>
          <w:vertAlign w:val="baseline"/>
          <w:lang w:eastAsia="zh-CN"/>
        </w:rPr>
        <w:t>：</w:t>
      </w:r>
    </w:p>
    <w:p>
      <w:pPr>
        <w:keepNext w:val="0"/>
        <w:keepLines w:val="0"/>
        <w:pageBreakBefore w:val="0"/>
        <w:widowControl w:val="0"/>
        <w:numPr>
          <w:ilvl w:val="0"/>
          <w:numId w:val="4"/>
        </w:numPr>
        <w:kinsoku/>
        <w:wordWrap/>
        <w:overflowPunct/>
        <w:topLinePunct w:val="0"/>
        <w:autoSpaceDE/>
        <w:autoSpaceDN/>
        <w:bidi w:val="0"/>
        <w:adjustRightInd/>
        <w:snapToGrid/>
        <w:spacing w:line="120" w:lineRule="auto"/>
        <w:ind w:left="0" w:leftChars="0" w:right="0" w:rightChars="0" w:firstLine="0" w:firstLineChars="0"/>
        <w:jc w:val="both"/>
        <w:textAlignment w:val="auto"/>
        <w:outlineLvl w:val="9"/>
        <w:rPr>
          <w:rFonts w:hint="eastAsia"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选择题目类型（排序型、资源争夺型）2、编写初稿（团队合作、广泛收集资料）3、试题复查（是否用过）4、聘请专家审查（是否与工作联系、能够考察其能力，案例能否均衡、是否需要修改）5、试测（难易度、平衡性）6、反馈修改完善（参与者、测评者意见，统计分析结果）</w:t>
      </w:r>
    </w:p>
    <w:p>
      <w:pPr>
        <w:rPr>
          <w:rFonts w:hint="eastAsia" w:ascii="宋体" w:hAnsi="宋体" w:eastAsia="宋体" w:cs="宋体"/>
          <w:sz w:val="28"/>
          <w:szCs w:val="28"/>
          <w:vertAlign w:val="baseline"/>
          <w:lang w:eastAsia="zh-CN"/>
        </w:rPr>
      </w:pPr>
      <w:r>
        <w:rPr>
          <w:rFonts w:hint="eastAsia" w:ascii="宋体" w:hAnsi="宋体" w:eastAsia="宋体" w:cs="宋体"/>
          <w:b/>
          <w:bCs/>
          <w:sz w:val="28"/>
          <w:szCs w:val="28"/>
          <w:vertAlign w:val="baseline"/>
          <w:lang w:eastAsia="zh-CN"/>
        </w:rPr>
        <w:t>员工培训规划设计的基本程序</w:t>
      </w:r>
      <w:r>
        <w:rPr>
          <w:rFonts w:hint="eastAsia" w:ascii="宋体" w:hAnsi="宋体" w:eastAsia="宋体" w:cs="宋体"/>
          <w:sz w:val="28"/>
          <w:szCs w:val="28"/>
          <w:vertAlign w:val="baseline"/>
          <w:lang w:eastAsia="zh-CN"/>
        </w:rPr>
        <w:t>：</w:t>
      </w:r>
    </w:p>
    <w:p>
      <w:pPr>
        <w:keepNext w:val="0"/>
        <w:keepLines w:val="0"/>
        <w:pageBreakBefore w:val="0"/>
        <w:widowControl w:val="0"/>
        <w:numPr>
          <w:ilvl w:val="0"/>
          <w:numId w:val="5"/>
        </w:numPr>
        <w:kinsoku/>
        <w:wordWrap/>
        <w:overflowPunct/>
        <w:topLinePunct w:val="0"/>
        <w:autoSpaceDE/>
        <w:autoSpaceDN/>
        <w:bidi w:val="0"/>
        <w:adjustRightInd/>
        <w:snapToGrid/>
        <w:spacing w:line="120" w:lineRule="auto"/>
        <w:ind w:leftChars="0" w:right="0" w:rightChars="0"/>
        <w:jc w:val="both"/>
        <w:textAlignment w:val="auto"/>
        <w:outlineLvl w:val="9"/>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明确目的2、获取信息3、研讨与修正4、把握设计的关键点（信念、远景、任务、目标策略）5、撰写规划方案</w:t>
      </w:r>
    </w:p>
    <w:p>
      <w:pPr>
        <w:rPr>
          <w:rFonts w:hint="eastAsia" w:ascii="宋体" w:hAnsi="宋体" w:eastAsia="宋体" w:cs="宋体"/>
          <w:b/>
          <w:bCs/>
          <w:sz w:val="28"/>
          <w:szCs w:val="28"/>
          <w:vertAlign w:val="baseline"/>
          <w:lang w:eastAsia="zh-CN"/>
        </w:rPr>
      </w:pPr>
      <w:r>
        <w:rPr>
          <w:rFonts w:hint="eastAsia" w:ascii="宋体" w:hAnsi="宋体" w:eastAsia="宋体" w:cs="宋体"/>
          <w:b/>
          <w:bCs/>
          <w:sz w:val="28"/>
          <w:szCs w:val="28"/>
          <w:vertAlign w:val="baseline"/>
          <w:lang w:eastAsia="zh-CN"/>
        </w:rPr>
        <w:t>年度培训计划的基本内容：</w:t>
      </w:r>
    </w:p>
    <w:p>
      <w:pPr>
        <w:keepNext w:val="0"/>
        <w:keepLines w:val="0"/>
        <w:pageBreakBefore w:val="0"/>
        <w:widowControl w:val="0"/>
        <w:numPr>
          <w:ilvl w:val="0"/>
          <w:numId w:val="0"/>
        </w:numPr>
        <w:kinsoku/>
        <w:wordWrap/>
        <w:overflowPunct/>
        <w:topLinePunct w:val="0"/>
        <w:autoSpaceDE/>
        <w:autoSpaceDN/>
        <w:bidi w:val="0"/>
        <w:adjustRightInd/>
        <w:snapToGrid/>
        <w:spacing w:line="120" w:lineRule="auto"/>
        <w:ind w:right="0" w:rightChars="0"/>
        <w:jc w:val="both"/>
        <w:textAlignment w:val="auto"/>
        <w:outlineLvl w:val="9"/>
        <w:rPr>
          <w:rFonts w:hint="eastAsia" w:ascii="宋体" w:hAnsi="宋体" w:eastAsia="宋体" w:cs="宋体"/>
          <w:sz w:val="28"/>
          <w:szCs w:val="28"/>
          <w:vertAlign w:val="baseline"/>
          <w:lang w:eastAsia="zh-CN"/>
        </w:rPr>
      </w:pPr>
      <w:r>
        <w:rPr>
          <w:rFonts w:hint="eastAsia" w:ascii="宋体" w:hAnsi="宋体" w:eastAsia="宋体" w:cs="宋体"/>
          <w:sz w:val="28"/>
          <w:szCs w:val="28"/>
          <w:vertAlign w:val="baseline"/>
          <w:lang w:eastAsia="zh-CN"/>
        </w:rPr>
        <w:t>目标、时间与地点、内容与课程、培训负责人与培训师、培训对象、培训教材及相关工具、培训形式与培训方法、培训预算</w:t>
      </w:r>
    </w:p>
    <w:p>
      <w:pPr>
        <w:rPr>
          <w:rFonts w:hint="eastAsia" w:ascii="宋体" w:hAnsi="宋体" w:eastAsia="宋体" w:cs="宋体"/>
          <w:b/>
          <w:bCs/>
          <w:sz w:val="28"/>
          <w:szCs w:val="28"/>
          <w:vertAlign w:val="baseline"/>
          <w:lang w:eastAsia="zh-CN"/>
        </w:rPr>
      </w:pPr>
      <w:r>
        <w:rPr>
          <w:rFonts w:hint="eastAsia" w:ascii="宋体" w:hAnsi="宋体" w:eastAsia="宋体" w:cs="宋体"/>
          <w:b/>
          <w:bCs/>
          <w:sz w:val="28"/>
          <w:szCs w:val="28"/>
          <w:vertAlign w:val="baseline"/>
          <w:lang w:eastAsia="zh-CN"/>
        </w:rPr>
        <w:t>实施培训计划管理配套措施</w:t>
      </w:r>
    </w:p>
    <w:p>
      <w:pPr>
        <w:keepNext w:val="0"/>
        <w:keepLines w:val="0"/>
        <w:pageBreakBefore w:val="0"/>
        <w:widowControl w:val="0"/>
        <w:numPr>
          <w:ilvl w:val="0"/>
          <w:numId w:val="6"/>
        </w:numPr>
        <w:kinsoku/>
        <w:wordWrap/>
        <w:overflowPunct/>
        <w:topLinePunct w:val="0"/>
        <w:autoSpaceDE/>
        <w:autoSpaceDN/>
        <w:bidi w:val="0"/>
        <w:adjustRightInd/>
        <w:snapToGrid/>
        <w:spacing w:line="120" w:lineRule="auto"/>
        <w:ind w:right="0" w:rightChars="0"/>
        <w:jc w:val="both"/>
        <w:textAlignment w:val="auto"/>
        <w:outlineLvl w:val="9"/>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培训文化的培育2、培训环境的营造3、培训师资队伍的建设4、培训课程的开发与管理5、培训成果的跟进6、培训档案管理7激励机制的确立</w:t>
      </w:r>
    </w:p>
    <w:p>
      <w:pPr>
        <w:keepNext w:val="0"/>
        <w:keepLines w:val="0"/>
        <w:pageBreakBefore w:val="0"/>
        <w:widowControl w:val="0"/>
        <w:numPr>
          <w:ilvl w:val="0"/>
          <w:numId w:val="0"/>
        </w:numPr>
        <w:kinsoku/>
        <w:wordWrap/>
        <w:overflowPunct/>
        <w:topLinePunct w:val="0"/>
        <w:autoSpaceDE/>
        <w:autoSpaceDN/>
        <w:bidi w:val="0"/>
        <w:adjustRightInd/>
        <w:snapToGrid/>
        <w:spacing w:line="120" w:lineRule="auto"/>
        <w:ind w:right="0" w:rightChars="0"/>
        <w:jc w:val="both"/>
        <w:textAlignment w:val="auto"/>
        <w:outlineLvl w:val="9"/>
        <w:rPr>
          <w:rFonts w:hint="eastAsia" w:ascii="宋体" w:hAnsi="宋体" w:eastAsia="宋体" w:cs="宋体"/>
          <w:sz w:val="28"/>
          <w:szCs w:val="28"/>
          <w:vertAlign w:val="baseline"/>
          <w:lang w:val="en-US" w:eastAsia="zh-CN"/>
        </w:rPr>
      </w:pPr>
      <w:r>
        <w:rPr>
          <w:rFonts w:hint="eastAsia" w:ascii="宋体" w:hAnsi="宋体" w:eastAsia="宋体" w:cs="宋体"/>
          <w:b/>
          <w:bCs/>
          <w:sz w:val="28"/>
          <w:szCs w:val="28"/>
          <w:vertAlign w:val="baseline"/>
          <w:lang w:eastAsia="zh-CN"/>
        </w:rPr>
        <w:t>营造培训文化促进培训活动的措施</w:t>
      </w:r>
      <w:r>
        <w:rPr>
          <w:rFonts w:hint="eastAsia" w:ascii="宋体" w:hAnsi="宋体" w:eastAsia="宋体" w:cs="宋体"/>
          <w:sz w:val="28"/>
          <w:szCs w:val="28"/>
          <w:vertAlign w:val="baseline"/>
          <w:lang w:val="en-US" w:eastAsia="zh-CN"/>
        </w:rPr>
        <w:t>1、培训工作与组织目标和组织战略相结合2、培训被视为组织发展与个人发展的有效途径培训成果成为组织评估个人发展的重要部分3、在选择培训内容、形式、时间等方面有自由度，允许失败4、培训资源社会化5、通过培训使组织文化得以更好的发展</w:t>
      </w:r>
    </w:p>
    <w:p>
      <w:pPr>
        <w:keepNext w:val="0"/>
        <w:keepLines w:val="0"/>
        <w:pageBreakBefore w:val="0"/>
        <w:widowControl w:val="0"/>
        <w:numPr>
          <w:ilvl w:val="0"/>
          <w:numId w:val="0"/>
        </w:numPr>
        <w:kinsoku/>
        <w:wordWrap/>
        <w:overflowPunct/>
        <w:topLinePunct w:val="0"/>
        <w:autoSpaceDE/>
        <w:autoSpaceDN/>
        <w:bidi w:val="0"/>
        <w:adjustRightInd/>
        <w:snapToGrid/>
        <w:spacing w:line="120" w:lineRule="auto"/>
        <w:ind w:right="0" w:rightChars="0"/>
        <w:jc w:val="both"/>
        <w:textAlignment w:val="auto"/>
        <w:outlineLvl w:val="9"/>
        <w:rPr>
          <w:rFonts w:hint="eastAsia" w:ascii="宋体" w:hAnsi="宋体" w:eastAsia="宋体" w:cs="宋体"/>
          <w:sz w:val="28"/>
          <w:szCs w:val="28"/>
          <w:vertAlign w:val="baseline"/>
          <w:lang w:val="en-US" w:eastAsia="zh-CN"/>
        </w:rPr>
      </w:pPr>
      <w:r>
        <w:rPr>
          <w:rFonts w:hint="eastAsia" w:ascii="宋体" w:hAnsi="宋体" w:eastAsia="宋体" w:cs="宋体"/>
          <w:b/>
          <w:bCs/>
          <w:sz w:val="28"/>
          <w:szCs w:val="28"/>
          <w:vertAlign w:val="baseline"/>
          <w:lang w:eastAsia="zh-CN"/>
        </w:rPr>
        <w:t>培训课程的构成要素</w:t>
      </w:r>
      <w:r>
        <w:rPr>
          <w:rFonts w:hint="eastAsia" w:ascii="宋体" w:hAnsi="宋体" w:eastAsia="宋体" w:cs="宋体"/>
          <w:sz w:val="28"/>
          <w:szCs w:val="28"/>
          <w:vertAlign w:val="baseline"/>
          <w:lang w:eastAsia="zh-CN"/>
        </w:rPr>
        <w:t>：课程目标</w:t>
      </w:r>
      <w:r>
        <w:rPr>
          <w:rFonts w:hint="eastAsia" w:ascii="宋体" w:hAnsi="宋体" w:eastAsia="宋体" w:cs="宋体"/>
          <w:sz w:val="28"/>
          <w:szCs w:val="28"/>
          <w:vertAlign w:val="baseline"/>
          <w:lang w:val="en-US" w:eastAsia="zh-CN"/>
        </w:rPr>
        <w:t>/</w:t>
      </w:r>
      <w:r>
        <w:rPr>
          <w:rFonts w:hint="eastAsia" w:ascii="宋体" w:hAnsi="宋体" w:eastAsia="宋体" w:cs="宋体"/>
          <w:sz w:val="28"/>
          <w:szCs w:val="28"/>
          <w:vertAlign w:val="baseline"/>
          <w:lang w:eastAsia="zh-CN"/>
        </w:rPr>
        <w:t>内容</w:t>
      </w:r>
      <w:r>
        <w:rPr>
          <w:rFonts w:hint="eastAsia" w:ascii="宋体" w:hAnsi="宋体" w:eastAsia="宋体" w:cs="宋体"/>
          <w:sz w:val="28"/>
          <w:szCs w:val="28"/>
          <w:vertAlign w:val="baseline"/>
          <w:lang w:val="en-US" w:eastAsia="zh-CN"/>
        </w:rPr>
        <w:t>/</w:t>
      </w:r>
      <w:r>
        <w:rPr>
          <w:rFonts w:hint="eastAsia" w:ascii="宋体" w:hAnsi="宋体" w:eastAsia="宋体" w:cs="宋体"/>
          <w:sz w:val="28"/>
          <w:szCs w:val="28"/>
          <w:vertAlign w:val="baseline"/>
          <w:lang w:eastAsia="zh-CN"/>
        </w:rPr>
        <w:t>教材、教学模式</w:t>
      </w:r>
      <w:r>
        <w:rPr>
          <w:rFonts w:hint="eastAsia" w:ascii="宋体" w:hAnsi="宋体" w:eastAsia="宋体" w:cs="宋体"/>
          <w:sz w:val="28"/>
          <w:szCs w:val="28"/>
          <w:vertAlign w:val="baseline"/>
          <w:lang w:val="en-US" w:eastAsia="zh-CN"/>
        </w:rPr>
        <w:t>/策略、课程评价、教学组织、课程时间、课程空间、培训教师、学员</w:t>
      </w:r>
    </w:p>
    <w:p>
      <w:pPr>
        <w:keepNext w:val="0"/>
        <w:keepLines w:val="0"/>
        <w:pageBreakBefore w:val="0"/>
        <w:widowControl w:val="0"/>
        <w:numPr>
          <w:ilvl w:val="0"/>
          <w:numId w:val="0"/>
        </w:numPr>
        <w:kinsoku/>
        <w:wordWrap/>
        <w:overflowPunct/>
        <w:topLinePunct w:val="0"/>
        <w:autoSpaceDE/>
        <w:autoSpaceDN/>
        <w:bidi w:val="0"/>
        <w:adjustRightInd/>
        <w:snapToGrid/>
        <w:spacing w:line="120" w:lineRule="auto"/>
        <w:ind w:right="0" w:rightChars="0"/>
        <w:jc w:val="both"/>
        <w:textAlignment w:val="auto"/>
        <w:outlineLvl w:val="9"/>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管理技能开发的一般方法：替补训练、敏感性训练、案例点评法、事件过程法、理论培训、专家演讲学习班、大学管理学习班、阅读训练</w:t>
      </w:r>
    </w:p>
    <w:p>
      <w:pPr>
        <w:rPr>
          <w:rFonts w:hint="eastAsia" w:ascii="宋体" w:hAnsi="宋体" w:eastAsia="宋体" w:cs="宋体"/>
          <w:sz w:val="28"/>
          <w:szCs w:val="28"/>
          <w:vertAlign w:val="baseline"/>
          <w:lang w:eastAsia="zh-CN"/>
        </w:rPr>
      </w:pPr>
      <w:r>
        <w:rPr>
          <w:rFonts w:hint="eastAsia" w:ascii="宋体" w:hAnsi="宋体" w:eastAsia="宋体" w:cs="宋体"/>
          <w:b/>
          <w:bCs/>
          <w:sz w:val="28"/>
          <w:szCs w:val="28"/>
          <w:vertAlign w:val="baseline"/>
          <w:lang w:eastAsia="zh-CN"/>
        </w:rPr>
        <w:t>课程内容选择的基本要求及注意事项</w:t>
      </w:r>
      <w:r>
        <w:rPr>
          <w:rFonts w:hint="eastAsia" w:ascii="宋体" w:hAnsi="宋体" w:eastAsia="宋体" w:cs="宋体"/>
          <w:sz w:val="28"/>
          <w:szCs w:val="28"/>
          <w:vertAlign w:val="baseline"/>
          <w:lang w:eastAsia="zh-CN"/>
        </w:rPr>
        <w:t>：相关性、有效性、价值性</w:t>
      </w:r>
    </w:p>
    <w:p>
      <w:pPr>
        <w:keepNext w:val="0"/>
        <w:keepLines w:val="0"/>
        <w:pageBreakBefore w:val="0"/>
        <w:widowControl w:val="0"/>
        <w:numPr>
          <w:ilvl w:val="0"/>
          <w:numId w:val="0"/>
        </w:numPr>
        <w:kinsoku/>
        <w:wordWrap/>
        <w:overflowPunct/>
        <w:topLinePunct w:val="0"/>
        <w:autoSpaceDE/>
        <w:autoSpaceDN/>
        <w:bidi w:val="0"/>
        <w:adjustRightInd/>
        <w:snapToGrid/>
        <w:spacing w:line="120" w:lineRule="auto"/>
        <w:ind w:right="0" w:rightChars="0"/>
        <w:jc w:val="both"/>
        <w:textAlignment w:val="auto"/>
        <w:outlineLvl w:val="9"/>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eastAsia="zh-CN"/>
        </w:rPr>
        <w:t>注意事项：</w:t>
      </w:r>
      <w:r>
        <w:rPr>
          <w:rFonts w:hint="eastAsia" w:ascii="宋体" w:hAnsi="宋体" w:eastAsia="宋体" w:cs="宋体"/>
          <w:sz w:val="28"/>
          <w:szCs w:val="28"/>
          <w:vertAlign w:val="baseline"/>
          <w:lang w:val="en-US" w:eastAsia="zh-CN"/>
        </w:rPr>
        <w:t>1、</w:t>
      </w:r>
      <w:r>
        <w:rPr>
          <w:rFonts w:hint="eastAsia" w:ascii="宋体" w:hAnsi="宋体" w:eastAsia="宋体" w:cs="宋体"/>
          <w:sz w:val="28"/>
          <w:szCs w:val="28"/>
          <w:vertAlign w:val="baseline"/>
          <w:lang w:eastAsia="zh-CN"/>
        </w:rPr>
        <w:t>教材是辅助、内容不能多而杂</w:t>
      </w:r>
      <w:r>
        <w:rPr>
          <w:rFonts w:hint="eastAsia" w:ascii="宋体" w:hAnsi="宋体" w:eastAsia="宋体" w:cs="宋体"/>
          <w:sz w:val="28"/>
          <w:szCs w:val="28"/>
          <w:vertAlign w:val="baseline"/>
          <w:lang w:val="en-US" w:eastAsia="zh-CN"/>
        </w:rPr>
        <w:t>2、培训师讲授、表达的教材不必重复3、教材以提示重点、要点强化认知为重要功能4、将课外资料、课堂教材分开5、教材简洁直观，版式统一6、教材制作清单进行控制和核对</w:t>
      </w:r>
    </w:p>
    <w:p>
      <w:pPr>
        <w:rPr>
          <w:rFonts w:hint="eastAsia" w:ascii="宋体" w:hAnsi="宋体" w:eastAsia="宋体" w:cs="宋体"/>
          <w:b/>
          <w:bCs/>
          <w:sz w:val="28"/>
          <w:szCs w:val="28"/>
          <w:vertAlign w:val="baseline"/>
          <w:lang w:eastAsia="zh-CN"/>
        </w:rPr>
      </w:pPr>
      <w:r>
        <w:rPr>
          <w:rFonts w:hint="eastAsia" w:ascii="宋体" w:hAnsi="宋体" w:eastAsia="宋体" w:cs="宋体"/>
          <w:b/>
          <w:bCs/>
          <w:sz w:val="28"/>
          <w:szCs w:val="28"/>
          <w:vertAlign w:val="baseline"/>
          <w:lang w:eastAsia="zh-CN"/>
        </w:rPr>
        <w:t>培训评估方案的总体设计内容</w:t>
      </w:r>
    </w:p>
    <w:p>
      <w:pPr>
        <w:keepNext w:val="0"/>
        <w:keepLines w:val="0"/>
        <w:pageBreakBefore w:val="0"/>
        <w:widowControl w:val="0"/>
        <w:numPr>
          <w:ilvl w:val="0"/>
          <w:numId w:val="7"/>
        </w:numPr>
        <w:kinsoku/>
        <w:wordWrap/>
        <w:overflowPunct/>
        <w:topLinePunct w:val="0"/>
        <w:autoSpaceDE/>
        <w:autoSpaceDN/>
        <w:bidi w:val="0"/>
        <w:adjustRightInd/>
        <w:snapToGrid/>
        <w:spacing w:line="120" w:lineRule="auto"/>
        <w:ind w:right="0" w:rightChars="0"/>
        <w:jc w:val="both"/>
        <w:textAlignment w:val="auto"/>
        <w:outlineLvl w:val="9"/>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对培训需求的评估2、确定培训评估目标3、设计培训评估方案（明确评估主体、弄清评估对象、规定评估层次、选择评估工具）4、实施培训评估方案5、根据评估结果针对问题进行调整（评估数据库、分析信息、评估报告）6、结果的反馈（沟通改进）</w:t>
      </w:r>
    </w:p>
    <w:p>
      <w:pPr>
        <w:rPr>
          <w:rFonts w:hint="eastAsia" w:ascii="宋体" w:hAnsi="宋体" w:eastAsia="宋体" w:cs="宋体"/>
          <w:sz w:val="28"/>
          <w:szCs w:val="28"/>
          <w:vertAlign w:val="baseline"/>
          <w:lang w:eastAsia="zh-CN"/>
        </w:rPr>
      </w:pPr>
      <w:r>
        <w:rPr>
          <w:rFonts w:hint="eastAsia" w:ascii="宋体" w:hAnsi="宋体" w:eastAsia="宋体" w:cs="宋体"/>
          <w:b/>
          <w:bCs/>
          <w:sz w:val="28"/>
          <w:szCs w:val="28"/>
          <w:vertAlign w:val="baseline"/>
          <w:lang w:eastAsia="zh-CN"/>
        </w:rPr>
        <w:t>培训评估的定性定量方法</w:t>
      </w:r>
      <w:r>
        <w:rPr>
          <w:rFonts w:hint="eastAsia" w:ascii="宋体" w:hAnsi="宋体" w:eastAsia="宋体" w:cs="宋体"/>
          <w:sz w:val="28"/>
          <w:szCs w:val="28"/>
          <w:vertAlign w:val="baseline"/>
          <w:lang w:eastAsia="zh-CN"/>
        </w:rPr>
        <w:t>：</w:t>
      </w:r>
    </w:p>
    <w:p>
      <w:pPr>
        <w:rPr>
          <w:rFonts w:hint="eastAsia" w:ascii="宋体" w:hAnsi="宋体" w:eastAsia="宋体" w:cs="宋体"/>
          <w:sz w:val="28"/>
          <w:szCs w:val="28"/>
          <w:vertAlign w:val="baseline"/>
          <w:lang w:eastAsia="zh-CN"/>
        </w:rPr>
      </w:pPr>
      <w:r>
        <w:rPr>
          <w:rFonts w:hint="eastAsia" w:ascii="宋体" w:hAnsi="宋体" w:eastAsia="宋体" w:cs="宋体"/>
          <w:sz w:val="28"/>
          <w:szCs w:val="28"/>
          <w:vertAlign w:val="baseline"/>
          <w:lang w:eastAsia="zh-CN"/>
        </w:rPr>
        <w:t>定性：目标评估法、关键人物评估法、比较评估法、动态评估法、访谈法、座谈法</w:t>
      </w:r>
    </w:p>
    <w:p>
      <w:pPr>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eastAsia="zh-CN"/>
        </w:rPr>
        <w:t>定量：问卷调查法、收益评估法、</w:t>
      </w:r>
      <w:r>
        <w:rPr>
          <w:rFonts w:hint="eastAsia" w:ascii="宋体" w:hAnsi="宋体" w:eastAsia="宋体" w:cs="宋体"/>
          <w:sz w:val="28"/>
          <w:szCs w:val="28"/>
          <w:vertAlign w:val="baseline"/>
          <w:lang w:val="en-US" w:eastAsia="zh-CN"/>
        </w:rPr>
        <w:t>6sigma评估法</w:t>
      </w:r>
    </w:p>
    <w:p>
      <w:pPr>
        <w:keepNext w:val="0"/>
        <w:keepLines w:val="0"/>
        <w:pageBreakBefore w:val="0"/>
        <w:widowControl w:val="0"/>
        <w:numPr>
          <w:ilvl w:val="0"/>
          <w:numId w:val="0"/>
        </w:numPr>
        <w:kinsoku/>
        <w:wordWrap/>
        <w:overflowPunct/>
        <w:topLinePunct w:val="0"/>
        <w:autoSpaceDE/>
        <w:autoSpaceDN/>
        <w:bidi w:val="0"/>
        <w:adjustRightInd/>
        <w:snapToGrid/>
        <w:spacing w:line="120" w:lineRule="auto"/>
        <w:ind w:right="0" w:rightChars="0"/>
        <w:jc w:val="both"/>
        <w:textAlignment w:val="auto"/>
        <w:outlineLvl w:val="9"/>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综合：硬指标与软指标、集体讨论、绩效评估法、内省法、笔试法、操作性测验、行为观察法</w:t>
      </w:r>
    </w:p>
    <w:p>
      <w:pPr>
        <w:rPr>
          <w:rFonts w:hint="eastAsia" w:ascii="宋体" w:hAnsi="宋体" w:eastAsia="宋体" w:cs="宋体"/>
          <w:sz w:val="28"/>
          <w:szCs w:val="28"/>
          <w:vertAlign w:val="baseline"/>
          <w:lang w:val="en-US" w:eastAsia="zh-CN"/>
        </w:rPr>
      </w:pPr>
      <w:r>
        <w:rPr>
          <w:rFonts w:hint="eastAsia" w:ascii="宋体" w:hAnsi="宋体" w:eastAsia="宋体" w:cs="宋体"/>
          <w:b/>
          <w:bCs/>
          <w:sz w:val="28"/>
          <w:szCs w:val="28"/>
          <w:vertAlign w:val="baseline"/>
          <w:lang w:val="en-US" w:eastAsia="zh-CN"/>
        </w:rPr>
        <w:t>受训学员意见调查表</w:t>
      </w:r>
      <w:r>
        <w:rPr>
          <w:rFonts w:hint="eastAsia" w:ascii="宋体" w:hAnsi="宋体" w:eastAsia="宋体" w:cs="宋体"/>
          <w:sz w:val="28"/>
          <w:szCs w:val="28"/>
          <w:vertAlign w:val="baseline"/>
          <w:lang w:val="en-US" w:eastAsia="zh-CN"/>
        </w:rPr>
        <w:t>：课程名称、教师姓名、受训时间、询问员工的反应（从环境、课程内容、形式、难易度、安排、老师水平、是否达到目标、是否对我有用、值不值得、满不满意）、改进意见、个人的收获、补充意见</w:t>
      </w:r>
    </w:p>
    <w:p>
      <w:pPr>
        <w:keepNext w:val="0"/>
        <w:keepLines w:val="0"/>
        <w:pageBreakBefore w:val="0"/>
        <w:widowControl w:val="0"/>
        <w:numPr>
          <w:ilvl w:val="0"/>
          <w:numId w:val="0"/>
        </w:numPr>
        <w:kinsoku/>
        <w:wordWrap/>
        <w:overflowPunct/>
        <w:topLinePunct w:val="0"/>
        <w:autoSpaceDE/>
        <w:autoSpaceDN/>
        <w:bidi w:val="0"/>
        <w:adjustRightInd/>
        <w:snapToGrid/>
        <w:spacing w:line="120" w:lineRule="auto"/>
        <w:ind w:right="0" w:rightChars="0"/>
        <w:jc w:val="both"/>
        <w:textAlignment w:val="auto"/>
        <w:outlineLvl w:val="9"/>
        <w:rPr>
          <w:rFonts w:hint="eastAsia" w:ascii="宋体" w:hAnsi="宋体" w:eastAsia="宋体" w:cs="宋体"/>
          <w:sz w:val="28"/>
          <w:szCs w:val="28"/>
          <w:vertAlign w:val="baseline"/>
          <w:lang w:val="en-US" w:eastAsia="zh-CN"/>
        </w:rPr>
      </w:pPr>
    </w:p>
    <w:p>
      <w:pPr>
        <w:rPr>
          <w:rFonts w:hint="eastAsia" w:ascii="宋体" w:hAnsi="宋体" w:eastAsia="宋体" w:cs="宋体"/>
          <w:b/>
          <w:bCs/>
          <w:sz w:val="28"/>
          <w:szCs w:val="28"/>
          <w:vertAlign w:val="baseline"/>
          <w:lang w:eastAsia="zh-CN"/>
        </w:rPr>
      </w:pPr>
      <w:r>
        <w:rPr>
          <w:rFonts w:hint="eastAsia" w:ascii="宋体" w:hAnsi="宋体" w:eastAsia="宋体" w:cs="宋体"/>
          <w:b/>
          <w:bCs/>
          <w:sz w:val="28"/>
          <w:szCs w:val="28"/>
          <w:vertAlign w:val="baseline"/>
          <w:lang w:eastAsia="zh-CN"/>
        </w:rPr>
        <w:t>培训评估报告撰写的要求和步骤</w:t>
      </w:r>
    </w:p>
    <w:p>
      <w:pPr>
        <w:rPr>
          <w:rFonts w:hint="eastAsia" w:ascii="宋体" w:hAnsi="宋体" w:eastAsia="宋体" w:cs="宋体"/>
          <w:sz w:val="28"/>
          <w:szCs w:val="28"/>
          <w:vertAlign w:val="baseline"/>
          <w:lang w:eastAsia="zh-CN"/>
        </w:rPr>
      </w:pPr>
      <w:r>
        <w:rPr>
          <w:rFonts w:hint="eastAsia" w:ascii="宋体" w:hAnsi="宋体" w:eastAsia="宋体" w:cs="宋体"/>
          <w:sz w:val="28"/>
          <w:szCs w:val="28"/>
          <w:vertAlign w:val="baseline"/>
          <w:lang w:eastAsia="zh-CN"/>
        </w:rPr>
        <w:t>要求：接受调查受训者有代表性、通过评估来证明培训的价值、总管整体效果避免以偏概全、袁术的方式论述培训结果中的消极方面、一年以上的作中期评估报告、注意报告的文字表述与修饰</w:t>
      </w:r>
    </w:p>
    <w:p>
      <w:pPr>
        <w:keepNext w:val="0"/>
        <w:keepLines w:val="0"/>
        <w:pageBreakBefore w:val="0"/>
        <w:widowControl w:val="0"/>
        <w:numPr>
          <w:ilvl w:val="0"/>
          <w:numId w:val="0"/>
        </w:numPr>
        <w:kinsoku/>
        <w:wordWrap/>
        <w:overflowPunct/>
        <w:topLinePunct w:val="0"/>
        <w:autoSpaceDE/>
        <w:autoSpaceDN/>
        <w:bidi w:val="0"/>
        <w:adjustRightInd/>
        <w:snapToGrid/>
        <w:spacing w:line="120" w:lineRule="auto"/>
        <w:ind w:right="0" w:rightChars="0"/>
        <w:jc w:val="both"/>
        <w:textAlignment w:val="auto"/>
        <w:outlineLvl w:val="9"/>
        <w:rPr>
          <w:rFonts w:hint="eastAsia" w:ascii="宋体" w:hAnsi="宋体" w:eastAsia="宋体" w:cs="宋体"/>
          <w:sz w:val="28"/>
          <w:szCs w:val="28"/>
          <w:vertAlign w:val="baseline"/>
          <w:lang w:eastAsia="zh-CN"/>
        </w:rPr>
      </w:pPr>
      <w:r>
        <w:rPr>
          <w:rFonts w:hint="eastAsia" w:ascii="宋体" w:hAnsi="宋体" w:eastAsia="宋体" w:cs="宋体"/>
          <w:sz w:val="28"/>
          <w:szCs w:val="28"/>
          <w:vertAlign w:val="baseline"/>
          <w:lang w:eastAsia="zh-CN"/>
        </w:rPr>
        <w:t>步骤：导言、概述过程、阐明结果、解释评估结果和提供参考意见、附录、报告提要</w:t>
      </w:r>
    </w:p>
    <w:p>
      <w:pPr>
        <w:rPr>
          <w:rFonts w:hint="eastAsia" w:ascii="宋体" w:hAnsi="宋体" w:eastAsia="宋体" w:cs="宋体"/>
          <w:b/>
          <w:bCs/>
          <w:sz w:val="28"/>
          <w:szCs w:val="28"/>
          <w:vertAlign w:val="baseline"/>
          <w:lang w:eastAsia="zh-CN"/>
        </w:rPr>
      </w:pPr>
      <w:r>
        <w:rPr>
          <w:rFonts w:hint="eastAsia" w:ascii="宋体" w:hAnsi="宋体" w:eastAsia="宋体" w:cs="宋体"/>
          <w:b/>
          <w:bCs/>
          <w:sz w:val="28"/>
          <w:szCs w:val="28"/>
          <w:vertAlign w:val="baseline"/>
          <w:lang w:eastAsia="zh-CN"/>
        </w:rPr>
        <w:t>绩效考评指标的来源和设计原则</w:t>
      </w:r>
    </w:p>
    <w:p>
      <w:pPr>
        <w:rPr>
          <w:rFonts w:hint="eastAsia" w:ascii="宋体" w:hAnsi="宋体" w:eastAsia="宋体" w:cs="宋体"/>
          <w:sz w:val="28"/>
          <w:szCs w:val="28"/>
          <w:vertAlign w:val="baseline"/>
          <w:lang w:eastAsia="zh-CN"/>
        </w:rPr>
      </w:pPr>
      <w:r>
        <w:rPr>
          <w:rFonts w:hint="eastAsia" w:ascii="宋体" w:hAnsi="宋体" w:eastAsia="宋体" w:cs="宋体"/>
          <w:sz w:val="28"/>
          <w:szCs w:val="28"/>
          <w:vertAlign w:val="baseline"/>
          <w:lang w:eastAsia="zh-CN"/>
        </w:rPr>
        <w:t>来源：组织战略与经营规划、部门职能和岗位职责、绩效短板与不足</w:t>
      </w:r>
    </w:p>
    <w:p>
      <w:pPr>
        <w:keepNext w:val="0"/>
        <w:keepLines w:val="0"/>
        <w:pageBreakBefore w:val="0"/>
        <w:widowControl w:val="0"/>
        <w:numPr>
          <w:ilvl w:val="0"/>
          <w:numId w:val="0"/>
        </w:numPr>
        <w:kinsoku/>
        <w:wordWrap/>
        <w:overflowPunct/>
        <w:topLinePunct w:val="0"/>
        <w:autoSpaceDE/>
        <w:autoSpaceDN/>
        <w:bidi w:val="0"/>
        <w:adjustRightInd/>
        <w:snapToGrid/>
        <w:spacing w:line="120" w:lineRule="auto"/>
        <w:ind w:right="0" w:rightChars="0"/>
        <w:jc w:val="both"/>
        <w:textAlignment w:val="auto"/>
        <w:outlineLvl w:val="9"/>
        <w:rPr>
          <w:rFonts w:hint="eastAsia" w:ascii="宋体" w:hAnsi="宋体" w:eastAsia="宋体" w:cs="宋体"/>
          <w:sz w:val="28"/>
          <w:szCs w:val="28"/>
          <w:vertAlign w:val="baseline"/>
          <w:lang w:eastAsia="zh-CN"/>
        </w:rPr>
      </w:pPr>
      <w:r>
        <w:rPr>
          <w:rFonts w:hint="eastAsia" w:ascii="宋体" w:hAnsi="宋体" w:eastAsia="宋体" w:cs="宋体"/>
          <w:sz w:val="28"/>
          <w:szCs w:val="28"/>
          <w:vertAlign w:val="baseline"/>
          <w:lang w:eastAsia="zh-CN"/>
        </w:rPr>
        <w:t>设计原则：针对性、关键性、科学性、明确性、完整性、合理性、独立性、可测性</w:t>
      </w:r>
    </w:p>
    <w:p>
      <w:pPr>
        <w:rPr>
          <w:rFonts w:hint="eastAsia" w:ascii="宋体" w:hAnsi="宋体" w:eastAsia="宋体" w:cs="宋体"/>
          <w:sz w:val="28"/>
          <w:szCs w:val="28"/>
          <w:vertAlign w:val="baseline"/>
          <w:lang w:eastAsia="zh-CN"/>
        </w:rPr>
      </w:pPr>
      <w:r>
        <w:rPr>
          <w:rFonts w:hint="eastAsia" w:ascii="宋体" w:hAnsi="宋体" w:eastAsia="宋体" w:cs="宋体"/>
          <w:b/>
          <w:bCs/>
          <w:sz w:val="28"/>
          <w:szCs w:val="28"/>
          <w:vertAlign w:val="baseline"/>
          <w:lang w:eastAsia="zh-CN"/>
        </w:rPr>
        <w:t>绩效考评指标体系的设计方法和绩效考评指标体系的设计程序</w:t>
      </w:r>
      <w:r>
        <w:rPr>
          <w:rFonts w:hint="eastAsia" w:ascii="宋体" w:hAnsi="宋体" w:eastAsia="宋体" w:cs="宋体"/>
          <w:sz w:val="28"/>
          <w:szCs w:val="28"/>
          <w:vertAlign w:val="baseline"/>
          <w:lang w:eastAsia="zh-CN"/>
        </w:rPr>
        <w:t>：</w:t>
      </w:r>
    </w:p>
    <w:p>
      <w:pPr>
        <w:rPr>
          <w:rFonts w:hint="eastAsia" w:ascii="宋体" w:hAnsi="宋体" w:eastAsia="宋体" w:cs="宋体"/>
          <w:sz w:val="28"/>
          <w:szCs w:val="28"/>
          <w:vertAlign w:val="baseline"/>
          <w:lang w:eastAsia="zh-CN"/>
        </w:rPr>
      </w:pPr>
      <w:r>
        <w:rPr>
          <w:rFonts w:hint="eastAsia" w:ascii="宋体" w:hAnsi="宋体" w:eastAsia="宋体" w:cs="宋体"/>
          <w:sz w:val="28"/>
          <w:szCs w:val="28"/>
          <w:vertAlign w:val="baseline"/>
          <w:lang w:eastAsia="zh-CN"/>
        </w:rPr>
        <w:t>要素图示法、问卷调查法、个案研究法、面谈法、经验总结法、头脑风暴法</w:t>
      </w:r>
    </w:p>
    <w:p>
      <w:pPr>
        <w:keepNext w:val="0"/>
        <w:keepLines w:val="0"/>
        <w:pageBreakBefore w:val="0"/>
        <w:widowControl w:val="0"/>
        <w:numPr>
          <w:ilvl w:val="0"/>
          <w:numId w:val="0"/>
        </w:numPr>
        <w:kinsoku/>
        <w:wordWrap/>
        <w:overflowPunct/>
        <w:topLinePunct w:val="0"/>
        <w:autoSpaceDE/>
        <w:autoSpaceDN/>
        <w:bidi w:val="0"/>
        <w:adjustRightInd/>
        <w:snapToGrid/>
        <w:spacing w:line="120" w:lineRule="auto"/>
        <w:ind w:right="0" w:rightChars="0"/>
        <w:jc w:val="both"/>
        <w:textAlignment w:val="auto"/>
        <w:outlineLvl w:val="9"/>
        <w:rPr>
          <w:rFonts w:hint="eastAsia" w:ascii="宋体" w:hAnsi="宋体" w:eastAsia="宋体" w:cs="宋体"/>
          <w:sz w:val="28"/>
          <w:szCs w:val="28"/>
          <w:vertAlign w:val="baseline"/>
          <w:lang w:eastAsia="zh-CN"/>
        </w:rPr>
      </w:pPr>
      <w:r>
        <w:rPr>
          <w:rFonts w:hint="eastAsia" w:ascii="宋体" w:hAnsi="宋体" w:eastAsia="宋体" w:cs="宋体"/>
          <w:sz w:val="28"/>
          <w:szCs w:val="28"/>
          <w:vertAlign w:val="baseline"/>
          <w:lang w:eastAsia="zh-CN"/>
        </w:rPr>
        <w:t>程序：工作分析；理论验证；进行直播调查、确定指标体系；进行必要的修改和调整</w:t>
      </w:r>
    </w:p>
    <w:p>
      <w:pPr>
        <w:rPr>
          <w:rFonts w:hint="eastAsia" w:ascii="宋体" w:hAnsi="宋体" w:eastAsia="宋体" w:cs="宋体"/>
          <w:sz w:val="28"/>
          <w:szCs w:val="28"/>
          <w:vertAlign w:val="baseline"/>
          <w:lang w:eastAsia="zh-CN"/>
        </w:rPr>
      </w:pPr>
      <w:r>
        <w:rPr>
          <w:rFonts w:hint="eastAsia" w:ascii="宋体" w:hAnsi="宋体" w:eastAsia="宋体" w:cs="宋体"/>
          <w:b/>
          <w:bCs/>
          <w:sz w:val="28"/>
          <w:szCs w:val="28"/>
          <w:vertAlign w:val="baseline"/>
          <w:lang w:eastAsia="zh-CN"/>
        </w:rPr>
        <w:t>审核关键绩效指标的要点</w:t>
      </w:r>
      <w:r>
        <w:rPr>
          <w:rFonts w:hint="eastAsia" w:ascii="宋体" w:hAnsi="宋体" w:eastAsia="宋体" w:cs="宋体"/>
          <w:sz w:val="28"/>
          <w:szCs w:val="28"/>
          <w:vertAlign w:val="baseline"/>
          <w:lang w:eastAsia="zh-CN"/>
        </w:rPr>
        <w:t>：</w:t>
      </w:r>
    </w:p>
    <w:p>
      <w:pPr>
        <w:keepNext w:val="0"/>
        <w:keepLines w:val="0"/>
        <w:pageBreakBefore w:val="0"/>
        <w:widowControl w:val="0"/>
        <w:numPr>
          <w:ilvl w:val="0"/>
          <w:numId w:val="8"/>
        </w:numPr>
        <w:kinsoku/>
        <w:wordWrap/>
        <w:overflowPunct/>
        <w:topLinePunct w:val="0"/>
        <w:autoSpaceDE/>
        <w:autoSpaceDN/>
        <w:bidi w:val="0"/>
        <w:adjustRightInd/>
        <w:snapToGrid/>
        <w:spacing w:line="120" w:lineRule="auto"/>
        <w:ind w:right="0" w:rightChars="0"/>
        <w:jc w:val="both"/>
        <w:textAlignment w:val="auto"/>
        <w:outlineLvl w:val="9"/>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工作产出是否为最终产品2、多个考评者对同一个绩效指标和标准进行评价，结果是否具有可靠性和准确性3、关键绩效考评指标的总和是否可以解释被考评者80%以上的工作目标4、指标和标准是否有可操作性5、是否预留出可以超越的空间</w:t>
      </w:r>
    </w:p>
    <w:p>
      <w:pPr>
        <w:rPr>
          <w:rFonts w:hint="eastAsia" w:ascii="宋体" w:hAnsi="宋体" w:eastAsia="宋体" w:cs="宋体"/>
          <w:sz w:val="28"/>
          <w:szCs w:val="28"/>
          <w:vertAlign w:val="baseline"/>
          <w:lang w:val="en-US" w:eastAsia="zh-CN"/>
        </w:rPr>
      </w:pPr>
      <w:r>
        <w:rPr>
          <w:rFonts w:hint="eastAsia" w:ascii="宋体" w:hAnsi="宋体" w:eastAsia="宋体" w:cs="宋体"/>
          <w:b/>
          <w:bCs/>
          <w:sz w:val="28"/>
          <w:szCs w:val="28"/>
          <w:vertAlign w:val="baseline"/>
          <w:lang w:eastAsia="zh-CN"/>
        </w:rPr>
        <w:t>设计</w:t>
      </w:r>
      <w:r>
        <w:rPr>
          <w:rFonts w:hint="eastAsia" w:ascii="宋体" w:hAnsi="宋体" w:eastAsia="宋体" w:cs="宋体"/>
          <w:b/>
          <w:bCs/>
          <w:sz w:val="28"/>
          <w:szCs w:val="28"/>
          <w:vertAlign w:val="baseline"/>
          <w:lang w:val="en-US" w:eastAsia="zh-CN"/>
        </w:rPr>
        <w:t>KPI常见的问题与解决方法</w:t>
      </w:r>
    </w:p>
    <w:p>
      <w:pPr>
        <w:keepNext w:val="0"/>
        <w:keepLines w:val="0"/>
        <w:pageBreakBefore w:val="0"/>
        <w:widowControl w:val="0"/>
        <w:numPr>
          <w:ilvl w:val="0"/>
          <w:numId w:val="9"/>
        </w:numPr>
        <w:kinsoku/>
        <w:wordWrap/>
        <w:overflowPunct/>
        <w:topLinePunct w:val="0"/>
        <w:autoSpaceDE/>
        <w:autoSpaceDN/>
        <w:bidi w:val="0"/>
        <w:adjustRightInd/>
        <w:snapToGrid/>
        <w:spacing w:line="120" w:lineRule="auto"/>
        <w:ind w:right="0" w:rightChars="0"/>
        <w:jc w:val="both"/>
        <w:textAlignment w:val="auto"/>
        <w:outlineLvl w:val="9"/>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工作产出项目多—删除与工作目标不符合的产出项目；合并同类项2、绩效指标不全面—设定针对强的更全面深入的指标3、绩效指标的跟踪和监控耗时过多—由跟踪正确率改为错误率4、绩效标准缺乏超越的空间—修改绩效标准流出超越标准的空间</w:t>
      </w:r>
    </w:p>
    <w:p>
      <w:pPr>
        <w:rPr>
          <w:rFonts w:hint="eastAsia" w:ascii="宋体" w:hAnsi="宋体" w:eastAsia="宋体" w:cs="宋体"/>
          <w:b/>
          <w:bCs/>
          <w:sz w:val="28"/>
          <w:szCs w:val="28"/>
          <w:vertAlign w:val="baseline"/>
          <w:lang w:eastAsia="zh-CN"/>
        </w:rPr>
      </w:pPr>
      <w:r>
        <w:rPr>
          <w:rFonts w:hint="eastAsia" w:ascii="宋体" w:hAnsi="宋体" w:eastAsia="宋体" w:cs="宋体"/>
          <w:b/>
          <w:bCs/>
          <w:sz w:val="28"/>
          <w:szCs w:val="28"/>
          <w:vertAlign w:val="baseline"/>
          <w:lang w:eastAsia="zh-CN"/>
        </w:rPr>
        <w:t>绩效辅导的时机与方式：</w:t>
      </w:r>
    </w:p>
    <w:p>
      <w:pPr>
        <w:keepNext w:val="0"/>
        <w:keepLines w:val="0"/>
        <w:pageBreakBefore w:val="0"/>
        <w:widowControl w:val="0"/>
        <w:numPr>
          <w:ilvl w:val="0"/>
          <w:numId w:val="10"/>
        </w:numPr>
        <w:kinsoku/>
        <w:wordWrap/>
        <w:overflowPunct/>
        <w:topLinePunct w:val="0"/>
        <w:autoSpaceDE/>
        <w:autoSpaceDN/>
        <w:bidi w:val="0"/>
        <w:adjustRightInd/>
        <w:snapToGrid/>
        <w:spacing w:line="120" w:lineRule="auto"/>
        <w:ind w:right="0" w:rightChars="0"/>
        <w:jc w:val="both"/>
        <w:textAlignment w:val="auto"/>
        <w:outlineLvl w:val="9"/>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辅导时机：需要征求你意见时、希望你解决某个问题时、发现了一个可以改进绩效的机会时、掌握了新技能，希望他能够运用于工作中2、辅导方式：指示性/方向型/鼓励型辅导</w:t>
      </w:r>
    </w:p>
    <w:p>
      <w:pPr>
        <w:rPr>
          <w:rFonts w:hint="eastAsia" w:ascii="宋体" w:hAnsi="宋体" w:eastAsia="宋体" w:cs="宋体"/>
          <w:b/>
          <w:bCs/>
          <w:sz w:val="28"/>
          <w:szCs w:val="28"/>
          <w:vertAlign w:val="baseline"/>
          <w:lang w:eastAsia="zh-CN"/>
        </w:rPr>
      </w:pPr>
      <w:r>
        <w:rPr>
          <w:rFonts w:hint="eastAsia" w:ascii="宋体" w:hAnsi="宋体" w:eastAsia="宋体" w:cs="宋体"/>
          <w:b/>
          <w:bCs/>
          <w:sz w:val="28"/>
          <w:szCs w:val="28"/>
          <w:vertAlign w:val="baseline"/>
          <w:lang w:eastAsia="zh-CN"/>
        </w:rPr>
        <w:t>绩效考评误差的识别与避免方法</w:t>
      </w:r>
    </w:p>
    <w:p>
      <w:pPr>
        <w:rPr>
          <w:rFonts w:hint="eastAsia" w:ascii="宋体" w:hAnsi="宋体" w:eastAsia="宋体" w:cs="宋体"/>
          <w:sz w:val="28"/>
          <w:szCs w:val="28"/>
          <w:vertAlign w:val="baseline"/>
          <w:lang w:eastAsia="zh-CN"/>
        </w:rPr>
      </w:pPr>
      <w:r>
        <w:rPr>
          <w:rFonts w:hint="eastAsia" w:ascii="宋体" w:hAnsi="宋体" w:eastAsia="宋体" w:cs="宋体"/>
          <w:sz w:val="28"/>
          <w:szCs w:val="28"/>
          <w:vertAlign w:val="baseline"/>
          <w:lang w:eastAsia="zh-CN"/>
        </w:rPr>
        <w:t>识别：分布误差（宽厚、苛严、集中趋势和中间倾向）—强迫分布；晕轮—严谨工作制度、标准详细明确、考评者培训；个人偏见；优先和近期效应、自我中心效应、后继效应、评价标准对考评结果的影响</w:t>
      </w:r>
    </w:p>
    <w:p>
      <w:pPr>
        <w:keepNext w:val="0"/>
        <w:keepLines w:val="0"/>
        <w:pageBreakBefore w:val="0"/>
        <w:widowControl w:val="0"/>
        <w:numPr>
          <w:ilvl w:val="0"/>
          <w:numId w:val="0"/>
        </w:numPr>
        <w:kinsoku/>
        <w:wordWrap/>
        <w:overflowPunct/>
        <w:topLinePunct w:val="0"/>
        <w:autoSpaceDE/>
        <w:autoSpaceDN/>
        <w:bidi w:val="0"/>
        <w:adjustRightInd/>
        <w:snapToGrid/>
        <w:spacing w:line="120" w:lineRule="auto"/>
        <w:ind w:right="0" w:rightChars="0"/>
        <w:jc w:val="both"/>
        <w:textAlignment w:val="auto"/>
        <w:outlineLvl w:val="9"/>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eastAsia="zh-CN"/>
        </w:rPr>
        <w:t>方法：</w:t>
      </w:r>
      <w:r>
        <w:rPr>
          <w:rFonts w:hint="eastAsia" w:ascii="宋体" w:hAnsi="宋体" w:eastAsia="宋体" w:cs="宋体"/>
          <w:sz w:val="28"/>
          <w:szCs w:val="28"/>
          <w:vertAlign w:val="baseline"/>
          <w:lang w:val="en-US" w:eastAsia="zh-CN"/>
        </w:rPr>
        <w:t>1、资料</w:t>
      </w:r>
      <w:r>
        <w:rPr>
          <w:rFonts w:hint="eastAsia" w:ascii="宋体" w:hAnsi="宋体" w:eastAsia="宋体" w:cs="宋体"/>
          <w:sz w:val="28"/>
          <w:szCs w:val="28"/>
          <w:vertAlign w:val="baseline"/>
          <w:lang w:eastAsia="zh-CN"/>
        </w:rPr>
        <w:t>全面、制定科学合理，具体明确的评价要素指标和标准体系</w:t>
      </w:r>
      <w:r>
        <w:rPr>
          <w:rFonts w:hint="eastAsia" w:ascii="宋体" w:hAnsi="宋体" w:eastAsia="宋体" w:cs="宋体"/>
          <w:sz w:val="28"/>
          <w:szCs w:val="28"/>
          <w:vertAlign w:val="baseline"/>
          <w:lang w:val="en-US" w:eastAsia="zh-CN"/>
        </w:rPr>
        <w:t>2、根据本企业特点，考虑员工自身，选择恰当方法，不断总结改进3、侧重点应放在绩效行为和产出结果上，建立一行为和成果为导向的考评体系4、360度考评5、培训考评者6、重视考评过程各环节，提高认同度、理解度、精确度、关注度</w:t>
      </w:r>
    </w:p>
    <w:p>
      <w:pPr>
        <w:rPr>
          <w:rFonts w:hint="eastAsia" w:ascii="宋体" w:hAnsi="宋体" w:eastAsia="宋体" w:cs="宋体"/>
          <w:sz w:val="28"/>
          <w:szCs w:val="28"/>
          <w:vertAlign w:val="baseline"/>
          <w:lang w:val="en-US" w:eastAsia="zh-CN"/>
        </w:rPr>
      </w:pPr>
      <w:r>
        <w:rPr>
          <w:rFonts w:hint="eastAsia" w:ascii="宋体" w:hAnsi="宋体" w:eastAsia="宋体" w:cs="宋体"/>
          <w:b/>
          <w:bCs/>
          <w:sz w:val="28"/>
          <w:szCs w:val="28"/>
          <w:vertAlign w:val="baseline"/>
          <w:lang w:val="en-US" w:eastAsia="zh-CN"/>
        </w:rPr>
        <w:t>360度考评的优缺点</w:t>
      </w:r>
      <w:r>
        <w:rPr>
          <w:rFonts w:hint="eastAsia" w:ascii="宋体" w:hAnsi="宋体" w:eastAsia="宋体" w:cs="宋体"/>
          <w:sz w:val="28"/>
          <w:szCs w:val="28"/>
          <w:vertAlign w:val="baseli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120" w:lineRule="auto"/>
        <w:ind w:right="0" w:rightChars="0"/>
        <w:jc w:val="both"/>
        <w:textAlignment w:val="auto"/>
        <w:outlineLvl w:val="9"/>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优：1、全方位、多角度2、不仅是工作产出，还考虑深层次的胜任特征3、有助于强化企业核心价值观、增强竞争优势4、匿名考评，客观评价，保证了结果的有效性5、尊重成员意见，激发创新性6、加强了双向交流，提高了员工参与性7、促进员工个人发展</w:t>
      </w:r>
    </w:p>
    <w:p>
      <w:pPr>
        <w:keepNext w:val="0"/>
        <w:keepLines w:val="0"/>
        <w:pageBreakBefore w:val="0"/>
        <w:widowControl w:val="0"/>
        <w:numPr>
          <w:ilvl w:val="0"/>
          <w:numId w:val="0"/>
        </w:numPr>
        <w:kinsoku/>
        <w:wordWrap/>
        <w:overflowPunct/>
        <w:topLinePunct w:val="0"/>
        <w:autoSpaceDE/>
        <w:autoSpaceDN/>
        <w:bidi w:val="0"/>
        <w:adjustRightInd/>
        <w:snapToGrid/>
        <w:spacing w:line="120" w:lineRule="auto"/>
        <w:ind w:right="0" w:rightChars="0"/>
        <w:jc w:val="both"/>
        <w:textAlignment w:val="auto"/>
        <w:outlineLvl w:val="9"/>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eastAsia="zh-CN"/>
        </w:rPr>
        <w:t>缺：</w:t>
      </w:r>
      <w:r>
        <w:rPr>
          <w:rFonts w:hint="eastAsia" w:ascii="宋体" w:hAnsi="宋体" w:eastAsia="宋体" w:cs="宋体"/>
          <w:sz w:val="28"/>
          <w:szCs w:val="28"/>
          <w:vertAlign w:val="baseline"/>
          <w:lang w:val="en-US" w:eastAsia="zh-CN"/>
        </w:rPr>
        <w:t>1侧重于综合评价，定性比重大2、信息来源广，并非一致3、收集信息多，增加了收集和处理数据的成本4、处理不当，会造成紧张气氛，影响组织成员的工作积极性</w:t>
      </w:r>
    </w:p>
    <w:p>
      <w:pPr>
        <w:rPr>
          <w:rFonts w:hint="eastAsia" w:ascii="宋体" w:hAnsi="宋体" w:eastAsia="宋体" w:cs="宋体"/>
          <w:b/>
          <w:bCs/>
          <w:sz w:val="28"/>
          <w:szCs w:val="28"/>
          <w:vertAlign w:val="baseline"/>
          <w:lang w:eastAsia="zh-CN"/>
        </w:rPr>
      </w:pPr>
      <w:r>
        <w:rPr>
          <w:rFonts w:hint="eastAsia" w:ascii="宋体" w:hAnsi="宋体" w:eastAsia="宋体" w:cs="宋体"/>
          <w:b/>
          <w:bCs/>
          <w:sz w:val="28"/>
          <w:szCs w:val="28"/>
          <w:vertAlign w:val="baseline"/>
          <w:lang w:eastAsia="zh-CN"/>
        </w:rPr>
        <w:t>绩效考评标准的设计原则</w:t>
      </w:r>
    </w:p>
    <w:p>
      <w:pPr>
        <w:keepNext w:val="0"/>
        <w:keepLines w:val="0"/>
        <w:pageBreakBefore w:val="0"/>
        <w:widowControl w:val="0"/>
        <w:numPr>
          <w:ilvl w:val="0"/>
          <w:numId w:val="0"/>
        </w:numPr>
        <w:kinsoku/>
        <w:wordWrap/>
        <w:overflowPunct/>
        <w:topLinePunct w:val="0"/>
        <w:autoSpaceDE/>
        <w:autoSpaceDN/>
        <w:bidi w:val="0"/>
        <w:adjustRightInd/>
        <w:snapToGrid/>
        <w:spacing w:line="120" w:lineRule="auto"/>
        <w:ind w:right="0" w:rightChars="0"/>
        <w:jc w:val="both"/>
        <w:textAlignment w:val="auto"/>
        <w:outlineLvl w:val="9"/>
        <w:rPr>
          <w:rFonts w:hint="eastAsia" w:ascii="宋体" w:hAnsi="宋体" w:eastAsia="宋体" w:cs="宋体"/>
          <w:sz w:val="28"/>
          <w:szCs w:val="28"/>
          <w:vertAlign w:val="baseline"/>
          <w:lang w:eastAsia="zh-CN"/>
        </w:rPr>
      </w:pPr>
      <w:r>
        <w:rPr>
          <w:rFonts w:hint="eastAsia" w:ascii="宋体" w:hAnsi="宋体" w:eastAsia="宋体" w:cs="宋体"/>
          <w:sz w:val="28"/>
          <w:szCs w:val="28"/>
          <w:vertAlign w:val="baseline"/>
          <w:lang w:eastAsia="zh-CN"/>
        </w:rPr>
        <w:t>定量准确、先进合理、突出特点、简明扼要</w:t>
      </w:r>
    </w:p>
    <w:p>
      <w:pPr>
        <w:rPr>
          <w:rFonts w:hint="eastAsia" w:ascii="宋体" w:hAnsi="宋体" w:eastAsia="宋体" w:cs="宋体"/>
          <w:sz w:val="28"/>
          <w:szCs w:val="28"/>
          <w:vertAlign w:val="baseline"/>
          <w:lang w:val="en-US" w:eastAsia="zh-CN"/>
        </w:rPr>
      </w:pPr>
      <w:r>
        <w:rPr>
          <w:rFonts w:hint="eastAsia" w:ascii="宋体" w:hAnsi="宋体" w:eastAsia="宋体" w:cs="宋体"/>
          <w:b/>
          <w:bCs/>
          <w:sz w:val="28"/>
          <w:szCs w:val="28"/>
          <w:vertAlign w:val="baseline"/>
          <w:lang w:eastAsia="zh-CN"/>
        </w:rPr>
        <w:t>实施</w:t>
      </w:r>
      <w:r>
        <w:rPr>
          <w:rFonts w:hint="eastAsia" w:ascii="宋体" w:hAnsi="宋体" w:eastAsia="宋体" w:cs="宋体"/>
          <w:b/>
          <w:bCs/>
          <w:sz w:val="28"/>
          <w:szCs w:val="28"/>
          <w:vertAlign w:val="baseline"/>
          <w:lang w:val="en-US" w:eastAsia="zh-CN"/>
        </w:rPr>
        <w:t>360度考评需要注意的问题</w:t>
      </w:r>
    </w:p>
    <w:p>
      <w:pPr>
        <w:keepNext w:val="0"/>
        <w:keepLines w:val="0"/>
        <w:pageBreakBefore w:val="0"/>
        <w:widowControl w:val="0"/>
        <w:numPr>
          <w:ilvl w:val="0"/>
          <w:numId w:val="11"/>
        </w:numPr>
        <w:kinsoku/>
        <w:wordWrap/>
        <w:overflowPunct/>
        <w:topLinePunct w:val="0"/>
        <w:autoSpaceDE/>
        <w:autoSpaceDN/>
        <w:bidi w:val="0"/>
        <w:adjustRightInd/>
        <w:snapToGrid/>
        <w:spacing w:line="120" w:lineRule="auto"/>
        <w:ind w:right="0" w:rightChars="0"/>
        <w:jc w:val="both"/>
        <w:textAlignment w:val="auto"/>
        <w:outlineLvl w:val="9"/>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培训专门从事360度考评的管理人员2、选择最佳时机3、要求考评者对其意见承担责任，保证真实可靠4、使用客观的统计程序5、防止作弊合谋等违规行为6、准确之别估计偏见偏好对业绩评价的影响7、考评者个别意见保密8、不同目的决定了考评内容的不同，注意事项也不同</w:t>
      </w:r>
    </w:p>
    <w:p>
      <w:pPr>
        <w:rPr>
          <w:rFonts w:hint="eastAsia" w:ascii="宋体" w:hAnsi="宋体" w:eastAsia="宋体" w:cs="宋体"/>
          <w:b/>
          <w:bCs/>
          <w:sz w:val="28"/>
          <w:szCs w:val="28"/>
          <w:vertAlign w:val="baseline"/>
          <w:lang w:eastAsia="zh-CN"/>
        </w:rPr>
      </w:pPr>
      <w:r>
        <w:rPr>
          <w:rFonts w:hint="eastAsia" w:ascii="宋体" w:hAnsi="宋体" w:eastAsia="宋体" w:cs="宋体"/>
          <w:b/>
          <w:bCs/>
          <w:sz w:val="28"/>
          <w:szCs w:val="28"/>
          <w:vertAlign w:val="baseline"/>
          <w:lang w:eastAsia="zh-CN"/>
        </w:rPr>
        <w:t>绩效反馈面谈的程序</w:t>
      </w:r>
    </w:p>
    <w:p>
      <w:pPr>
        <w:keepNext w:val="0"/>
        <w:keepLines w:val="0"/>
        <w:pageBreakBefore w:val="0"/>
        <w:widowControl w:val="0"/>
        <w:numPr>
          <w:ilvl w:val="0"/>
          <w:numId w:val="0"/>
        </w:numPr>
        <w:kinsoku/>
        <w:wordWrap/>
        <w:overflowPunct/>
        <w:topLinePunct w:val="0"/>
        <w:autoSpaceDE/>
        <w:autoSpaceDN/>
        <w:bidi w:val="0"/>
        <w:adjustRightInd/>
        <w:snapToGrid/>
        <w:spacing w:line="120" w:lineRule="auto"/>
        <w:ind w:right="0" w:rightChars="0"/>
        <w:jc w:val="both"/>
        <w:textAlignment w:val="auto"/>
        <w:outlineLvl w:val="9"/>
        <w:rPr>
          <w:rFonts w:hint="eastAsia" w:ascii="宋体" w:hAnsi="宋体" w:eastAsia="宋体" w:cs="宋体"/>
          <w:sz w:val="28"/>
          <w:szCs w:val="28"/>
          <w:vertAlign w:val="baseline"/>
          <w:lang w:eastAsia="zh-CN"/>
        </w:rPr>
      </w:pPr>
      <w:r>
        <w:rPr>
          <w:rFonts w:hint="eastAsia" w:ascii="宋体" w:hAnsi="宋体" w:eastAsia="宋体" w:cs="宋体"/>
          <w:sz w:val="28"/>
          <w:szCs w:val="28"/>
          <w:vertAlign w:val="baseline"/>
          <w:lang w:eastAsia="zh-CN"/>
        </w:rPr>
        <w:t>营造和谐气氛；说明面谈目的、步骤和时间；讨论每项目标考评结果；分析成功失败的原因；与被考评者讨论考评结果，围绕优势与不足，困难和问题达成共识；围绕开发的专题进行讨论，提出新需求，为下一阶段设定目标；需上级给予支持的问题进行讨论，提出具体建议</w:t>
      </w:r>
    </w:p>
    <w:p>
      <w:pPr>
        <w:rPr>
          <w:rFonts w:hint="eastAsia" w:ascii="宋体" w:hAnsi="宋体" w:eastAsia="宋体" w:cs="宋体"/>
          <w:b/>
          <w:bCs/>
          <w:sz w:val="28"/>
          <w:szCs w:val="28"/>
          <w:vertAlign w:val="baseline"/>
          <w:lang w:eastAsia="zh-CN"/>
        </w:rPr>
      </w:pPr>
      <w:r>
        <w:rPr>
          <w:rFonts w:hint="eastAsia" w:ascii="宋体" w:hAnsi="宋体" w:eastAsia="宋体" w:cs="宋体"/>
          <w:b/>
          <w:bCs/>
          <w:sz w:val="28"/>
          <w:szCs w:val="28"/>
          <w:vertAlign w:val="baseline"/>
          <w:lang w:eastAsia="zh-CN"/>
        </w:rPr>
        <w:t>绩效反馈面谈的技巧</w:t>
      </w:r>
    </w:p>
    <w:p>
      <w:pPr>
        <w:keepNext w:val="0"/>
        <w:keepLines w:val="0"/>
        <w:pageBreakBefore w:val="0"/>
        <w:widowControl w:val="0"/>
        <w:numPr>
          <w:ilvl w:val="0"/>
          <w:numId w:val="12"/>
        </w:numPr>
        <w:kinsoku/>
        <w:wordWrap/>
        <w:overflowPunct/>
        <w:topLinePunct w:val="0"/>
        <w:autoSpaceDE/>
        <w:autoSpaceDN/>
        <w:bidi w:val="0"/>
        <w:adjustRightInd/>
        <w:snapToGrid/>
        <w:spacing w:line="120" w:lineRule="auto"/>
        <w:ind w:right="0" w:rightChars="0"/>
        <w:jc w:val="both"/>
        <w:textAlignment w:val="auto"/>
        <w:outlineLvl w:val="9"/>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eastAsia="zh-CN"/>
        </w:rPr>
        <w:t>考评者与被考评者具有同向关系，是沟通不是宣讲</w:t>
      </w:r>
      <w:r>
        <w:rPr>
          <w:rFonts w:hint="eastAsia" w:ascii="宋体" w:hAnsi="宋体" w:eastAsia="宋体" w:cs="宋体"/>
          <w:sz w:val="28"/>
          <w:szCs w:val="28"/>
          <w:vertAlign w:val="baseline"/>
          <w:lang w:val="en-US" w:eastAsia="zh-CN"/>
        </w:rPr>
        <w:t>2、通过鼓励或反馈，肯定和关注被考评者长处3、提前提供考评结果，强调客观事实4、鼓励被考评者参与讨论以核对考评结果是否合适5、针对结果，提出未来计划期内的工作目标与发展计划</w:t>
      </w:r>
    </w:p>
    <w:p>
      <w:pPr>
        <w:rPr>
          <w:rFonts w:hint="eastAsia" w:ascii="宋体" w:hAnsi="宋体" w:eastAsia="宋体" w:cs="宋体"/>
          <w:b/>
          <w:bCs/>
          <w:sz w:val="28"/>
          <w:szCs w:val="28"/>
          <w:vertAlign w:val="baseline"/>
          <w:lang w:eastAsia="zh-CN"/>
        </w:rPr>
      </w:pPr>
      <w:r>
        <w:rPr>
          <w:rFonts w:hint="eastAsia" w:ascii="宋体" w:hAnsi="宋体" w:eastAsia="宋体" w:cs="宋体"/>
          <w:b/>
          <w:bCs/>
          <w:sz w:val="28"/>
          <w:szCs w:val="28"/>
          <w:vertAlign w:val="baseline"/>
          <w:lang w:eastAsia="zh-CN"/>
        </w:rPr>
        <w:t>绩效管理评估的指标与方法</w:t>
      </w:r>
    </w:p>
    <w:p>
      <w:pPr>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eastAsia="zh-CN"/>
        </w:rPr>
        <w:t>指标：被评估的人数、绩效等级分布、信息质量、绩效面谈的质量、绩效管理制度的满意度、总体成本</w:t>
      </w:r>
      <w:r>
        <w:rPr>
          <w:rFonts w:hint="eastAsia" w:ascii="宋体" w:hAnsi="宋体" w:eastAsia="宋体" w:cs="宋体"/>
          <w:sz w:val="28"/>
          <w:szCs w:val="28"/>
          <w:vertAlign w:val="baseline"/>
          <w:lang w:val="en-US" w:eastAsia="zh-CN"/>
        </w:rPr>
        <w:t>/收益比、单元层次和组织层次的绩效</w:t>
      </w:r>
    </w:p>
    <w:p>
      <w:pPr>
        <w:keepNext w:val="0"/>
        <w:keepLines w:val="0"/>
        <w:pageBreakBefore w:val="0"/>
        <w:widowControl w:val="0"/>
        <w:numPr>
          <w:ilvl w:val="0"/>
          <w:numId w:val="0"/>
        </w:numPr>
        <w:kinsoku/>
        <w:wordWrap/>
        <w:overflowPunct/>
        <w:topLinePunct w:val="0"/>
        <w:autoSpaceDE/>
        <w:autoSpaceDN/>
        <w:bidi w:val="0"/>
        <w:adjustRightInd/>
        <w:snapToGrid/>
        <w:spacing w:line="120" w:lineRule="auto"/>
        <w:ind w:right="0" w:rightChars="0"/>
        <w:jc w:val="both"/>
        <w:textAlignment w:val="auto"/>
        <w:outlineLvl w:val="9"/>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方法：座谈法、问卷调查法、查看工作记录法、总计评价法</w:t>
      </w:r>
    </w:p>
    <w:p>
      <w:pPr>
        <w:rPr>
          <w:rFonts w:hint="eastAsia" w:ascii="宋体" w:hAnsi="宋体" w:eastAsia="宋体" w:cs="宋体"/>
          <w:sz w:val="28"/>
          <w:szCs w:val="28"/>
          <w:vertAlign w:val="baseline"/>
          <w:lang w:eastAsia="zh-CN"/>
        </w:rPr>
      </w:pPr>
      <w:r>
        <w:rPr>
          <w:rFonts w:hint="eastAsia" w:ascii="宋体" w:hAnsi="宋体" w:eastAsia="宋体" w:cs="宋体"/>
          <w:b/>
          <w:bCs/>
          <w:sz w:val="28"/>
          <w:szCs w:val="28"/>
          <w:vertAlign w:val="baseline"/>
          <w:lang w:eastAsia="zh-CN"/>
        </w:rPr>
        <w:t>薪酬管理的内容</w:t>
      </w:r>
      <w:r>
        <w:rPr>
          <w:rFonts w:hint="eastAsia" w:ascii="宋体" w:hAnsi="宋体" w:eastAsia="宋体" w:cs="宋体"/>
          <w:sz w:val="28"/>
          <w:szCs w:val="28"/>
          <w:vertAlign w:val="baseli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120" w:lineRule="auto"/>
        <w:ind w:right="0" w:rightChars="0"/>
        <w:jc w:val="both"/>
        <w:textAlignment w:val="auto"/>
        <w:outlineLvl w:val="9"/>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eastAsia="zh-CN"/>
        </w:rPr>
        <w:t>在组织发展战略指导下，对员工薪酬支付原则、薪酬策略、薪酬水平、薪酬结构、薪酬构成进行确定、分配和调整的动态管理过程。</w:t>
      </w:r>
      <w:r>
        <w:rPr>
          <w:rFonts w:hint="eastAsia" w:ascii="宋体" w:hAnsi="宋体" w:eastAsia="宋体" w:cs="宋体"/>
          <w:sz w:val="28"/>
          <w:szCs w:val="28"/>
          <w:vertAlign w:val="baseline"/>
          <w:lang w:val="en-US" w:eastAsia="zh-CN"/>
        </w:rPr>
        <w:t>1、员工工资总额管理、员工薪酬水平控制、企业薪酬制度设计与完善、日常薪酬管理工作（调查，激励、核算调整）</w:t>
      </w:r>
    </w:p>
    <w:p>
      <w:pPr>
        <w:rPr>
          <w:rFonts w:hint="eastAsia" w:ascii="宋体" w:hAnsi="宋体" w:eastAsia="宋体" w:cs="宋体"/>
          <w:b/>
          <w:bCs/>
          <w:sz w:val="28"/>
          <w:szCs w:val="28"/>
          <w:vertAlign w:val="baseline"/>
          <w:lang w:eastAsia="zh-CN"/>
        </w:rPr>
      </w:pPr>
      <w:r>
        <w:rPr>
          <w:rFonts w:hint="eastAsia" w:ascii="宋体" w:hAnsi="宋体" w:eastAsia="宋体" w:cs="宋体"/>
          <w:b/>
          <w:bCs/>
          <w:sz w:val="28"/>
          <w:szCs w:val="28"/>
          <w:vertAlign w:val="baseline"/>
          <w:lang w:eastAsia="zh-CN"/>
        </w:rPr>
        <w:t>薪酬满意度内容</w:t>
      </w:r>
    </w:p>
    <w:p>
      <w:pPr>
        <w:keepNext w:val="0"/>
        <w:keepLines w:val="0"/>
        <w:pageBreakBefore w:val="0"/>
        <w:widowControl w:val="0"/>
        <w:numPr>
          <w:ilvl w:val="0"/>
          <w:numId w:val="0"/>
        </w:numPr>
        <w:kinsoku/>
        <w:wordWrap/>
        <w:overflowPunct/>
        <w:topLinePunct w:val="0"/>
        <w:autoSpaceDE/>
        <w:autoSpaceDN/>
        <w:bidi w:val="0"/>
        <w:adjustRightInd/>
        <w:snapToGrid/>
        <w:spacing w:line="120" w:lineRule="auto"/>
        <w:ind w:right="0" w:rightChars="0"/>
        <w:jc w:val="both"/>
        <w:textAlignment w:val="auto"/>
        <w:outlineLvl w:val="9"/>
        <w:rPr>
          <w:rFonts w:hint="eastAsia" w:ascii="宋体" w:hAnsi="宋体" w:eastAsia="宋体" w:cs="宋体"/>
          <w:sz w:val="28"/>
          <w:szCs w:val="28"/>
          <w:vertAlign w:val="baseline"/>
          <w:lang w:eastAsia="zh-CN"/>
        </w:rPr>
      </w:pPr>
      <w:r>
        <w:rPr>
          <w:rFonts w:hint="eastAsia" w:ascii="宋体" w:hAnsi="宋体" w:eastAsia="宋体" w:cs="宋体"/>
          <w:sz w:val="28"/>
          <w:szCs w:val="28"/>
          <w:vertAlign w:val="baseline"/>
          <w:lang w:eastAsia="zh-CN"/>
        </w:rPr>
        <w:t>员工对薪酬水平</w:t>
      </w:r>
      <w:r>
        <w:rPr>
          <w:rFonts w:hint="eastAsia" w:ascii="宋体" w:hAnsi="宋体" w:eastAsia="宋体" w:cs="宋体"/>
          <w:sz w:val="28"/>
          <w:szCs w:val="28"/>
          <w:vertAlign w:val="baseline"/>
          <w:lang w:val="en-US" w:eastAsia="zh-CN"/>
        </w:rPr>
        <w:t>/</w:t>
      </w:r>
      <w:r>
        <w:rPr>
          <w:rFonts w:hint="eastAsia" w:ascii="宋体" w:hAnsi="宋体" w:eastAsia="宋体" w:cs="宋体"/>
          <w:sz w:val="28"/>
          <w:szCs w:val="28"/>
          <w:vertAlign w:val="baseline"/>
          <w:lang w:eastAsia="zh-CN"/>
        </w:rPr>
        <w:t>薪酬结构、比例</w:t>
      </w:r>
      <w:r>
        <w:rPr>
          <w:rFonts w:hint="eastAsia" w:ascii="宋体" w:hAnsi="宋体" w:eastAsia="宋体" w:cs="宋体"/>
          <w:sz w:val="28"/>
          <w:szCs w:val="28"/>
          <w:vertAlign w:val="baseline"/>
          <w:lang w:val="en-US" w:eastAsia="zh-CN"/>
        </w:rPr>
        <w:t>/</w:t>
      </w:r>
      <w:r>
        <w:rPr>
          <w:rFonts w:hint="eastAsia" w:ascii="宋体" w:hAnsi="宋体" w:eastAsia="宋体" w:cs="宋体"/>
          <w:sz w:val="28"/>
          <w:szCs w:val="28"/>
          <w:vertAlign w:val="baseline"/>
          <w:lang w:eastAsia="zh-CN"/>
        </w:rPr>
        <w:t>薪酬差距</w:t>
      </w:r>
      <w:r>
        <w:rPr>
          <w:rFonts w:hint="eastAsia" w:ascii="宋体" w:hAnsi="宋体" w:eastAsia="宋体" w:cs="宋体"/>
          <w:sz w:val="28"/>
          <w:szCs w:val="28"/>
          <w:vertAlign w:val="baseline"/>
          <w:lang w:val="en-US" w:eastAsia="zh-CN"/>
        </w:rPr>
        <w:t>/</w:t>
      </w:r>
      <w:r>
        <w:rPr>
          <w:rFonts w:hint="eastAsia" w:ascii="宋体" w:hAnsi="宋体" w:eastAsia="宋体" w:cs="宋体"/>
          <w:sz w:val="28"/>
          <w:szCs w:val="28"/>
          <w:vertAlign w:val="baseline"/>
          <w:lang w:eastAsia="zh-CN"/>
        </w:rPr>
        <w:t>薪酬决定因素</w:t>
      </w:r>
      <w:r>
        <w:rPr>
          <w:rFonts w:hint="eastAsia" w:ascii="宋体" w:hAnsi="宋体" w:eastAsia="宋体" w:cs="宋体"/>
          <w:sz w:val="28"/>
          <w:szCs w:val="28"/>
          <w:vertAlign w:val="baseline"/>
          <w:lang w:val="en-US" w:eastAsia="zh-CN"/>
        </w:rPr>
        <w:t>/</w:t>
      </w:r>
      <w:r>
        <w:rPr>
          <w:rFonts w:hint="eastAsia" w:ascii="宋体" w:hAnsi="宋体" w:eastAsia="宋体" w:cs="宋体"/>
          <w:sz w:val="28"/>
          <w:szCs w:val="28"/>
          <w:vertAlign w:val="baseline"/>
          <w:lang w:eastAsia="zh-CN"/>
        </w:rPr>
        <w:t>薪酬调整</w:t>
      </w:r>
      <w:r>
        <w:rPr>
          <w:rFonts w:hint="eastAsia" w:ascii="宋体" w:hAnsi="宋体" w:eastAsia="宋体" w:cs="宋体"/>
          <w:sz w:val="28"/>
          <w:szCs w:val="28"/>
          <w:vertAlign w:val="baseline"/>
          <w:lang w:val="en-US" w:eastAsia="zh-CN"/>
        </w:rPr>
        <w:t>/发放方式/工作本身/工作环境</w:t>
      </w:r>
      <w:r>
        <w:rPr>
          <w:rFonts w:hint="eastAsia" w:ascii="宋体" w:hAnsi="宋体" w:eastAsia="宋体" w:cs="宋体"/>
          <w:sz w:val="28"/>
          <w:szCs w:val="28"/>
          <w:vertAlign w:val="baseline"/>
          <w:lang w:eastAsia="zh-CN"/>
        </w:rPr>
        <w:t>的满意度</w:t>
      </w:r>
    </w:p>
    <w:p>
      <w:pPr>
        <w:keepNext w:val="0"/>
        <w:keepLines w:val="0"/>
        <w:pageBreakBefore w:val="0"/>
        <w:widowControl w:val="0"/>
        <w:numPr>
          <w:ilvl w:val="0"/>
          <w:numId w:val="0"/>
        </w:numPr>
        <w:kinsoku/>
        <w:wordWrap/>
        <w:overflowPunct/>
        <w:topLinePunct w:val="0"/>
        <w:autoSpaceDE/>
        <w:autoSpaceDN/>
        <w:bidi w:val="0"/>
        <w:adjustRightInd/>
        <w:snapToGrid/>
        <w:spacing w:line="120" w:lineRule="auto"/>
        <w:ind w:right="0" w:rightChars="0"/>
        <w:jc w:val="both"/>
        <w:textAlignment w:val="auto"/>
        <w:outlineLvl w:val="9"/>
        <w:rPr>
          <w:rFonts w:hint="eastAsia" w:ascii="宋体" w:hAnsi="宋体" w:eastAsia="宋体" w:cs="宋体"/>
          <w:sz w:val="28"/>
          <w:szCs w:val="28"/>
          <w:vertAlign w:val="baseline"/>
          <w:lang w:val="en-US" w:eastAsia="zh-CN"/>
        </w:rPr>
      </w:pPr>
      <w:r>
        <w:rPr>
          <w:rFonts w:hint="eastAsia" w:ascii="宋体" w:hAnsi="宋体" w:eastAsia="宋体" w:cs="宋体"/>
          <w:b/>
          <w:bCs/>
          <w:sz w:val="28"/>
          <w:szCs w:val="28"/>
          <w:vertAlign w:val="baseline"/>
          <w:lang w:eastAsia="zh-CN"/>
        </w:rPr>
        <w:t>薪酬调查的过程确定调查目的</w:t>
      </w:r>
      <w:r>
        <w:rPr>
          <w:rFonts w:hint="eastAsia" w:ascii="宋体" w:hAnsi="宋体" w:eastAsia="宋体" w:cs="宋体"/>
          <w:sz w:val="28"/>
          <w:szCs w:val="28"/>
          <w:vertAlign w:val="baseline"/>
          <w:lang w:eastAsia="zh-CN"/>
        </w:rPr>
        <w:t>：</w:t>
      </w:r>
      <w:r>
        <w:rPr>
          <w:rFonts w:hint="eastAsia" w:ascii="宋体" w:hAnsi="宋体" w:eastAsia="宋体" w:cs="宋体"/>
          <w:sz w:val="28"/>
          <w:szCs w:val="28"/>
          <w:vertAlign w:val="baseline"/>
          <w:lang w:val="en-US" w:eastAsia="zh-CN"/>
        </w:rPr>
        <w:t>1、整体薪酬水平的调整2、薪酬差距的调整3、薪酬晋升政策的调整4、具体岗位薪酬水平的调整</w:t>
      </w:r>
    </w:p>
    <w:p>
      <w:pPr>
        <w:keepNext w:val="0"/>
        <w:keepLines w:val="0"/>
        <w:pageBreakBefore w:val="0"/>
        <w:widowControl w:val="0"/>
        <w:numPr>
          <w:ilvl w:val="0"/>
          <w:numId w:val="0"/>
        </w:numPr>
        <w:kinsoku/>
        <w:wordWrap/>
        <w:overflowPunct/>
        <w:topLinePunct w:val="0"/>
        <w:autoSpaceDE/>
        <w:autoSpaceDN/>
        <w:bidi w:val="0"/>
        <w:adjustRightInd/>
        <w:snapToGrid/>
        <w:spacing w:line="120" w:lineRule="auto"/>
        <w:ind w:right="0" w:rightChars="0"/>
        <w:jc w:val="both"/>
        <w:textAlignment w:val="auto"/>
        <w:outlineLvl w:val="9"/>
        <w:rPr>
          <w:rFonts w:hint="eastAsia" w:ascii="宋体" w:hAnsi="宋体" w:eastAsia="宋体" w:cs="宋体"/>
          <w:sz w:val="28"/>
          <w:szCs w:val="28"/>
          <w:vertAlign w:val="baseline"/>
          <w:lang w:val="en-US" w:eastAsia="zh-CN"/>
        </w:rPr>
      </w:pPr>
      <w:r>
        <w:rPr>
          <w:rFonts w:hint="eastAsia" w:ascii="宋体" w:hAnsi="宋体" w:eastAsia="宋体" w:cs="宋体"/>
          <w:b/>
          <w:bCs/>
          <w:sz w:val="28"/>
          <w:szCs w:val="28"/>
          <w:vertAlign w:val="baseline"/>
          <w:lang w:eastAsia="zh-CN"/>
        </w:rPr>
        <w:t>确定调查的范围</w:t>
      </w:r>
      <w:r>
        <w:rPr>
          <w:rFonts w:hint="eastAsia" w:ascii="宋体" w:hAnsi="宋体" w:eastAsia="宋体" w:cs="宋体"/>
          <w:sz w:val="28"/>
          <w:szCs w:val="28"/>
          <w:vertAlign w:val="baseline"/>
          <w:lang w:val="en-US" w:eastAsia="zh-CN"/>
        </w:rPr>
        <w:t>1、确定调查的企业（同行同类/其它类似/同一类/同一劳动力市场/策略、报酬、环境类似）2、确定调查岗位—可比性3、确定调查薪酬信息（基本工资、奖金、股票、福利等）4、确定调查时间段（起始时间）</w:t>
      </w:r>
    </w:p>
    <w:p>
      <w:pPr>
        <w:rPr>
          <w:rFonts w:hint="eastAsia" w:ascii="宋体" w:hAnsi="宋体" w:eastAsia="宋体" w:cs="宋体"/>
          <w:sz w:val="28"/>
          <w:szCs w:val="28"/>
          <w:vertAlign w:val="baseline"/>
          <w:lang w:val="en-US" w:eastAsia="zh-CN"/>
        </w:rPr>
      </w:pPr>
      <w:r>
        <w:rPr>
          <w:rFonts w:hint="eastAsia" w:ascii="宋体" w:hAnsi="宋体" w:eastAsia="宋体" w:cs="宋体"/>
          <w:b/>
          <w:bCs/>
          <w:sz w:val="28"/>
          <w:szCs w:val="28"/>
          <w:vertAlign w:val="baseline"/>
          <w:lang w:eastAsia="zh-CN"/>
        </w:rPr>
        <w:t>选择调查方式</w:t>
      </w:r>
      <w:r>
        <w:rPr>
          <w:rFonts w:hint="eastAsia" w:ascii="宋体" w:hAnsi="宋体" w:eastAsia="宋体" w:cs="宋体"/>
          <w:sz w:val="28"/>
          <w:szCs w:val="28"/>
          <w:vertAlign w:val="baseline"/>
          <w:lang w:val="en-US" w:eastAsia="zh-CN"/>
        </w:rPr>
        <w:t>企业之间、委托中介、采集社会公开的信息、调查问卷</w:t>
      </w:r>
    </w:p>
    <w:p>
      <w:pPr>
        <w:rPr>
          <w:rFonts w:hint="eastAsia" w:ascii="宋体" w:hAnsi="宋体" w:eastAsia="宋体" w:cs="宋体"/>
          <w:b/>
          <w:bCs/>
          <w:sz w:val="28"/>
          <w:szCs w:val="28"/>
          <w:vertAlign w:val="baseline"/>
          <w:lang w:eastAsia="zh-CN"/>
        </w:rPr>
      </w:pPr>
      <w:r>
        <w:rPr>
          <w:rFonts w:hint="eastAsia" w:ascii="宋体" w:hAnsi="宋体" w:eastAsia="宋体" w:cs="宋体"/>
          <w:b/>
          <w:bCs/>
          <w:sz w:val="28"/>
          <w:szCs w:val="28"/>
          <w:vertAlign w:val="baseline"/>
          <w:lang w:eastAsia="zh-CN"/>
        </w:rPr>
        <w:t>薪酬调查数据的统计分析</w:t>
      </w:r>
    </w:p>
    <w:p>
      <w:pPr>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数据排列、频率分析（平均工资）、趋中趋势（简单平均、加权平均、中位数法）、离散分析（百分位、四分位）、回归分析、图标分析</w:t>
      </w:r>
    </w:p>
    <w:p>
      <w:pPr>
        <w:rPr>
          <w:rFonts w:hint="eastAsia" w:ascii="宋体" w:hAnsi="宋体" w:eastAsia="宋体" w:cs="宋体"/>
          <w:b/>
          <w:bCs/>
          <w:sz w:val="28"/>
          <w:szCs w:val="28"/>
          <w:vertAlign w:val="baseline"/>
          <w:lang w:val="en-US" w:eastAsia="zh-CN"/>
        </w:rPr>
      </w:pPr>
      <w:r>
        <w:rPr>
          <w:rFonts w:hint="eastAsia" w:ascii="宋体" w:hAnsi="宋体" w:eastAsia="宋体" w:cs="宋体"/>
          <w:b/>
          <w:bCs/>
          <w:sz w:val="28"/>
          <w:szCs w:val="28"/>
          <w:vertAlign w:val="baseline"/>
          <w:lang w:val="en-US" w:eastAsia="zh-CN"/>
        </w:rPr>
        <w:t>撰写薪酬调查报告</w:t>
      </w:r>
    </w:p>
    <w:p>
      <w:pPr>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组织实施情况、数据分析、政策分析、趋势分析、薪酬状况与市场状况对比分析、薪酬水平或制度调整的建议</w:t>
      </w:r>
    </w:p>
    <w:p>
      <w:pPr>
        <w:rPr>
          <w:rFonts w:hint="eastAsia" w:ascii="宋体" w:hAnsi="宋体" w:eastAsia="宋体" w:cs="宋体"/>
          <w:b/>
          <w:bCs/>
          <w:sz w:val="28"/>
          <w:szCs w:val="28"/>
          <w:vertAlign w:val="baseline"/>
          <w:lang w:eastAsia="zh-CN"/>
        </w:rPr>
      </w:pPr>
      <w:r>
        <w:rPr>
          <w:rFonts w:hint="eastAsia" w:ascii="宋体" w:hAnsi="宋体" w:eastAsia="宋体" w:cs="宋体"/>
          <w:b/>
          <w:bCs/>
          <w:sz w:val="28"/>
          <w:szCs w:val="28"/>
          <w:vertAlign w:val="baseline"/>
          <w:lang w:eastAsia="zh-CN"/>
        </w:rPr>
        <w:t>薪酬市场调查问卷的具体要求</w:t>
      </w:r>
    </w:p>
    <w:p>
      <w:pPr>
        <w:numPr>
          <w:ilvl w:val="0"/>
          <w:numId w:val="13"/>
        </w:numPr>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eastAsia="zh-CN"/>
        </w:rPr>
        <w:t>明确调查内容</w:t>
      </w:r>
      <w:r>
        <w:rPr>
          <w:rFonts w:hint="eastAsia" w:ascii="宋体" w:hAnsi="宋体" w:eastAsia="宋体" w:cs="宋体"/>
          <w:sz w:val="28"/>
          <w:szCs w:val="28"/>
          <w:vertAlign w:val="baseline"/>
          <w:lang w:val="en-US" w:eastAsia="zh-CN"/>
        </w:rPr>
        <w:t>2、确保每个项目都必要的3、填样本，听反馈4、语言标准，问题明确5、相关问题在一起6、尽量用选择判断7、足够的空间8、简单的打印样式，电子问卷9、注明填表须知10信息处理的简便性和正确性11、多份的用复写纸12、OCR和OMR处理的，表格需要仔细设计</w:t>
      </w:r>
    </w:p>
    <w:p>
      <w:pPr>
        <w:numPr>
          <w:ilvl w:val="0"/>
          <w:numId w:val="0"/>
        </w:numPr>
        <w:rPr>
          <w:rFonts w:hint="eastAsia" w:ascii="宋体" w:hAnsi="宋体" w:eastAsia="宋体" w:cs="宋体"/>
          <w:b w:val="0"/>
          <w:bCs w:val="0"/>
          <w:sz w:val="28"/>
          <w:szCs w:val="28"/>
          <w:lang w:val="en-US" w:eastAsia="zh-CN"/>
        </w:rPr>
      </w:pPr>
      <w:r>
        <w:rPr>
          <w:rFonts w:hint="eastAsia" w:ascii="宋体" w:hAnsi="宋体" w:eastAsia="宋体" w:cs="宋体"/>
          <w:b/>
          <w:bCs/>
          <w:sz w:val="28"/>
          <w:szCs w:val="28"/>
          <w:lang w:val="en-US" w:eastAsia="zh-CN"/>
        </w:rPr>
        <w:t>薪酬调查问卷表格制作项</w:t>
      </w:r>
      <w:r>
        <w:rPr>
          <w:rFonts w:hint="eastAsia" w:ascii="宋体" w:hAnsi="宋体" w:eastAsia="宋体" w:cs="宋体"/>
          <w:b w:val="0"/>
          <w:bCs w:val="0"/>
          <w:sz w:val="28"/>
          <w:szCs w:val="28"/>
          <w:lang w:val="en-US" w:eastAsia="zh-CN"/>
        </w:rPr>
        <w:t>：企业人员规模、销售额、地区、所处行业、姓名、年龄、性别、专业、部门、职务、学历、工作时间、收入金额、构成、福利</w:t>
      </w:r>
    </w:p>
    <w:p>
      <w:pPr>
        <w:rPr>
          <w:rFonts w:hint="eastAsia" w:ascii="宋体" w:hAnsi="宋体" w:eastAsia="宋体" w:cs="宋体"/>
          <w:sz w:val="28"/>
          <w:szCs w:val="28"/>
          <w:lang w:eastAsia="zh-CN"/>
        </w:rPr>
      </w:pPr>
      <w:r>
        <w:rPr>
          <w:rFonts w:hint="eastAsia" w:ascii="宋体" w:hAnsi="宋体" w:eastAsia="宋体" w:cs="宋体"/>
          <w:b/>
          <w:bCs/>
          <w:sz w:val="28"/>
          <w:szCs w:val="28"/>
          <w:lang w:eastAsia="zh-CN"/>
        </w:rPr>
        <w:t>宽带薪酬体系设计流程</w:t>
      </w:r>
      <w:r>
        <w:rPr>
          <w:rFonts w:hint="eastAsia" w:ascii="宋体" w:hAnsi="宋体" w:eastAsia="宋体" w:cs="宋体"/>
          <w:sz w:val="28"/>
          <w:szCs w:val="28"/>
          <w:lang w:eastAsia="zh-CN"/>
        </w:rPr>
        <w:t>：</w:t>
      </w:r>
    </w:p>
    <w:p>
      <w:pPr>
        <w:numPr>
          <w:ilvl w:val="0"/>
          <w:numId w:val="14"/>
        </w:num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理解企业战略2、整合岗位评价3、完善薪酬调查4构建薪酬结构5、加强控制调整</w:t>
      </w:r>
    </w:p>
    <w:p>
      <w:pPr>
        <w:rPr>
          <w:rFonts w:hint="eastAsia" w:ascii="宋体" w:hAnsi="宋体" w:eastAsia="宋体" w:cs="宋体"/>
          <w:b/>
          <w:bCs/>
          <w:sz w:val="28"/>
          <w:szCs w:val="28"/>
          <w:vertAlign w:val="baseline"/>
          <w:lang w:eastAsia="zh-CN"/>
        </w:rPr>
      </w:pPr>
      <w:r>
        <w:rPr>
          <w:rFonts w:hint="eastAsia" w:ascii="宋体" w:hAnsi="宋体" w:eastAsia="宋体" w:cs="宋体"/>
          <w:b/>
          <w:bCs/>
          <w:sz w:val="28"/>
          <w:szCs w:val="28"/>
          <w:vertAlign w:val="baseline"/>
          <w:lang w:eastAsia="zh-CN"/>
        </w:rPr>
        <w:t>岗位分类的基本要求和主要步骤</w:t>
      </w:r>
    </w:p>
    <w:p>
      <w:pPr>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eastAsia="zh-CN"/>
        </w:rPr>
        <w:t>要求：</w:t>
      </w:r>
      <w:r>
        <w:rPr>
          <w:rFonts w:hint="eastAsia" w:ascii="宋体" w:hAnsi="宋体" w:eastAsia="宋体" w:cs="宋体"/>
          <w:sz w:val="28"/>
          <w:szCs w:val="28"/>
          <w:vertAlign w:val="baseline"/>
          <w:lang w:val="en-US" w:eastAsia="zh-CN"/>
        </w:rPr>
        <w:t>1、系统性，按业务性质横向分类2、结构要合理3、依据是“事”4、反映了岗位工作诸多因素上的差别5、一般是静态分类</w:t>
      </w:r>
    </w:p>
    <w:p>
      <w:pPr>
        <w:numPr>
          <w:ilvl w:val="0"/>
          <w:numId w:val="0"/>
        </w:numPr>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步骤：1、横向分类根据工作性质及特征划分2、纵向分类根据岗位的繁简难易程度、技能划分3、据分类结果制定岗位说明书4、建岗位分类图表，说明分布及配置状况为员工分类管理提供依据</w:t>
      </w:r>
    </w:p>
    <w:p>
      <w:pPr>
        <w:rPr>
          <w:rFonts w:hint="eastAsia" w:ascii="宋体" w:hAnsi="宋体" w:eastAsia="宋体" w:cs="宋体"/>
          <w:sz w:val="28"/>
          <w:szCs w:val="28"/>
          <w:vertAlign w:val="baseline"/>
          <w:lang w:eastAsia="zh-CN"/>
        </w:rPr>
      </w:pPr>
      <w:r>
        <w:rPr>
          <w:rFonts w:hint="eastAsia" w:ascii="宋体" w:hAnsi="宋体" w:eastAsia="宋体" w:cs="宋体"/>
          <w:b/>
          <w:bCs/>
          <w:sz w:val="28"/>
          <w:szCs w:val="28"/>
          <w:vertAlign w:val="baseline"/>
          <w:lang w:eastAsia="zh-CN"/>
        </w:rPr>
        <w:t>岗位薪酬制的特点和类型</w:t>
      </w:r>
      <w:r>
        <w:rPr>
          <w:rFonts w:hint="eastAsia" w:ascii="宋体" w:hAnsi="宋体" w:eastAsia="宋体" w:cs="宋体"/>
          <w:sz w:val="28"/>
          <w:szCs w:val="28"/>
          <w:vertAlign w:val="baseline"/>
          <w:lang w:eastAsia="zh-CN"/>
        </w:rPr>
        <w:t>：</w:t>
      </w:r>
    </w:p>
    <w:p>
      <w:pPr>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eastAsia="zh-CN"/>
        </w:rPr>
        <w:t>对岗不对人，根据岗位支付薪酬</w:t>
      </w:r>
      <w:r>
        <w:rPr>
          <w:rFonts w:hint="eastAsia" w:ascii="宋体" w:hAnsi="宋体" w:eastAsia="宋体" w:cs="宋体"/>
          <w:sz w:val="28"/>
          <w:szCs w:val="28"/>
          <w:vertAlign w:val="baseline"/>
          <w:lang w:val="en-US" w:eastAsia="zh-CN"/>
        </w:rPr>
        <w:t>.以岗位分析为基础、客观性强。类型：一岗一薪制、一岗多薪制、薪点薪酬制</w:t>
      </w:r>
    </w:p>
    <w:p>
      <w:pPr>
        <w:rPr>
          <w:rFonts w:hint="eastAsia" w:ascii="宋体" w:hAnsi="宋体" w:eastAsia="宋体" w:cs="宋体"/>
          <w:sz w:val="28"/>
          <w:szCs w:val="28"/>
          <w:vertAlign w:val="baseline"/>
          <w:lang w:val="en-US" w:eastAsia="zh-CN"/>
        </w:rPr>
      </w:pPr>
      <w:r>
        <w:rPr>
          <w:rFonts w:hint="eastAsia" w:ascii="宋体" w:hAnsi="宋体" w:eastAsia="宋体" w:cs="宋体"/>
          <w:b/>
          <w:bCs/>
          <w:sz w:val="28"/>
          <w:szCs w:val="28"/>
          <w:vertAlign w:val="baseline"/>
          <w:lang w:eastAsia="zh-CN"/>
        </w:rPr>
        <w:t>绩效薪酬制的特点和主要形式</w:t>
      </w:r>
      <w:r>
        <w:rPr>
          <w:rFonts w:hint="eastAsia" w:ascii="宋体" w:hAnsi="宋体" w:eastAsia="宋体" w:cs="宋体"/>
          <w:sz w:val="28"/>
          <w:szCs w:val="28"/>
          <w:vertAlign w:val="baseline"/>
          <w:lang w:eastAsia="zh-CN"/>
        </w:rPr>
        <w:t>：</w:t>
      </w:r>
      <w:r>
        <w:rPr>
          <w:rFonts w:hint="eastAsia" w:ascii="宋体" w:hAnsi="宋体" w:eastAsia="宋体" w:cs="宋体"/>
          <w:sz w:val="28"/>
          <w:szCs w:val="28"/>
          <w:vertAlign w:val="baseline"/>
          <w:lang w:val="en-US" w:eastAsia="zh-CN"/>
        </w:rPr>
        <w:t>以工作业绩为基础，注重个人绩效差异的评定，上级评定多，同级和下级少，反馈频率低。</w:t>
      </w:r>
    </w:p>
    <w:p>
      <w:pPr>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类型：计件薪酬制、佣金制</w:t>
      </w:r>
    </w:p>
    <w:p>
      <w:pPr>
        <w:rPr>
          <w:rFonts w:hint="eastAsia" w:ascii="宋体" w:hAnsi="宋体" w:eastAsia="宋体" w:cs="宋体"/>
          <w:b/>
          <w:bCs/>
          <w:sz w:val="28"/>
          <w:szCs w:val="28"/>
          <w:vertAlign w:val="baseline"/>
          <w:lang w:eastAsia="zh-CN"/>
        </w:rPr>
      </w:pPr>
      <w:r>
        <w:rPr>
          <w:rFonts w:hint="eastAsia" w:ascii="宋体" w:hAnsi="宋体" w:eastAsia="宋体" w:cs="宋体"/>
          <w:b/>
          <w:bCs/>
          <w:sz w:val="28"/>
          <w:szCs w:val="28"/>
          <w:vertAlign w:val="baseline"/>
          <w:lang w:eastAsia="zh-CN"/>
        </w:rPr>
        <w:t>制定薪酬制度的基本程序</w:t>
      </w:r>
    </w:p>
    <w:p>
      <w:pPr>
        <w:numPr>
          <w:ilvl w:val="0"/>
          <w:numId w:val="15"/>
        </w:numPr>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确定薪酬策略（高弹性类、高稳定类、折中类）2、岗位评价与分类3、薪酬市场调查4、薪酬水平的确定（完全建立市场基础上；根据薪酬曲线确定薪酬水平）5、薪酬结构确定（构成项目及比例）6、薪酬等级的确定（分层式/宽泛式）7、薪酬制度的事实与修正</w:t>
      </w:r>
    </w:p>
    <w:p>
      <w:pPr>
        <w:rPr>
          <w:rFonts w:hint="eastAsia" w:ascii="宋体" w:hAnsi="宋体" w:eastAsia="宋体" w:cs="宋体"/>
          <w:b/>
          <w:bCs/>
          <w:sz w:val="28"/>
          <w:szCs w:val="28"/>
          <w:vertAlign w:val="baseline"/>
          <w:lang w:eastAsia="zh-CN"/>
        </w:rPr>
      </w:pPr>
      <w:r>
        <w:rPr>
          <w:rFonts w:hint="eastAsia" w:ascii="宋体" w:hAnsi="宋体" w:eastAsia="宋体" w:cs="宋体"/>
          <w:b/>
          <w:bCs/>
          <w:sz w:val="28"/>
          <w:szCs w:val="28"/>
          <w:vertAlign w:val="baseline"/>
          <w:lang w:eastAsia="zh-CN"/>
        </w:rPr>
        <w:t>薪酬制度的常见问题：</w:t>
      </w:r>
    </w:p>
    <w:p>
      <w:pPr>
        <w:numPr>
          <w:ilvl w:val="0"/>
          <w:numId w:val="16"/>
        </w:numPr>
        <w:rPr>
          <w:rFonts w:hint="eastAsia" w:ascii="宋体" w:hAnsi="宋体" w:eastAsia="宋体" w:cs="宋体"/>
          <w:b/>
          <w:bCs/>
          <w:sz w:val="28"/>
          <w:szCs w:val="28"/>
          <w:vertAlign w:val="baseline"/>
          <w:lang w:val="en-US" w:eastAsia="zh-CN"/>
        </w:rPr>
      </w:pPr>
      <w:r>
        <w:rPr>
          <w:rFonts w:hint="eastAsia" w:ascii="宋体" w:hAnsi="宋体" w:eastAsia="宋体" w:cs="宋体"/>
          <w:b/>
          <w:bCs/>
          <w:sz w:val="28"/>
          <w:szCs w:val="28"/>
          <w:vertAlign w:val="baseline"/>
          <w:lang w:val="en-US" w:eastAsia="zh-CN"/>
        </w:rPr>
        <w:t>薪酬战略缺失</w:t>
      </w:r>
      <w:r>
        <w:rPr>
          <w:rFonts w:hint="eastAsia" w:ascii="宋体" w:hAnsi="宋体" w:eastAsia="宋体" w:cs="宋体"/>
          <w:b w:val="0"/>
          <w:bCs w:val="0"/>
          <w:sz w:val="28"/>
          <w:szCs w:val="28"/>
          <w:vertAlign w:val="baseline"/>
          <w:lang w:val="en-US" w:eastAsia="zh-CN"/>
        </w:rPr>
        <w:t>（随意）</w:t>
      </w:r>
      <w:r>
        <w:rPr>
          <w:rFonts w:hint="eastAsia" w:ascii="宋体" w:hAnsi="宋体" w:eastAsia="宋体" w:cs="宋体"/>
          <w:b/>
          <w:bCs/>
          <w:sz w:val="28"/>
          <w:szCs w:val="28"/>
          <w:vertAlign w:val="baseline"/>
          <w:lang w:val="en-US" w:eastAsia="zh-CN"/>
        </w:rPr>
        <w:t>2、薪酬理念缺乏3、没有合理的薪酬体系4、薪酬结构失衡</w:t>
      </w:r>
      <w:r>
        <w:rPr>
          <w:rFonts w:hint="eastAsia" w:ascii="宋体" w:hAnsi="宋体" w:eastAsia="宋体" w:cs="宋体"/>
          <w:b w:val="0"/>
          <w:bCs w:val="0"/>
          <w:sz w:val="28"/>
          <w:szCs w:val="28"/>
          <w:vertAlign w:val="baseline"/>
          <w:lang w:val="en-US" w:eastAsia="zh-CN"/>
        </w:rPr>
        <w:t>（基本工资过高无浮动）</w:t>
      </w:r>
      <w:r>
        <w:rPr>
          <w:rFonts w:hint="eastAsia" w:ascii="宋体" w:hAnsi="宋体" w:eastAsia="宋体" w:cs="宋体"/>
          <w:b/>
          <w:bCs/>
          <w:sz w:val="28"/>
          <w:szCs w:val="28"/>
          <w:vertAlign w:val="baseline"/>
          <w:lang w:val="en-US" w:eastAsia="zh-CN"/>
        </w:rPr>
        <w:t>5、职业发展通道缺乏，加薪通道单一6、岗位价值没有量化、内部公平性不足</w:t>
      </w:r>
      <w:r>
        <w:rPr>
          <w:rFonts w:hint="eastAsia" w:ascii="宋体" w:hAnsi="宋体" w:eastAsia="宋体" w:cs="宋体"/>
          <w:b w:val="0"/>
          <w:bCs w:val="0"/>
          <w:sz w:val="28"/>
          <w:szCs w:val="28"/>
          <w:vertAlign w:val="baseline"/>
          <w:lang w:val="en-US" w:eastAsia="zh-CN"/>
        </w:rPr>
        <w:t>（老职工）</w:t>
      </w:r>
      <w:r>
        <w:rPr>
          <w:rFonts w:hint="eastAsia" w:ascii="宋体" w:hAnsi="宋体" w:eastAsia="宋体" w:cs="宋体"/>
          <w:b/>
          <w:bCs/>
          <w:sz w:val="28"/>
          <w:szCs w:val="28"/>
          <w:vertAlign w:val="baseline"/>
          <w:lang w:val="en-US" w:eastAsia="zh-CN"/>
        </w:rPr>
        <w:t>7、薪酬调整缺乏依据8、薪酬和绩效关联性不强9、忽视非经济薪酬的激励作用10、薪酬激励不及时</w:t>
      </w:r>
    </w:p>
    <w:p>
      <w:pPr>
        <w:rPr>
          <w:rFonts w:hint="eastAsia" w:ascii="宋体" w:hAnsi="宋体" w:eastAsia="宋体" w:cs="宋体"/>
          <w:b/>
          <w:bCs/>
          <w:sz w:val="28"/>
          <w:szCs w:val="28"/>
          <w:vertAlign w:val="baseline"/>
          <w:lang w:eastAsia="zh-CN"/>
        </w:rPr>
      </w:pPr>
      <w:r>
        <w:rPr>
          <w:rFonts w:hint="eastAsia" w:ascii="宋体" w:hAnsi="宋体" w:eastAsia="宋体" w:cs="宋体"/>
          <w:b/>
          <w:bCs/>
          <w:sz w:val="28"/>
          <w:szCs w:val="28"/>
          <w:vertAlign w:val="baseline"/>
          <w:lang w:eastAsia="zh-CN"/>
        </w:rPr>
        <w:t>劳动关系与劳务关系的区别</w:t>
      </w:r>
    </w:p>
    <w:p>
      <w:pPr>
        <w:numPr>
          <w:ilvl w:val="0"/>
          <w:numId w:val="0"/>
        </w:numPr>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1产生原因，生产要素结合；社会分工2适用法律。劳动法；民法合同法3主体资格。组织与个人；随便4主体性质及关系。有无行政隶属关系5权力义务。劳动法全部权利；劳动报酬6条件的提供。用人单位；劳务供给者7违约责任。民事、刑事、行政；民事8纠纷处理，经仲裁；仲裁或诉讼9事故。无过错；过错</w:t>
      </w:r>
    </w:p>
    <w:p>
      <w:pPr>
        <w:rPr>
          <w:rFonts w:hint="eastAsia" w:ascii="宋体" w:hAnsi="宋体" w:eastAsia="宋体" w:cs="宋体"/>
          <w:b/>
          <w:bCs/>
          <w:sz w:val="28"/>
          <w:szCs w:val="28"/>
          <w:vertAlign w:val="baseline"/>
          <w:lang w:eastAsia="zh-CN"/>
        </w:rPr>
      </w:pPr>
      <w:r>
        <w:rPr>
          <w:rFonts w:hint="eastAsia" w:ascii="宋体" w:hAnsi="宋体" w:eastAsia="宋体" w:cs="宋体"/>
          <w:b/>
          <w:bCs/>
          <w:sz w:val="28"/>
          <w:szCs w:val="28"/>
          <w:vertAlign w:val="baseline"/>
          <w:lang w:eastAsia="zh-CN"/>
        </w:rPr>
        <w:t>劳务派遣机构的管理</w:t>
      </w:r>
    </w:p>
    <w:p>
      <w:pPr>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eastAsia="zh-CN"/>
        </w:rPr>
        <w:t>资格：不少于</w:t>
      </w:r>
      <w:r>
        <w:rPr>
          <w:rFonts w:hint="eastAsia" w:ascii="宋体" w:hAnsi="宋体" w:eastAsia="宋体" w:cs="宋体"/>
          <w:sz w:val="28"/>
          <w:szCs w:val="28"/>
          <w:vertAlign w:val="baseline"/>
          <w:lang w:val="en-US" w:eastAsia="zh-CN"/>
        </w:rPr>
        <w:t>200万；固定场所和设施；符合法律的劳务派遣管理制度；法律、行政法规规定的其他条件。设立程序：向劳动行政部门依法申请行政许可；经许可的依法办理公司登记。合同体系：劳动合同、劳务派遣协议。</w:t>
      </w:r>
    </w:p>
    <w:p>
      <w:pPr>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劳动合同（用工单位、期限、工作岗位、两年以上、按月支付、无工作的最低工资）劳务派遣协议（岗位、数量、期限、报酬和社保数额与支付方式、违约责任）。用工单位不得将连续用工期限分割、派遣单位不得克扣劳动报酬，不得向劳动者收取费用、按用工单位所在地标准执行</w:t>
      </w:r>
    </w:p>
    <w:p>
      <w:pPr>
        <w:rPr>
          <w:rFonts w:hint="eastAsia" w:ascii="宋体" w:hAnsi="宋体" w:eastAsia="宋体" w:cs="宋体"/>
          <w:b w:val="0"/>
          <w:bCs w:val="0"/>
          <w:sz w:val="28"/>
          <w:szCs w:val="28"/>
          <w:vertAlign w:val="baseline"/>
          <w:lang w:val="en-US" w:eastAsia="zh-CN"/>
        </w:rPr>
      </w:pPr>
      <w:r>
        <w:rPr>
          <w:rFonts w:hint="eastAsia" w:ascii="宋体" w:hAnsi="宋体" w:eastAsia="宋体" w:cs="宋体"/>
          <w:b/>
          <w:bCs/>
          <w:sz w:val="28"/>
          <w:szCs w:val="28"/>
          <w:vertAlign w:val="baseline"/>
          <w:lang w:val="en-US" w:eastAsia="zh-CN"/>
        </w:rPr>
        <w:t>被派遣劳动者的管理</w:t>
      </w:r>
      <w:r>
        <w:rPr>
          <w:rFonts w:hint="eastAsia" w:ascii="宋体" w:hAnsi="宋体" w:eastAsia="宋体" w:cs="宋体"/>
          <w:b w:val="0"/>
          <w:bCs w:val="0"/>
          <w:sz w:val="28"/>
          <w:szCs w:val="28"/>
          <w:vertAlign w:val="baseline"/>
          <w:lang w:val="en-US" w:eastAsia="zh-CN"/>
        </w:rPr>
        <w:t>避免劳动歧视1、同工同酬，平等权利2、是企业用工的补充形式3、单位义务：提供劳动条件/保护；告知工作要求和报酬；支付、提供与工作相关的福利待遇；培训；连续用工的工资调整机制4、期限到期的提前告知，办理手续</w:t>
      </w:r>
    </w:p>
    <w:p>
      <w:pPr>
        <w:rPr>
          <w:rFonts w:hint="eastAsia" w:ascii="宋体" w:hAnsi="宋体" w:eastAsia="宋体" w:cs="宋体"/>
          <w:b/>
          <w:bCs/>
          <w:sz w:val="28"/>
          <w:szCs w:val="28"/>
          <w:vertAlign w:val="baseline"/>
          <w:lang w:eastAsia="zh-CN"/>
        </w:rPr>
      </w:pPr>
      <w:r>
        <w:rPr>
          <w:rFonts w:hint="eastAsia" w:ascii="宋体" w:hAnsi="宋体" w:eastAsia="宋体" w:cs="宋体"/>
          <w:b/>
          <w:bCs/>
          <w:sz w:val="28"/>
          <w:szCs w:val="28"/>
          <w:vertAlign w:val="baseline"/>
          <w:lang w:eastAsia="zh-CN"/>
        </w:rPr>
        <w:t>工资集体协商的内容</w:t>
      </w:r>
    </w:p>
    <w:p>
      <w:pPr>
        <w:rPr>
          <w:rFonts w:hint="eastAsia" w:ascii="宋体" w:hAnsi="宋体" w:eastAsia="宋体" w:cs="宋体"/>
          <w:sz w:val="28"/>
          <w:szCs w:val="28"/>
          <w:vertAlign w:val="baseline"/>
          <w:lang w:eastAsia="zh-CN"/>
        </w:rPr>
      </w:pPr>
      <w:r>
        <w:rPr>
          <w:rFonts w:hint="eastAsia" w:ascii="宋体" w:hAnsi="宋体" w:eastAsia="宋体" w:cs="宋体"/>
          <w:sz w:val="28"/>
          <w:szCs w:val="28"/>
          <w:vertAlign w:val="baseline"/>
          <w:lang w:eastAsia="zh-CN"/>
        </w:rPr>
        <w:t>期限；分配制度、工资标准和工资分配形式；年度平均工资水平及调整幅度；奖金、津贴、补贴等分配办法；工资支付办法；变更、解除工资协议的程序；协议终止条件；违约责任；其他</w:t>
      </w:r>
    </w:p>
    <w:p>
      <w:pPr>
        <w:rPr>
          <w:rFonts w:hint="eastAsia" w:ascii="宋体" w:hAnsi="宋体" w:eastAsia="宋体" w:cs="宋体"/>
          <w:b/>
          <w:bCs/>
          <w:sz w:val="28"/>
          <w:szCs w:val="28"/>
          <w:vertAlign w:val="baseline"/>
          <w:lang w:val="en-US" w:eastAsia="zh-CN"/>
        </w:rPr>
      </w:pPr>
      <w:r>
        <w:rPr>
          <w:rFonts w:hint="eastAsia" w:ascii="宋体" w:hAnsi="宋体" w:eastAsia="宋体" w:cs="宋体"/>
          <w:b/>
          <w:bCs/>
          <w:sz w:val="28"/>
          <w:szCs w:val="28"/>
          <w:vertAlign w:val="baseline"/>
          <w:lang w:val="en-US" w:eastAsia="zh-CN"/>
        </w:rPr>
        <w:t>工资集体协商的程序</w:t>
      </w:r>
    </w:p>
    <w:p>
      <w:pPr>
        <w:numPr>
          <w:ilvl w:val="0"/>
          <w:numId w:val="17"/>
        </w:numPr>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代表的确定：每方至少三名，遵守协商规则，保守商业秘密2、实施步骤：提出协商意向书（时间/地点/内容），另一方20日内答复—协商前5日提供资料—草案提交职代会审议—达成一致双方盖章成立3、签订10日内报送劳动保障行政部门审查—15日内审查—15日后无异议可生效—5日内公布</w:t>
      </w:r>
    </w:p>
    <w:p>
      <w:pPr>
        <w:rPr>
          <w:rFonts w:hint="eastAsia" w:ascii="宋体" w:hAnsi="宋体" w:eastAsia="宋体" w:cs="宋体"/>
          <w:b/>
          <w:bCs/>
          <w:sz w:val="28"/>
          <w:szCs w:val="28"/>
          <w:vertAlign w:val="baseline"/>
          <w:lang w:val="en-US" w:eastAsia="zh-CN"/>
        </w:rPr>
      </w:pPr>
      <w:r>
        <w:rPr>
          <w:rFonts w:hint="eastAsia" w:ascii="宋体" w:hAnsi="宋体" w:eastAsia="宋体" w:cs="宋体"/>
          <w:b/>
          <w:bCs/>
          <w:sz w:val="28"/>
          <w:szCs w:val="28"/>
          <w:vertAlign w:val="baseline"/>
          <w:lang w:val="en-US" w:eastAsia="zh-CN"/>
        </w:rPr>
        <w:t>安全卫生管理制度的种类：</w:t>
      </w:r>
    </w:p>
    <w:p>
      <w:pPr>
        <w:numPr>
          <w:ilvl w:val="0"/>
          <w:numId w:val="18"/>
        </w:numPr>
        <w:rPr>
          <w:rFonts w:hint="eastAsia"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安全生产责任制度（全面、直接、领导等）2、安全技术措施计划管理制度（改善劳动条件，减少）3安全生产教育制度（知识、观念）4、安全生产检查制度（各部门）5、重大事故隐患管理制度（分类、报告、预防与整改、检查验收）6安全卫生认证制度（资格、证书、产品质量）7伤亡事故报告和处理制度（分类、报告、调查、处理）8、个人劳动安全卫生防护用品管理制度9、劳动者健康检查制度</w:t>
      </w:r>
    </w:p>
    <w:p>
      <w:pPr>
        <w:rPr>
          <w:rFonts w:hint="eastAsia" w:ascii="宋体" w:hAnsi="宋体" w:eastAsia="宋体" w:cs="宋体"/>
          <w:b/>
          <w:bCs/>
          <w:sz w:val="28"/>
          <w:szCs w:val="28"/>
          <w:vertAlign w:val="baseline"/>
          <w:lang w:val="en-US" w:eastAsia="zh-CN"/>
        </w:rPr>
      </w:pPr>
      <w:r>
        <w:rPr>
          <w:rFonts w:hint="eastAsia" w:ascii="宋体" w:hAnsi="宋体" w:eastAsia="宋体" w:cs="宋体"/>
          <w:b/>
          <w:bCs/>
          <w:sz w:val="28"/>
          <w:szCs w:val="28"/>
          <w:vertAlign w:val="baseline"/>
          <w:lang w:val="en-US" w:eastAsia="zh-CN"/>
        </w:rPr>
        <w:t>劳动争议仲裁基本制度</w:t>
      </w:r>
    </w:p>
    <w:p>
      <w:pPr>
        <w:numPr>
          <w:ilvl w:val="0"/>
          <w:numId w:val="19"/>
        </w:numPr>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仲裁庭制度（一案一庭制）2、一次裁决制度（一个裁级一次裁决，有异议的诉讼）3、合议制度（少数服从多数）4回避制度5、管辖制度（用工地、多个有管辖权的由先受理的管辖）6、区分举证责任制度（平等—谁主张谁举证，隶属—谁决定谁举证）</w:t>
      </w:r>
    </w:p>
    <w:p>
      <w:pPr>
        <w:rPr>
          <w:rFonts w:hint="eastAsia" w:ascii="宋体" w:hAnsi="宋体" w:eastAsia="宋体" w:cs="宋体"/>
          <w:b/>
          <w:bCs/>
          <w:sz w:val="28"/>
          <w:szCs w:val="28"/>
          <w:vertAlign w:val="baseline"/>
          <w:lang w:eastAsia="zh-CN"/>
        </w:rPr>
      </w:pPr>
      <w:r>
        <w:rPr>
          <w:rFonts w:hint="eastAsia" w:ascii="宋体" w:hAnsi="宋体" w:eastAsia="宋体" w:cs="宋体"/>
          <w:b/>
          <w:bCs/>
          <w:sz w:val="28"/>
          <w:szCs w:val="28"/>
          <w:vertAlign w:val="baseline"/>
          <w:lang w:eastAsia="zh-CN"/>
        </w:rPr>
        <w:t>劳动报酬争议的特别时效</w:t>
      </w:r>
    </w:p>
    <w:p>
      <w:pPr>
        <w:rPr>
          <w:rFonts w:hint="eastAsia" w:ascii="宋体" w:hAnsi="宋体" w:eastAsia="宋体" w:cs="宋体"/>
          <w:sz w:val="28"/>
          <w:szCs w:val="28"/>
          <w:vertAlign w:val="baseline"/>
          <w:lang w:eastAsia="zh-CN"/>
        </w:rPr>
      </w:pPr>
      <w:r>
        <w:rPr>
          <w:rFonts w:hint="eastAsia" w:ascii="宋体" w:hAnsi="宋体" w:eastAsia="宋体" w:cs="宋体"/>
          <w:sz w:val="28"/>
          <w:szCs w:val="28"/>
          <w:vertAlign w:val="baseline"/>
          <w:lang w:eastAsia="zh-CN"/>
        </w:rPr>
        <w:t>一年。劳动关系存续期间因拖欠劳动报酬发生争议的，不受一年仲裁时效期间的限制，劳动关系终止的，自终止之日其一年内提出。</w:t>
      </w:r>
    </w:p>
    <w:p>
      <w:pPr>
        <w:rPr>
          <w:rFonts w:hint="eastAsia" w:ascii="宋体" w:hAnsi="宋体" w:eastAsia="宋体" w:cs="宋体"/>
          <w:sz w:val="28"/>
          <w:szCs w:val="28"/>
          <w:vertAlign w:val="baseline"/>
          <w:lang w:eastAsia="zh-CN"/>
        </w:rPr>
      </w:pPr>
      <w:r>
        <w:rPr>
          <w:rFonts w:hint="eastAsia" w:ascii="宋体" w:hAnsi="宋体" w:eastAsia="宋体" w:cs="宋体"/>
          <w:sz w:val="28"/>
          <w:szCs w:val="28"/>
          <w:vertAlign w:val="baseline"/>
          <w:lang w:eastAsia="zh-CN"/>
        </w:rPr>
        <w:t>中断——每索要一次公司，重新开始计算，保留证据</w:t>
      </w:r>
    </w:p>
    <w:p>
      <w:pPr>
        <w:numPr>
          <w:ilvl w:val="0"/>
          <w:numId w:val="0"/>
        </w:numPr>
        <w:rPr>
          <w:rFonts w:hint="eastAsia" w:ascii="宋体" w:hAnsi="宋体" w:eastAsia="宋体" w:cs="宋体"/>
          <w:sz w:val="28"/>
          <w:szCs w:val="28"/>
          <w:vertAlign w:val="baseline"/>
          <w:lang w:eastAsia="zh-CN"/>
        </w:rPr>
      </w:pPr>
      <w:r>
        <w:rPr>
          <w:rFonts w:hint="eastAsia" w:ascii="宋体" w:hAnsi="宋体" w:eastAsia="宋体" w:cs="宋体"/>
          <w:sz w:val="28"/>
          <w:szCs w:val="28"/>
          <w:vertAlign w:val="baseline"/>
          <w:lang w:eastAsia="zh-CN"/>
        </w:rPr>
        <w:t>中止——原已进行的时效仍然有效，中止结束后只有剩余时效</w:t>
      </w:r>
    </w:p>
    <w:p>
      <w:pPr>
        <w:rPr>
          <w:rFonts w:hint="eastAsia" w:ascii="宋体" w:hAnsi="宋体" w:eastAsia="宋体" w:cs="宋体"/>
          <w:sz w:val="28"/>
          <w:szCs w:val="28"/>
          <w:vertAlign w:val="baseline"/>
          <w:lang w:val="en-US" w:eastAsia="zh-CN"/>
        </w:rPr>
      </w:pPr>
      <w:r>
        <w:rPr>
          <w:rFonts w:hint="eastAsia" w:ascii="宋体" w:hAnsi="宋体" w:eastAsia="宋体" w:cs="宋体"/>
          <w:b/>
          <w:bCs/>
          <w:sz w:val="28"/>
          <w:szCs w:val="28"/>
          <w:vertAlign w:val="baseline"/>
          <w:lang w:val="en-US" w:eastAsia="zh-CN"/>
        </w:rPr>
        <w:t>招聘答题思路</w:t>
      </w:r>
      <w:r>
        <w:rPr>
          <w:rFonts w:hint="eastAsia" w:ascii="宋体" w:hAnsi="宋体" w:eastAsia="宋体" w:cs="宋体"/>
          <w:sz w:val="28"/>
          <w:szCs w:val="28"/>
          <w:vertAlign w:val="baseline"/>
          <w:lang w:val="en-US" w:eastAsia="zh-CN"/>
        </w:rPr>
        <w:t>：招聘存在的问题</w:t>
      </w:r>
    </w:p>
    <w:p>
      <w:pPr>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招聘环节是否齐全、面试内容是否完整、面试考官是否经过培训</w:t>
      </w:r>
    </w:p>
    <w:p>
      <w:pPr>
        <w:numPr>
          <w:ilvl w:val="0"/>
          <w:numId w:val="0"/>
        </w:numPr>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面试环境布置如何、面试过程设计不科学、面试题目单一，测评指标设计不合理</w:t>
      </w:r>
    </w:p>
    <w:p>
      <w:pPr>
        <w:rPr>
          <w:rFonts w:hint="eastAsia" w:ascii="宋体" w:hAnsi="宋体" w:eastAsia="宋体" w:cs="宋体"/>
          <w:b/>
          <w:bCs/>
          <w:sz w:val="28"/>
          <w:szCs w:val="28"/>
          <w:vertAlign w:val="baseline"/>
          <w:lang w:val="en-US" w:eastAsia="zh-CN"/>
        </w:rPr>
      </w:pPr>
      <w:r>
        <w:rPr>
          <w:rFonts w:hint="eastAsia" w:ascii="宋体" w:hAnsi="宋体" w:eastAsia="宋体" w:cs="宋体"/>
          <w:b/>
          <w:bCs/>
          <w:sz w:val="28"/>
          <w:szCs w:val="28"/>
          <w:vertAlign w:val="baseline"/>
          <w:lang w:val="en-US" w:eastAsia="zh-CN"/>
        </w:rPr>
        <w:t>技能题的答题要领</w:t>
      </w:r>
    </w:p>
    <w:p>
      <w:pPr>
        <w:rPr>
          <w:rFonts w:hint="eastAsia"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至少写五条，写好标号，条目清楚</w:t>
      </w:r>
    </w:p>
    <w:p>
      <w:pPr>
        <w:rPr>
          <w:rFonts w:hint="eastAsia"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有的有答题技巧：如程序题，一般会有准备、实施、评估几步</w:t>
      </w:r>
    </w:p>
    <w:p>
      <w:pPr>
        <w:numPr>
          <w:ilvl w:val="0"/>
          <w:numId w:val="0"/>
        </w:numPr>
        <w:rPr>
          <w:rFonts w:hint="eastAsia"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有的题目没背过，不要慌张根据自己工作经验答题</w:t>
      </w:r>
    </w:p>
    <w:p>
      <w:pPr>
        <w:rPr>
          <w:rFonts w:hint="eastAsia" w:ascii="宋体" w:hAnsi="宋体" w:eastAsia="宋体" w:cs="宋体"/>
          <w:b w:val="0"/>
          <w:bCs w:val="0"/>
          <w:sz w:val="28"/>
          <w:szCs w:val="28"/>
          <w:vertAlign w:val="baseline"/>
          <w:lang w:val="en-US" w:eastAsia="zh-CN"/>
        </w:rPr>
      </w:pPr>
      <w:r>
        <w:rPr>
          <w:rFonts w:hint="eastAsia" w:ascii="宋体" w:hAnsi="宋体" w:eastAsia="宋体" w:cs="宋体"/>
          <w:b/>
          <w:bCs/>
          <w:sz w:val="28"/>
          <w:szCs w:val="28"/>
          <w:vertAlign w:val="baseline"/>
          <w:lang w:val="en-US" w:eastAsia="zh-CN"/>
        </w:rPr>
        <w:t>培训答题要点</w:t>
      </w:r>
      <w:r>
        <w:rPr>
          <w:rFonts w:hint="eastAsia" w:ascii="宋体" w:hAnsi="宋体" w:eastAsia="宋体" w:cs="宋体"/>
          <w:b w:val="0"/>
          <w:bCs w:val="0"/>
          <w:sz w:val="28"/>
          <w:szCs w:val="28"/>
          <w:vertAlign w:val="baseline"/>
          <w:lang w:val="en-US" w:eastAsia="zh-CN"/>
        </w:rPr>
        <w:t>：</w:t>
      </w:r>
    </w:p>
    <w:p>
      <w:pPr>
        <w:rPr>
          <w:rFonts w:hint="eastAsia"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培训工作：培训需求分析，培训内容的确定，培训时间地点教师选择、培训方法的选择以及培训评估的操作（培训11条）</w:t>
      </w:r>
    </w:p>
    <w:p>
      <w:pPr>
        <w:rPr>
          <w:rFonts w:hint="eastAsia"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培训需求调查：先进行开发性测评，发现员工的一些不足和优势，明白需要提升的素质，做培训需求分析，让受训者发现自己的不足，主动要求希望自己的管理技能获得提升。</w:t>
      </w:r>
    </w:p>
    <w:p>
      <w:pPr>
        <w:rPr>
          <w:rFonts w:hint="eastAsia"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根据不同工作的性质、工作技能要求，设计不同的培训内容和方法。</w:t>
      </w:r>
    </w:p>
    <w:p>
      <w:pPr>
        <w:rPr>
          <w:rFonts w:hint="eastAsia"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如果是管理人员，其内容可考虑采用知识技能、观念、思维等，其模式可以考虑用灵活有序方法，比如决策模拟法、敏感性训练等</w:t>
      </w:r>
    </w:p>
    <w:p>
      <w:pPr>
        <w:rPr>
          <w:rFonts w:hint="eastAsia"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要注意做好培训效果评估，观察受训经过培训取得的收获和变化，以及对公司业绩的贡献，并区的高层的支持和理解。</w:t>
      </w:r>
    </w:p>
    <w:p>
      <w:pPr>
        <w:widowControl w:val="0"/>
        <w:numPr>
          <w:ilvl w:val="0"/>
          <w:numId w:val="0"/>
        </w:numPr>
        <w:jc w:val="both"/>
        <w:rPr>
          <w:rFonts w:hint="eastAsia" w:ascii="宋体" w:hAnsi="宋体" w:eastAsia="宋体" w:cs="宋体"/>
          <w:b w:val="0"/>
          <w:bCs w:val="0"/>
          <w:sz w:val="28"/>
          <w:szCs w:val="28"/>
          <w:lang w:val="en-US" w:eastAsia="zh-CN"/>
        </w:rPr>
      </w:pPr>
      <w:r>
        <w:rPr>
          <w:rFonts w:hint="eastAsia" w:ascii="宋体" w:hAnsi="宋体" w:eastAsia="宋体" w:cs="宋体"/>
          <w:b/>
          <w:bCs/>
          <w:sz w:val="28"/>
          <w:szCs w:val="28"/>
          <w:lang w:val="en-US" w:eastAsia="zh-CN"/>
        </w:rPr>
        <w:t>绩效管理案例分析答题要点</w:t>
      </w:r>
    </w:p>
    <w:p>
      <w:pPr>
        <w:widowControl w:val="0"/>
        <w:numPr>
          <w:ilvl w:val="0"/>
          <w:numId w:val="0"/>
        </w:numPr>
        <w:jc w:val="both"/>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主体、对象、方法、指标体系、程序</w:t>
      </w:r>
    </w:p>
    <w:p>
      <w:pPr>
        <w:widowControl w:val="0"/>
        <w:numPr>
          <w:ilvl w:val="0"/>
          <w:numId w:val="0"/>
        </w:numPr>
        <w:jc w:val="both"/>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选择合适的考评方法</w:t>
      </w:r>
    </w:p>
    <w:p>
      <w:pPr>
        <w:widowControl w:val="0"/>
        <w:numPr>
          <w:ilvl w:val="0"/>
          <w:numId w:val="0"/>
        </w:numPr>
        <w:jc w:val="both"/>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指标体系的制定（绩效标准模糊 不客观）</w:t>
      </w:r>
    </w:p>
    <w:p>
      <w:pPr>
        <w:widowControl w:val="0"/>
        <w:numPr>
          <w:ilvl w:val="0"/>
          <w:numId w:val="0"/>
        </w:numPr>
        <w:jc w:val="both"/>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指标的选择要注意科学性、针对性和明确性，可量化运用SMART原则</w:t>
      </w:r>
    </w:p>
    <w:p>
      <w:pPr>
        <w:widowControl w:val="0"/>
        <w:numPr>
          <w:ilvl w:val="0"/>
          <w:numId w:val="0"/>
        </w:numPr>
        <w:jc w:val="both"/>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考评主体：360度考评</w:t>
      </w:r>
    </w:p>
    <w:p>
      <w:pPr>
        <w:widowControl w:val="0"/>
        <w:numPr>
          <w:ilvl w:val="0"/>
          <w:numId w:val="0"/>
        </w:numPr>
        <w:jc w:val="both"/>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动态观点：不断改进、不断优化</w:t>
      </w:r>
    </w:p>
    <w:p>
      <w:pPr>
        <w:widowControl w:val="0"/>
        <w:numPr>
          <w:ilvl w:val="0"/>
          <w:numId w:val="0"/>
        </w:numPr>
        <w:jc w:val="both"/>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战略观点：为了实现公司战略，根据战略决定考评内容</w:t>
      </w:r>
    </w:p>
    <w:p>
      <w:pPr>
        <w:numPr>
          <w:ilvl w:val="0"/>
          <w:numId w:val="0"/>
        </w:numPr>
        <w:rPr>
          <w:rFonts w:hint="eastAsia" w:ascii="宋体" w:hAnsi="宋体" w:eastAsia="宋体" w:cs="宋体"/>
          <w:b w:val="0"/>
          <w:bCs w:val="0"/>
          <w:sz w:val="28"/>
          <w:szCs w:val="28"/>
          <w:vertAlign w:val="baseline"/>
          <w:lang w:val="en-US" w:eastAsia="zh-CN"/>
        </w:rPr>
      </w:pPr>
    </w:p>
    <w:p>
      <w:pPr>
        <w:rPr>
          <w:rFonts w:hint="eastAsia" w:ascii="宋体" w:hAnsi="宋体" w:eastAsia="宋体" w:cs="宋体"/>
          <w:b/>
          <w:bCs/>
          <w:sz w:val="28"/>
          <w:szCs w:val="28"/>
          <w:vertAlign w:val="baseline"/>
          <w:lang w:val="en-US" w:eastAsia="zh-CN"/>
        </w:rPr>
      </w:pPr>
      <w:r>
        <w:rPr>
          <w:rFonts w:hint="eastAsia" w:ascii="宋体" w:hAnsi="宋体" w:eastAsia="宋体" w:cs="宋体"/>
          <w:b/>
          <w:bCs/>
          <w:sz w:val="28"/>
          <w:szCs w:val="28"/>
          <w:vertAlign w:val="baseline"/>
          <w:lang w:val="en-US" w:eastAsia="zh-CN"/>
        </w:rPr>
        <w:t>薪酬管理案例分析答题要点</w:t>
      </w:r>
    </w:p>
    <w:p>
      <w:pPr>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薪酬制度要体现薪酬管理的四原则，及对外具有竞争力，对内具有公平性，对员工具有激励性，对成本具有控制性</w:t>
      </w:r>
    </w:p>
    <w:p>
      <w:pPr>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进行岗位评价，使得薪酬体现岗位的价值，岗位评价为了解决岗位的相对价值，保证对员工的公正性，并且，岗位价值应该与薪酬等级相对应</w:t>
      </w:r>
    </w:p>
    <w:p>
      <w:pPr>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采用合适的薪酬结构，不同类型员工的薪酬结构应该有所不同</w:t>
      </w:r>
    </w:p>
    <w:p>
      <w:pPr>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薪酬体现出战略性，在企业不同阶段，需要不同的薪酬策略与之匹配</w:t>
      </w:r>
    </w:p>
    <w:p>
      <w:pPr>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进行科学合理公平公正的绩效考评制度</w:t>
      </w:r>
    </w:p>
    <w:p>
      <w:pPr>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高级别岗位的级差应该大一些</w:t>
      </w:r>
    </w:p>
    <w:p>
      <w:pPr>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高级别岗位的员工应该采取股权长期激励方法</w:t>
      </w:r>
    </w:p>
    <w:p>
      <w:pPr>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考虑使用宽泛式薪酬（宽带薪酬）</w:t>
      </w:r>
    </w:p>
    <w:p>
      <w:pPr>
        <w:rPr>
          <w:rFonts w:hint="eastAsia" w:ascii="宋体" w:hAnsi="宋体" w:eastAsia="宋体" w:cs="宋体"/>
          <w:b/>
          <w:bCs/>
          <w:sz w:val="28"/>
          <w:szCs w:val="28"/>
          <w:vertAlign w:val="baseline"/>
          <w:lang w:val="en-US" w:eastAsia="zh-CN"/>
        </w:rPr>
      </w:pPr>
      <w:r>
        <w:rPr>
          <w:rFonts w:hint="eastAsia" w:ascii="宋体" w:hAnsi="宋体" w:eastAsia="宋体" w:cs="宋体"/>
          <w:b/>
          <w:bCs/>
          <w:sz w:val="28"/>
          <w:szCs w:val="28"/>
          <w:vertAlign w:val="baseline"/>
          <w:lang w:val="en-US" w:eastAsia="zh-CN"/>
        </w:rPr>
        <w:t>劳动关系答题要点</w:t>
      </w:r>
    </w:p>
    <w:p>
      <w:pPr>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确定是否存在劳动关系、没有劳动合同是事实劳动关系，劳动者权益仍然受到法律保护</w:t>
      </w:r>
    </w:p>
    <w:p>
      <w:pPr>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集体合同的效力高于劳动合同的效力，劳动合同里标准不得低于集体合同里的规定</w:t>
      </w:r>
    </w:p>
    <w:p>
      <w:pPr>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注意时效问题</w:t>
      </w:r>
    </w:p>
    <w:p>
      <w:pPr>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劳务派遣单位的责任与义务</w:t>
      </w:r>
    </w:p>
    <w:p>
      <w:pPr>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用人单位负有举证责任  找到相关法律条文，分析案情，确定是否合法</w:t>
      </w:r>
    </w:p>
    <w:p>
      <w:pPr>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劳动合同的变更需要企业和员工共同协商，自愿达成一致，企业一方不得随意变更合同内容</w:t>
      </w:r>
    </w:p>
    <w:p>
      <w:pPr>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减少劳动争议对策：强化劳动合同管理，规范劳动用工行为；依法制定内部规章制度；理顺劳动关系，全面推进企业改革</w:t>
      </w:r>
    </w:p>
    <w:p>
      <w:pPr>
        <w:numPr>
          <w:ilvl w:val="0"/>
          <w:numId w:val="0"/>
        </w:numPr>
        <w:rPr>
          <w:rFonts w:hint="eastAsia" w:ascii="宋体" w:hAnsi="宋体" w:eastAsia="宋体" w:cs="宋体"/>
          <w:b w:val="0"/>
          <w:bCs w:val="0"/>
          <w:sz w:val="28"/>
          <w:szCs w:val="28"/>
          <w:vertAlign w:val="baseline"/>
          <w:lang w:val="en-US" w:eastAsia="zh-CN"/>
        </w:rPr>
      </w:pPr>
    </w:p>
    <w:p>
      <w:pPr>
        <w:numPr>
          <w:ilvl w:val="0"/>
          <w:numId w:val="0"/>
        </w:numPr>
        <w:rPr>
          <w:rFonts w:hint="eastAsia" w:ascii="宋体" w:hAnsi="宋体" w:eastAsia="宋体" w:cs="宋体"/>
          <w:sz w:val="28"/>
          <w:szCs w:val="28"/>
          <w:vertAlign w:val="baseline"/>
          <w:lang w:val="en-US" w:eastAsia="zh-CN"/>
        </w:rPr>
      </w:pPr>
    </w:p>
    <w:sectPr>
      <w:pgSz w:w="11906" w:h="16838"/>
      <w:pgMar w:top="283" w:right="283" w:bottom="283" w:left="283" w:header="851" w:footer="992" w:gutter="0"/>
      <w:cols w:space="425"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1EBB04"/>
    <w:multiLevelType w:val="singleLevel"/>
    <w:tmpl w:val="591EBB04"/>
    <w:lvl w:ilvl="0" w:tentative="0">
      <w:start w:val="1"/>
      <w:numFmt w:val="decimal"/>
      <w:suff w:val="nothing"/>
      <w:lvlText w:val="%1、"/>
      <w:lvlJc w:val="left"/>
    </w:lvl>
  </w:abstractNum>
  <w:abstractNum w:abstractNumId="1">
    <w:nsid w:val="591EBB36"/>
    <w:multiLevelType w:val="singleLevel"/>
    <w:tmpl w:val="591EBB36"/>
    <w:lvl w:ilvl="0" w:tentative="0">
      <w:start w:val="1"/>
      <w:numFmt w:val="decimal"/>
      <w:suff w:val="nothing"/>
      <w:lvlText w:val="%1、"/>
      <w:lvlJc w:val="left"/>
    </w:lvl>
  </w:abstractNum>
  <w:abstractNum w:abstractNumId="2">
    <w:nsid w:val="591EBB5C"/>
    <w:multiLevelType w:val="singleLevel"/>
    <w:tmpl w:val="591EBB5C"/>
    <w:lvl w:ilvl="0" w:tentative="0">
      <w:start w:val="1"/>
      <w:numFmt w:val="decimal"/>
      <w:suff w:val="nothing"/>
      <w:lvlText w:val="%1、"/>
      <w:lvlJc w:val="left"/>
    </w:lvl>
  </w:abstractNum>
  <w:abstractNum w:abstractNumId="3">
    <w:nsid w:val="591EBBF7"/>
    <w:multiLevelType w:val="singleLevel"/>
    <w:tmpl w:val="591EBBF7"/>
    <w:lvl w:ilvl="0" w:tentative="0">
      <w:start w:val="1"/>
      <w:numFmt w:val="decimal"/>
      <w:suff w:val="nothing"/>
      <w:lvlText w:val="%1、"/>
      <w:lvlJc w:val="left"/>
    </w:lvl>
  </w:abstractNum>
  <w:abstractNum w:abstractNumId="4">
    <w:nsid w:val="591EBC0F"/>
    <w:multiLevelType w:val="singleLevel"/>
    <w:tmpl w:val="591EBC0F"/>
    <w:lvl w:ilvl="0" w:tentative="0">
      <w:start w:val="1"/>
      <w:numFmt w:val="decimal"/>
      <w:suff w:val="nothing"/>
      <w:lvlText w:val="%1、"/>
      <w:lvlJc w:val="left"/>
    </w:lvl>
  </w:abstractNum>
  <w:abstractNum w:abstractNumId="5">
    <w:nsid w:val="591EBC28"/>
    <w:multiLevelType w:val="singleLevel"/>
    <w:tmpl w:val="591EBC28"/>
    <w:lvl w:ilvl="0" w:tentative="0">
      <w:start w:val="1"/>
      <w:numFmt w:val="decimal"/>
      <w:suff w:val="nothing"/>
      <w:lvlText w:val="%1、"/>
      <w:lvlJc w:val="left"/>
    </w:lvl>
  </w:abstractNum>
  <w:abstractNum w:abstractNumId="6">
    <w:nsid w:val="591EBC62"/>
    <w:multiLevelType w:val="singleLevel"/>
    <w:tmpl w:val="591EBC62"/>
    <w:lvl w:ilvl="0" w:tentative="0">
      <w:start w:val="1"/>
      <w:numFmt w:val="decimal"/>
      <w:suff w:val="nothing"/>
      <w:lvlText w:val="%1、"/>
      <w:lvlJc w:val="left"/>
    </w:lvl>
  </w:abstractNum>
  <w:abstractNum w:abstractNumId="7">
    <w:nsid w:val="591EBCA0"/>
    <w:multiLevelType w:val="singleLevel"/>
    <w:tmpl w:val="591EBCA0"/>
    <w:lvl w:ilvl="0" w:tentative="0">
      <w:start w:val="1"/>
      <w:numFmt w:val="decimal"/>
      <w:suff w:val="nothing"/>
      <w:lvlText w:val="%1、"/>
      <w:lvlJc w:val="left"/>
    </w:lvl>
  </w:abstractNum>
  <w:abstractNum w:abstractNumId="8">
    <w:nsid w:val="591EBCB3"/>
    <w:multiLevelType w:val="singleLevel"/>
    <w:tmpl w:val="591EBCB3"/>
    <w:lvl w:ilvl="0" w:tentative="0">
      <w:start w:val="1"/>
      <w:numFmt w:val="decimal"/>
      <w:suff w:val="nothing"/>
      <w:lvlText w:val="%1、"/>
      <w:lvlJc w:val="left"/>
    </w:lvl>
  </w:abstractNum>
  <w:abstractNum w:abstractNumId="9">
    <w:nsid w:val="591EBCC6"/>
    <w:multiLevelType w:val="singleLevel"/>
    <w:tmpl w:val="591EBCC6"/>
    <w:lvl w:ilvl="0" w:tentative="0">
      <w:start w:val="1"/>
      <w:numFmt w:val="decimal"/>
      <w:suff w:val="nothing"/>
      <w:lvlText w:val="%1、"/>
      <w:lvlJc w:val="left"/>
    </w:lvl>
  </w:abstractNum>
  <w:abstractNum w:abstractNumId="10">
    <w:nsid w:val="591EBD06"/>
    <w:multiLevelType w:val="singleLevel"/>
    <w:tmpl w:val="591EBD06"/>
    <w:lvl w:ilvl="0" w:tentative="0">
      <w:start w:val="1"/>
      <w:numFmt w:val="decimal"/>
      <w:suff w:val="nothing"/>
      <w:lvlText w:val="%1、"/>
      <w:lvlJc w:val="left"/>
    </w:lvl>
  </w:abstractNum>
  <w:abstractNum w:abstractNumId="11">
    <w:nsid w:val="591EBD22"/>
    <w:multiLevelType w:val="singleLevel"/>
    <w:tmpl w:val="591EBD22"/>
    <w:lvl w:ilvl="0" w:tentative="0">
      <w:start w:val="1"/>
      <w:numFmt w:val="decimal"/>
      <w:suff w:val="nothing"/>
      <w:lvlText w:val="%1、"/>
      <w:lvlJc w:val="left"/>
    </w:lvl>
  </w:abstractNum>
  <w:abstractNum w:abstractNumId="12">
    <w:nsid w:val="591EBD86"/>
    <w:multiLevelType w:val="singleLevel"/>
    <w:tmpl w:val="591EBD86"/>
    <w:lvl w:ilvl="0" w:tentative="0">
      <w:start w:val="1"/>
      <w:numFmt w:val="decimal"/>
      <w:suff w:val="nothing"/>
      <w:lvlText w:val="%1、"/>
      <w:lvlJc w:val="left"/>
    </w:lvl>
  </w:abstractNum>
  <w:abstractNum w:abstractNumId="13">
    <w:nsid w:val="591EBDA7"/>
    <w:multiLevelType w:val="singleLevel"/>
    <w:tmpl w:val="591EBDA7"/>
    <w:lvl w:ilvl="0" w:tentative="0">
      <w:start w:val="1"/>
      <w:numFmt w:val="decimal"/>
      <w:suff w:val="nothing"/>
      <w:lvlText w:val="%1、"/>
      <w:lvlJc w:val="left"/>
    </w:lvl>
  </w:abstractNum>
  <w:abstractNum w:abstractNumId="14">
    <w:nsid w:val="591EBDD5"/>
    <w:multiLevelType w:val="singleLevel"/>
    <w:tmpl w:val="591EBDD5"/>
    <w:lvl w:ilvl="0" w:tentative="0">
      <w:start w:val="1"/>
      <w:numFmt w:val="decimal"/>
      <w:suff w:val="nothing"/>
      <w:lvlText w:val="%1、"/>
      <w:lvlJc w:val="left"/>
    </w:lvl>
  </w:abstractNum>
  <w:abstractNum w:abstractNumId="15">
    <w:nsid w:val="591EBDEF"/>
    <w:multiLevelType w:val="singleLevel"/>
    <w:tmpl w:val="591EBDEF"/>
    <w:lvl w:ilvl="0" w:tentative="0">
      <w:start w:val="1"/>
      <w:numFmt w:val="decimal"/>
      <w:suff w:val="nothing"/>
      <w:lvlText w:val="%1、"/>
      <w:lvlJc w:val="left"/>
    </w:lvl>
  </w:abstractNum>
  <w:abstractNum w:abstractNumId="16">
    <w:nsid w:val="591EBE35"/>
    <w:multiLevelType w:val="singleLevel"/>
    <w:tmpl w:val="591EBE35"/>
    <w:lvl w:ilvl="0" w:tentative="0">
      <w:start w:val="1"/>
      <w:numFmt w:val="decimal"/>
      <w:suff w:val="nothing"/>
      <w:lvlText w:val="%1、"/>
      <w:lvlJc w:val="left"/>
    </w:lvl>
  </w:abstractNum>
  <w:abstractNum w:abstractNumId="17">
    <w:nsid w:val="591EBE48"/>
    <w:multiLevelType w:val="singleLevel"/>
    <w:tmpl w:val="591EBE48"/>
    <w:lvl w:ilvl="0" w:tentative="0">
      <w:start w:val="1"/>
      <w:numFmt w:val="decimal"/>
      <w:suff w:val="nothing"/>
      <w:lvlText w:val="%1、"/>
      <w:lvlJc w:val="left"/>
    </w:lvl>
  </w:abstractNum>
  <w:abstractNum w:abstractNumId="18">
    <w:nsid w:val="591EBE5B"/>
    <w:multiLevelType w:val="singleLevel"/>
    <w:tmpl w:val="591EBE5B"/>
    <w:lvl w:ilvl="0" w:tentative="0">
      <w:start w:val="1"/>
      <w:numFmt w:val="decimal"/>
      <w:suff w:val="nothing"/>
      <w:lvlText w:val="%1、"/>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6F5CD1"/>
    <w:rsid w:val="03572E12"/>
    <w:rsid w:val="0A994EE0"/>
    <w:rsid w:val="77876AD0"/>
    <w:rsid w:val="7C6F5CD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table" w:styleId="4">
    <w:name w:val="Table Grid"/>
    <w:basedOn w:val="3"/>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Office_10.1.0.7106_F1E327BC-269C-435d-A152-05C5408002CA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2017-05-19T09:21:00Z</dcterms:created>
  <dc:creator>Administrator</dc:creator>
  <cp:lastModifiedBy>小米面</cp:lastModifiedBy>
  <dcterms:modified xsi:type="dcterms:W3CDTF">2018-02-14T07:20:30Z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