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  <w:t>二级人力资源管理师重要考点:企业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E53B29"/>
          <w:spacing w:val="0"/>
          <w:sz w:val="24"/>
          <w:szCs w:val="24"/>
        </w:rPr>
        <w:t>培训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  <w:t>资源的开发与利用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1.培训中的印刷材料：工作任务表，岗位指南，学员手册，培训者指南，测验试卷。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2.工作任务表的作用如下：强调课程的重点，提高学习的效果，关注信息的反馈。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3.岗位指南的作用：迫使有关专家对理想的操作作出界定，进一步明确培训的目标;有助于记忆在培训中学到的操作规程，也便于在以后工作中随时查阅;有时可以代替培训或减少培训时间，节约成本。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4.外部聘请师资的优点：选择范围大，可获取到高质量的培训教师资源;可带来许多全新的理念;对学员具有较大的吸引力;可提高培训档次，引起企业各方面的重视;容易营造气氛，获得良好的培训效果。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5.外部聘请师资的缺点：企业与其之间缺乏了解，加大了培训风险;外部教师对企业以及学员缺乏了解，可能使培训适用性降低;学校教师可能会由于缺乏实际工作经验，导致培训只是“纸上谈兵”;外部聘请教师成本较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6.外部培训资源的开发途径：从大中专院校聘请教师;聘请专职的培训师;从顾问公司聘请培训顾问;聘请本专业的专家 、学者;在网络上寻找并联系培训教师。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7.内部开发途径的优点：对各方面比较了解，使培训更具有针对性，有利于提高培训效果;与学员相互熟识，能保证培训中交流的顺畅;培训相对易于控制;内部开发教师资源成本低。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8.内部开发途径的缺点：内部人员不易于在学员中树立威望，可能影响学员在培训中的参与态度;内部选择范围较小，不易开发出高质量的教师队伍;内部教师看待问题受环境决定，不易上升到新的高度。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9.培训手段的可行性需考虑：课程内容和培训方法、学员的差异性、学员的兴趣与动力、评估手段的可行性。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10.开发培训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E53B29"/>
          <w:spacing w:val="0"/>
          <w:sz w:val="24"/>
          <w:szCs w:val="24"/>
        </w:rPr>
        <w:t>教材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的方法：培训课程教材应切合学员的实际需要，而且必须是足够的能反映该领域内最新信息的材料;资料包的使用;利用一切可开发的学习资源组成活的教材;尽可能地开发-切所能利用的信息资源;设计视听材料。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11.培训教师的选配标准：具备经济管理类和培训内容方面的专业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E53B29"/>
          <w:spacing w:val="0"/>
          <w:sz w:val="24"/>
          <w:szCs w:val="24"/>
        </w:rPr>
        <w:t>理论知识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;对培训内容所涉及的伺题应有实际工作经验; 具有培训授课经验和技巧;能够熟练运用培训中所需要的培训教材与工具;具有良好的交流与沟通能力;具有引导学员自我学 习的能力;善于在课堂上发现问题并解决问题;积累与培训内容相关的案例与资料;掌握培训内容所涉及的一些相关前沿问题; 拥有培训热情和教学愿望。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2213"/>
    <w:rsid w:val="18075E24"/>
    <w:rsid w:val="5C724247"/>
    <w:rsid w:val="6FD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^O^珏</cp:lastModifiedBy>
  <dcterms:modified xsi:type="dcterms:W3CDTF">2019-10-12T05:41:26Z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