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b/>
          <w:bCs/>
          <w:sz w:val="30"/>
          <w:szCs w:val="30"/>
        </w:rPr>
      </w:pPr>
      <w:r>
        <w:rPr>
          <w:rFonts w:hint="eastAsia" w:ascii="宋体" w:hAnsi="宋体" w:eastAsia="宋体" w:cs="宋体"/>
          <w:b/>
          <w:bCs/>
          <w:sz w:val="30"/>
          <w:szCs w:val="30"/>
        </w:rPr>
        <w:t>北京市人力资源和社会保障局《关于做好疫情防控期间维护劳动关系稳定有关问题的通知》（京人社劳字〔2020〕11 号）</w:t>
      </w:r>
    </w:p>
    <w:p>
      <w:pPr>
        <w:rPr>
          <w:rFonts w:hint="eastAsia" w:ascii="宋体" w:hAnsi="宋体" w:eastAsia="宋体" w:cs="宋体"/>
          <w:sz w:val="28"/>
          <w:szCs w:val="28"/>
        </w:rPr>
      </w:pPr>
      <w:r>
        <w:rPr>
          <w:rFonts w:hint="eastAsia" w:ascii="宋体" w:hAnsi="宋体" w:eastAsia="宋体" w:cs="宋体"/>
          <w:sz w:val="28"/>
          <w:szCs w:val="28"/>
        </w:rPr>
        <w:t>发文时间：2020 年 1 月 23 日</w:t>
      </w:r>
    </w:p>
    <w:p>
      <w:pPr>
        <w:rPr>
          <w:rFonts w:hint="eastAsia" w:ascii="宋体" w:hAnsi="宋体" w:eastAsia="宋体" w:cs="宋体"/>
          <w:sz w:val="28"/>
          <w:szCs w:val="28"/>
        </w:rPr>
      </w:pPr>
      <w:bookmarkStart w:id="2" w:name="_GoBack"/>
      <w:bookmarkEnd w:id="2"/>
    </w:p>
    <w:p>
      <w:pPr>
        <w:rPr>
          <w:rFonts w:hint="eastAsia" w:ascii="宋体" w:hAnsi="宋体" w:eastAsia="宋体" w:cs="宋体"/>
          <w:sz w:val="28"/>
          <w:szCs w:val="28"/>
        </w:rPr>
      </w:pPr>
      <w:r>
        <w:rPr>
          <w:rFonts w:hint="eastAsia" w:ascii="宋体" w:hAnsi="宋体" w:eastAsia="宋体" w:cs="宋体"/>
          <w:sz w:val="28"/>
          <w:szCs w:val="28"/>
        </w:rPr>
        <w:t>一、企业应当保障患病职工依法享有医疗期和病假工资</w:t>
      </w:r>
    </w:p>
    <w:p>
      <w:pPr>
        <w:rPr>
          <w:rFonts w:hint="eastAsia" w:ascii="宋体" w:hAnsi="宋体" w:eastAsia="宋体" w:cs="宋体"/>
          <w:sz w:val="28"/>
          <w:szCs w:val="28"/>
        </w:rPr>
      </w:pPr>
    </w:p>
    <w:p>
      <w:pPr>
        <w:rPr>
          <w:rFonts w:hint="eastAsia" w:ascii="宋体" w:hAnsi="宋体" w:eastAsia="宋体" w:cs="宋体"/>
          <w:sz w:val="28"/>
          <w:szCs w:val="28"/>
        </w:rPr>
      </w:pPr>
      <w:r>
        <w:rPr>
          <w:rFonts w:hint="eastAsia" w:ascii="宋体" w:hAnsi="宋体" w:eastAsia="宋体" w:cs="宋体"/>
          <w:sz w:val="28"/>
          <w:szCs w:val="28"/>
        </w:rPr>
        <w:t>根据国家和本市相关法律法规规定，企业职工因患病停止工作治疗休息的，应当享有医疗期。职工医疗期中，企业应当根据劳动合同或集体合同的约定，支付病假工资，病假工资不得低于北京市最低工资标准的 80%。</w:t>
      </w:r>
    </w:p>
    <w:p>
      <w:pPr>
        <w:rPr>
          <w:rFonts w:hint="eastAsia" w:ascii="宋体" w:hAnsi="宋体" w:eastAsia="宋体" w:cs="宋体"/>
          <w:sz w:val="28"/>
          <w:szCs w:val="28"/>
        </w:rPr>
      </w:pPr>
    </w:p>
    <w:p>
      <w:pPr>
        <w:numPr>
          <w:ilvl w:val="0"/>
          <w:numId w:val="1"/>
        </w:numPr>
        <w:rPr>
          <w:rFonts w:hint="eastAsia" w:ascii="宋体" w:hAnsi="宋体" w:eastAsia="宋体" w:cs="宋体"/>
          <w:sz w:val="28"/>
          <w:szCs w:val="28"/>
        </w:rPr>
      </w:pPr>
      <w:r>
        <w:rPr>
          <w:rFonts w:hint="eastAsia" w:ascii="宋体" w:hAnsi="宋体" w:eastAsia="宋体" w:cs="宋体"/>
          <w:sz w:val="28"/>
          <w:szCs w:val="28"/>
        </w:rPr>
        <w:t>企业要妥善安置因疫情被隔离人员和未及时返京复工人员对于新型冠状病毒感染肺炎疑似病人及与新型冠状病毒感染肺炎病人、疑似病人密切接触者，经隔离、医学观察排除是病人或者病原携带者后，隔离、医学观察期间的工资待遇由所属企业按正常工作期间工资支付。</w:t>
      </w:r>
    </w:p>
    <w:p>
      <w:pPr>
        <w:numPr>
          <w:numId w:val="0"/>
        </w:numPr>
        <w:ind w:right="0" w:rightChars="0"/>
        <w:rPr>
          <w:rFonts w:hint="eastAsia" w:ascii="宋体" w:hAnsi="宋体" w:eastAsia="宋体" w:cs="宋体"/>
          <w:sz w:val="28"/>
          <w:szCs w:val="28"/>
        </w:rPr>
      </w:pPr>
    </w:p>
    <w:p>
      <w:pPr>
        <w:rPr>
          <w:rFonts w:hint="eastAsia" w:ascii="宋体" w:hAnsi="宋体" w:eastAsia="宋体" w:cs="宋体"/>
          <w:sz w:val="28"/>
          <w:szCs w:val="28"/>
        </w:rPr>
      </w:pPr>
      <w:r>
        <w:rPr>
          <w:rFonts w:hint="eastAsia" w:ascii="宋体" w:hAnsi="宋体" w:eastAsia="宋体" w:cs="宋体"/>
          <w:sz w:val="28"/>
          <w:szCs w:val="28"/>
        </w:rPr>
        <w:t>对于因疫情未及时返京复工的职工，企业可以优先考虑安排职工年休假。其中，职工累计工作已满 1 年不满 10 年的，年休假 5 天;</w:t>
      </w:r>
    </w:p>
    <w:p>
      <w:pPr>
        <w:rPr>
          <w:rFonts w:hint="eastAsia" w:ascii="宋体" w:hAnsi="宋体" w:eastAsia="宋体" w:cs="宋体"/>
          <w:sz w:val="28"/>
          <w:szCs w:val="28"/>
        </w:rPr>
      </w:pPr>
    </w:p>
    <w:p>
      <w:pPr>
        <w:rPr>
          <w:rFonts w:hint="eastAsia" w:ascii="宋体" w:hAnsi="宋体" w:eastAsia="宋体" w:cs="宋体"/>
          <w:sz w:val="28"/>
          <w:szCs w:val="28"/>
        </w:rPr>
      </w:pPr>
      <w:r>
        <w:rPr>
          <w:rFonts w:hint="eastAsia" w:ascii="宋体" w:hAnsi="宋体" w:eastAsia="宋体" w:cs="宋体"/>
          <w:sz w:val="28"/>
          <w:szCs w:val="28"/>
        </w:rPr>
        <w:t>已满 10 年不满 20 年的，年休假 10 天;已满 20 年的，年休假 15 天。职工在年休假期间享受与正常工作期间相同的工资收入。职工未复工时间较长的，企业经与职工协商一致，可以安排职工待岗。待岗期间， 企业应当按照不低于本市最低工资标准的 70%支付基本生活费。执行工作任务的出差职工，因疫情未能及时返京期间的工资待遇由所属企业按正常工作期间工资支付。</w:t>
      </w:r>
    </w:p>
    <w:p>
      <w:pPr>
        <w:rPr>
          <w:rFonts w:hint="eastAsia" w:ascii="宋体" w:hAnsi="宋体" w:eastAsia="宋体" w:cs="宋体"/>
          <w:sz w:val="28"/>
          <w:szCs w:val="28"/>
        </w:rPr>
      </w:pPr>
    </w:p>
    <w:p>
      <w:pPr>
        <w:rPr>
          <w:rFonts w:hint="eastAsia" w:ascii="宋体" w:hAnsi="宋体" w:eastAsia="宋体" w:cs="宋体"/>
          <w:sz w:val="28"/>
          <w:szCs w:val="28"/>
        </w:rPr>
      </w:pPr>
      <w:r>
        <w:rPr>
          <w:rFonts w:hint="eastAsia" w:ascii="宋体" w:hAnsi="宋体" w:eastAsia="宋体" w:cs="宋体"/>
          <w:sz w:val="28"/>
          <w:szCs w:val="28"/>
        </w:rPr>
        <w:t>三、企业可以采取集中工作、集中休息方式保持正常生产经营受疫情影响的企业，可以向人力资源社会保障部门申请执行综合</w:t>
      </w:r>
      <w:bookmarkStart w:id="0" w:name="_bookmark29"/>
      <w:bookmarkEnd w:id="0"/>
      <w:bookmarkStart w:id="1" w:name="广东省人力资源和社会保障厅《关于积极应对新型冠状病毒感染肺炎疫情做好劳动关系相关"/>
      <w:bookmarkEnd w:id="1"/>
      <w:r>
        <w:rPr>
          <w:rFonts w:hint="eastAsia" w:ascii="宋体" w:hAnsi="宋体" w:eastAsia="宋体" w:cs="宋体"/>
          <w:sz w:val="28"/>
          <w:szCs w:val="28"/>
        </w:rPr>
        <w:t>计算工时制度，按照生产经营需要，实行轮岗调休。</w:t>
      </w:r>
    </w:p>
    <w:p>
      <w:pPr>
        <w:rPr>
          <w:rFonts w:hint="eastAsia" w:ascii="宋体" w:hAnsi="宋体" w:eastAsia="宋体" w:cs="宋体"/>
          <w:sz w:val="28"/>
          <w:szCs w:val="28"/>
        </w:rPr>
      </w:pPr>
    </w:p>
    <w:p>
      <w:pPr>
        <w:rPr>
          <w:rFonts w:hint="eastAsia" w:ascii="宋体" w:hAnsi="宋体" w:eastAsia="宋体" w:cs="宋体"/>
          <w:sz w:val="28"/>
          <w:szCs w:val="28"/>
        </w:rPr>
      </w:pPr>
      <w:r>
        <w:rPr>
          <w:rFonts w:hint="eastAsia" w:ascii="宋体" w:hAnsi="宋体" w:eastAsia="宋体" w:cs="宋体"/>
          <w:sz w:val="28"/>
          <w:szCs w:val="28"/>
        </w:rPr>
        <w:t>四、各区人力资源社会保障部门要切实做好服务指导和监测处置工作</w:t>
      </w:r>
    </w:p>
    <w:p>
      <w:pPr>
        <w:rPr>
          <w:rFonts w:hint="eastAsia" w:ascii="宋体" w:hAnsi="宋体" w:eastAsia="宋体" w:cs="宋体"/>
          <w:sz w:val="28"/>
          <w:szCs w:val="28"/>
        </w:rPr>
      </w:pPr>
      <w:r>
        <w:rPr>
          <w:rFonts w:hint="eastAsia" w:ascii="宋体" w:hAnsi="宋体" w:eastAsia="宋体" w:cs="宋体"/>
          <w:sz w:val="28"/>
          <w:szCs w:val="28"/>
        </w:rPr>
        <w:t>各区要落实属地责任，加强对受疫情影响企业的劳动用工指导， 加大劳动关系风险预测预警力度，切实保护职工合法权益。要开辟绿色通道，依法及时做好企业特殊工时制度的行政许可工作。要结合疫情防控工作要求，加强对劳务派遣等人员流动性较大企业的用工监测，有效防范和处置突发情况。</w:t>
      </w:r>
    </w:p>
    <w:p>
      <w:pPr>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2AFF" w:usb1="C000247B" w:usb2="00000009" w:usb3="00000000" w:csb0="200001FF" w:csb1="00000000"/>
  </w:font>
  <w:font w:name="Calibri">
    <w:panose1 w:val="020F0502020204030204"/>
    <w:charset w:val="86"/>
    <w:family w:val="swiss"/>
    <w:pitch w:val="default"/>
    <w:sig w:usb0="E0002AFF" w:usb1="C000247B" w:usb2="00000009" w:usb3="00000000" w:csb0="200001FF" w:csb1="00000000"/>
  </w:font>
  <w:font w:name="Calibri">
    <w:panose1 w:val="020F0502020204030204"/>
    <w:charset w:val="00"/>
    <w:family w:val="auto"/>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53B93F"/>
    <w:multiLevelType w:val="singleLevel"/>
    <w:tmpl w:val="2F53B93F"/>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94043E"/>
    <w:rsid w:val="102F63AB"/>
    <w:rsid w:val="462B24C6"/>
    <w:rsid w:val="4D0926CA"/>
    <w:rsid w:val="4D9404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 w:hAnsi="仿宋" w:eastAsia="仿宋" w:cs="仿宋"/>
      <w:sz w:val="22"/>
      <w:szCs w:val="22"/>
      <w:lang w:val="zh-CN" w:eastAsia="zh-CN" w:bidi="zh-CN"/>
    </w:rPr>
  </w:style>
  <w:style w:type="paragraph" w:styleId="2">
    <w:name w:val="heading 3"/>
    <w:basedOn w:val="1"/>
    <w:next w:val="1"/>
    <w:qFormat/>
    <w:uiPriority w:val="1"/>
    <w:pPr>
      <w:ind w:left="120"/>
      <w:outlineLvl w:val="3"/>
    </w:pPr>
    <w:rPr>
      <w:rFonts w:ascii="仿宋" w:hAnsi="仿宋" w:eastAsia="仿宋" w:cs="仿宋"/>
      <w:b/>
      <w:bCs/>
      <w:sz w:val="28"/>
      <w:szCs w:val="28"/>
      <w:lang w:val="zh-CN" w:eastAsia="zh-CN" w:bidi="zh-CN"/>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rFonts w:ascii="仿宋" w:hAnsi="仿宋" w:eastAsia="仿宋" w:cs="仿宋"/>
      <w:sz w:val="28"/>
      <w:szCs w:val="28"/>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2020-02-01T06:00:00Z</dcterms:created>
  <dc:creator>^O^珏</dc:creator>
  <cp:lastModifiedBy>^O^珏</cp:lastModifiedBy>
  <dcterms:modified xsi:type="dcterms:W3CDTF">2020-02-01T07:29:10Z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