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4"/>
          <w:szCs w:val="44"/>
        </w:rPr>
      </w:pPr>
    </w:p>
    <w:p>
      <w:pPr>
        <w:jc w:val="center"/>
        <w:rPr>
          <w:rFonts w:hint="eastAsia" w:ascii="宋体" w:hAnsi="宋体" w:eastAsia="宋体" w:cs="宋体"/>
          <w:sz w:val="44"/>
          <w:szCs w:val="44"/>
        </w:rPr>
      </w:pPr>
    </w:p>
    <w:p>
      <w:pPr>
        <w:spacing w:line="820" w:lineRule="exact"/>
        <w:ind w:left="-296" w:leftChars="-141" w:right="-334" w:rightChars="-159" w:firstLine="413" w:firstLineChars="49"/>
        <w:rPr>
          <w:rFonts w:hint="eastAsia" w:ascii="宋体" w:hAnsi="宋体" w:eastAsia="宋体" w:cs="宋体"/>
          <w:b/>
          <w:sz w:val="84"/>
          <w:szCs w:val="84"/>
        </w:rPr>
      </w:pPr>
      <w:r>
        <w:rPr>
          <w:rFonts w:hint="eastAsia" w:ascii="宋体" w:hAnsi="宋体" w:eastAsia="宋体" w:cs="宋体"/>
          <w:b/>
          <w:sz w:val="84"/>
          <w:szCs w:val="84"/>
        </w:rPr>
        <w:t>深圳市XXX 有限公司</w:t>
      </w:r>
    </w:p>
    <w:p>
      <w:pPr>
        <w:spacing w:line="1060" w:lineRule="exact"/>
        <w:ind w:firstLine="826" w:firstLineChars="98"/>
        <w:rPr>
          <w:rFonts w:hint="eastAsia" w:ascii="宋体" w:hAnsi="宋体" w:eastAsia="宋体" w:cs="宋体"/>
          <w:b/>
          <w:sz w:val="84"/>
          <w:szCs w:val="84"/>
        </w:rPr>
      </w:pPr>
    </w:p>
    <w:p>
      <w:pPr>
        <w:spacing w:line="1060" w:lineRule="exact"/>
        <w:ind w:firstLine="826" w:firstLineChars="98"/>
        <w:rPr>
          <w:rFonts w:hint="eastAsia" w:ascii="宋体" w:hAnsi="宋体" w:eastAsia="宋体" w:cs="宋体"/>
          <w:b/>
          <w:sz w:val="84"/>
          <w:szCs w:val="84"/>
        </w:rPr>
      </w:pPr>
    </w:p>
    <w:p>
      <w:pPr>
        <w:spacing w:line="1060" w:lineRule="exact"/>
        <w:ind w:firstLine="826" w:firstLineChars="98"/>
        <w:rPr>
          <w:rFonts w:hint="eastAsia" w:ascii="宋体" w:hAnsi="宋体" w:eastAsia="宋体" w:cs="宋体"/>
          <w:b/>
          <w:sz w:val="84"/>
          <w:szCs w:val="84"/>
        </w:rPr>
      </w:pPr>
    </w:p>
    <w:p>
      <w:pPr>
        <w:spacing w:line="1060" w:lineRule="exact"/>
        <w:ind w:firstLine="826" w:firstLineChars="98"/>
        <w:rPr>
          <w:rFonts w:hint="eastAsia" w:ascii="宋体" w:hAnsi="宋体" w:eastAsia="宋体" w:cs="宋体"/>
          <w:b/>
          <w:sz w:val="84"/>
          <w:szCs w:val="84"/>
        </w:rPr>
      </w:pPr>
      <w:r>
        <w:rPr>
          <w:rFonts w:hint="eastAsia" w:ascii="宋体" w:hAnsi="宋体" w:eastAsia="宋体" w:cs="宋体"/>
          <w:b/>
          <w:sz w:val="84"/>
          <w:szCs w:val="84"/>
        </w:rPr>
        <w:t>安全生产管理档案</w:t>
      </w:r>
      <w:bookmarkStart w:id="87" w:name="_GoBack"/>
      <w:bookmarkEnd w:id="87"/>
    </w:p>
    <w:p>
      <w:pPr>
        <w:spacing w:line="800" w:lineRule="exact"/>
        <w:ind w:firstLine="3360" w:firstLineChars="400"/>
        <w:rPr>
          <w:rFonts w:hint="eastAsia" w:ascii="宋体" w:hAnsi="宋体" w:eastAsia="宋体" w:cs="宋体"/>
          <w:sz w:val="84"/>
          <w:szCs w:val="84"/>
        </w:rPr>
      </w:pPr>
    </w:p>
    <w:p>
      <w:pPr>
        <w:jc w:val="center"/>
        <w:rPr>
          <w:rFonts w:hint="eastAsia" w:ascii="宋体" w:hAnsi="宋体" w:eastAsia="宋体" w:cs="宋体"/>
          <w:sz w:val="44"/>
          <w:szCs w:val="44"/>
        </w:rPr>
      </w:pPr>
    </w:p>
    <w:p>
      <w:pPr>
        <w:jc w:val="center"/>
        <w:rPr>
          <w:rFonts w:hint="eastAsia" w:ascii="宋体" w:hAnsi="宋体" w:eastAsia="宋体" w:cs="宋体"/>
          <w:sz w:val="44"/>
          <w:szCs w:val="44"/>
        </w:rPr>
      </w:pPr>
    </w:p>
    <w:p>
      <w:pPr>
        <w:jc w:val="center"/>
        <w:rPr>
          <w:rFonts w:hint="eastAsia" w:ascii="宋体" w:hAnsi="宋体" w:eastAsia="宋体" w:cs="宋体"/>
          <w:sz w:val="44"/>
          <w:szCs w:val="44"/>
        </w:rPr>
      </w:pPr>
    </w:p>
    <w:p>
      <w:pPr>
        <w:jc w:val="center"/>
        <w:rPr>
          <w:rFonts w:hint="eastAsia" w:ascii="宋体" w:hAnsi="宋体" w:eastAsia="宋体" w:cs="宋体"/>
          <w:sz w:val="44"/>
          <w:szCs w:val="44"/>
        </w:rPr>
      </w:pPr>
    </w:p>
    <w:p>
      <w:pPr>
        <w:jc w:val="center"/>
        <w:rPr>
          <w:rFonts w:hint="eastAsia" w:ascii="宋体" w:hAnsi="宋体" w:eastAsia="宋体" w:cs="宋体"/>
          <w:sz w:val="44"/>
          <w:szCs w:val="44"/>
        </w:rPr>
      </w:pPr>
    </w:p>
    <w:p>
      <w:pPr>
        <w:jc w:val="center"/>
        <w:rPr>
          <w:rFonts w:hint="eastAsia" w:ascii="宋体" w:hAnsi="宋体" w:eastAsia="宋体" w:cs="宋体"/>
          <w:sz w:val="44"/>
          <w:szCs w:val="44"/>
        </w:rPr>
      </w:pPr>
    </w:p>
    <w:p>
      <w:pPr>
        <w:jc w:val="center"/>
        <w:rPr>
          <w:rFonts w:hint="eastAsia" w:ascii="宋体" w:hAnsi="宋体" w:eastAsia="宋体" w:cs="宋体"/>
          <w:sz w:val="44"/>
          <w:szCs w:val="44"/>
        </w:rPr>
      </w:pPr>
    </w:p>
    <w:p>
      <w:pPr>
        <w:jc w:val="center"/>
        <w:rPr>
          <w:rFonts w:hint="eastAsia" w:ascii="宋体" w:hAnsi="宋体" w:eastAsia="宋体" w:cs="宋体"/>
          <w:sz w:val="44"/>
          <w:szCs w:val="44"/>
        </w:rPr>
      </w:pPr>
    </w:p>
    <w:p>
      <w:pPr>
        <w:jc w:val="center"/>
        <w:rPr>
          <w:rFonts w:hint="eastAsia" w:ascii="宋体" w:hAnsi="宋体" w:eastAsia="宋体" w:cs="宋体"/>
          <w:sz w:val="44"/>
          <w:szCs w:val="44"/>
        </w:rPr>
      </w:pPr>
    </w:p>
    <w:p>
      <w:pPr>
        <w:rPr>
          <w:rFonts w:hint="eastAsia" w:ascii="宋体" w:hAnsi="宋体" w:eastAsia="宋体" w:cs="宋体"/>
          <w:sz w:val="44"/>
          <w:szCs w:val="44"/>
        </w:rPr>
      </w:pPr>
    </w:p>
    <w:p>
      <w:pPr>
        <w:rPr>
          <w:rFonts w:hint="eastAsia" w:ascii="宋体" w:hAnsi="宋体" w:eastAsia="宋体" w:cs="宋体"/>
          <w:sz w:val="44"/>
          <w:szCs w:val="44"/>
        </w:rPr>
      </w:pPr>
    </w:p>
    <w:p>
      <w:pPr>
        <w:jc w:val="center"/>
        <w:rPr>
          <w:rFonts w:hint="eastAsia" w:ascii="宋体" w:hAnsi="宋体" w:eastAsia="宋体" w:cs="宋体"/>
          <w:sz w:val="44"/>
          <w:szCs w:val="44"/>
        </w:rPr>
      </w:pPr>
    </w:p>
    <w:p>
      <w:pPr>
        <w:jc w:val="center"/>
        <w:rPr>
          <w:rFonts w:hint="eastAsia" w:ascii="宋体" w:hAnsi="宋体" w:eastAsia="宋体" w:cs="宋体"/>
          <w:sz w:val="44"/>
          <w:szCs w:val="44"/>
        </w:rPr>
      </w:pPr>
    </w:p>
    <w:p>
      <w:pPr>
        <w:rPr>
          <w:rFonts w:hint="eastAsia" w:ascii="宋体" w:hAnsi="宋体" w:eastAsia="宋体" w:cs="宋体"/>
        </w:rPr>
      </w:pPr>
    </w:p>
    <w:p>
      <w:pPr>
        <w:rPr>
          <w:rFonts w:hint="eastAsia" w:ascii="宋体" w:hAnsi="宋体" w:eastAsia="宋体" w:cs="宋体"/>
        </w:rPr>
      </w:pPr>
    </w:p>
    <w:p>
      <w:pPr>
        <w:jc w:val="center"/>
        <w:rPr>
          <w:rFonts w:hint="eastAsia" w:ascii="宋体" w:hAnsi="宋体" w:eastAsia="宋体" w:cs="宋体"/>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r>
        <w:rPr>
          <w:rFonts w:hint="eastAsia" w:ascii="宋体" w:hAnsi="宋体" w:eastAsia="宋体" w:cs="宋体"/>
          <w:b/>
          <w:sz w:val="32"/>
          <w:szCs w:val="32"/>
        </w:rPr>
        <w:t>档 案 目 录</w:t>
      </w:r>
    </w:p>
    <w:p>
      <w:pPr>
        <w:spacing w:line="360" w:lineRule="auto"/>
        <w:rPr>
          <w:rFonts w:hint="eastAsia" w:ascii="宋体" w:hAnsi="宋体" w:eastAsia="宋体" w:cs="宋体"/>
          <w:sz w:val="30"/>
          <w:szCs w:val="30"/>
        </w:rPr>
      </w:pPr>
    </w:p>
    <w:p>
      <w:pPr>
        <w:spacing w:line="360" w:lineRule="auto"/>
        <w:rPr>
          <w:rFonts w:hint="eastAsia" w:ascii="宋体" w:hAnsi="宋体" w:eastAsia="宋体" w:cs="宋体"/>
          <w:sz w:val="30"/>
          <w:szCs w:val="30"/>
        </w:rPr>
      </w:pPr>
      <w:r>
        <w:rPr>
          <w:rFonts w:hint="eastAsia" w:ascii="宋体" w:hAnsi="宋体" w:eastAsia="宋体" w:cs="宋体"/>
          <w:sz w:val="30"/>
          <w:szCs w:val="30"/>
        </w:rPr>
        <w:t>1、《企业安全生产信息采集表》</w:t>
      </w:r>
    </w:p>
    <w:p>
      <w:pPr>
        <w:spacing w:line="360" w:lineRule="auto"/>
        <w:rPr>
          <w:rFonts w:hint="eastAsia" w:ascii="宋体" w:hAnsi="宋体" w:eastAsia="宋体" w:cs="宋体"/>
          <w:sz w:val="30"/>
          <w:szCs w:val="30"/>
        </w:rPr>
      </w:pPr>
      <w:r>
        <w:rPr>
          <w:rFonts w:hint="eastAsia" w:ascii="宋体" w:hAnsi="宋体" w:eastAsia="宋体" w:cs="宋体"/>
          <w:sz w:val="30"/>
          <w:szCs w:val="30"/>
        </w:rPr>
        <w:t>2、营业执照、安全生产行政许可证照（含消防审批）复印件</w:t>
      </w:r>
    </w:p>
    <w:p>
      <w:pPr>
        <w:spacing w:line="360" w:lineRule="auto"/>
        <w:rPr>
          <w:rFonts w:hint="eastAsia" w:ascii="宋体" w:hAnsi="宋体" w:eastAsia="宋体" w:cs="宋体"/>
          <w:sz w:val="30"/>
          <w:szCs w:val="30"/>
        </w:rPr>
      </w:pPr>
      <w:r>
        <w:rPr>
          <w:rFonts w:hint="eastAsia" w:ascii="宋体" w:hAnsi="宋体" w:eastAsia="宋体" w:cs="宋体"/>
          <w:sz w:val="30"/>
          <w:szCs w:val="30"/>
        </w:rPr>
        <w:t>3、企业安全管理组织架构图</w:t>
      </w:r>
    </w:p>
    <w:p>
      <w:pPr>
        <w:spacing w:line="360" w:lineRule="auto"/>
        <w:rPr>
          <w:rFonts w:hint="eastAsia" w:ascii="宋体" w:hAnsi="宋体" w:eastAsia="宋体" w:cs="宋体"/>
          <w:sz w:val="30"/>
          <w:szCs w:val="30"/>
        </w:rPr>
      </w:pPr>
      <w:r>
        <w:rPr>
          <w:rFonts w:hint="eastAsia" w:ascii="宋体" w:hAnsi="宋体" w:eastAsia="宋体" w:cs="宋体"/>
          <w:sz w:val="30"/>
          <w:szCs w:val="30"/>
        </w:rPr>
        <w:t>4、主要经营管理者安全培训证书（复印件）</w:t>
      </w:r>
    </w:p>
    <w:p>
      <w:pPr>
        <w:spacing w:line="360" w:lineRule="auto"/>
        <w:rPr>
          <w:rFonts w:hint="eastAsia" w:ascii="宋体" w:hAnsi="宋体" w:eastAsia="宋体" w:cs="宋体"/>
          <w:sz w:val="30"/>
          <w:szCs w:val="30"/>
        </w:rPr>
      </w:pPr>
      <w:r>
        <w:rPr>
          <w:rFonts w:hint="eastAsia" w:ascii="宋体" w:hAnsi="宋体" w:eastAsia="宋体" w:cs="宋体"/>
          <w:sz w:val="30"/>
          <w:szCs w:val="30"/>
        </w:rPr>
        <w:t>5、分管安全工作负责人任命书</w:t>
      </w:r>
    </w:p>
    <w:p>
      <w:pPr>
        <w:spacing w:line="360" w:lineRule="auto"/>
        <w:rPr>
          <w:rFonts w:hint="eastAsia" w:ascii="宋体" w:hAnsi="宋体" w:eastAsia="宋体" w:cs="宋体"/>
          <w:sz w:val="30"/>
          <w:szCs w:val="30"/>
        </w:rPr>
      </w:pPr>
      <w:r>
        <w:rPr>
          <w:rFonts w:hint="eastAsia" w:ascii="宋体" w:hAnsi="宋体" w:eastAsia="宋体" w:cs="宋体"/>
          <w:sz w:val="30"/>
          <w:szCs w:val="30"/>
        </w:rPr>
        <w:t>6、企业各级人员责任书（复印件）</w:t>
      </w:r>
    </w:p>
    <w:p>
      <w:pPr>
        <w:spacing w:line="360" w:lineRule="auto"/>
        <w:rPr>
          <w:rFonts w:hint="eastAsia" w:ascii="宋体" w:hAnsi="宋体" w:eastAsia="宋体" w:cs="宋体"/>
          <w:sz w:val="30"/>
          <w:szCs w:val="30"/>
        </w:rPr>
      </w:pPr>
      <w:r>
        <w:rPr>
          <w:rFonts w:hint="eastAsia" w:ascii="宋体" w:hAnsi="宋体" w:eastAsia="宋体" w:cs="宋体"/>
          <w:sz w:val="30"/>
          <w:szCs w:val="30"/>
        </w:rPr>
        <w:t>7、员工“三级”安全教育培训情况（教案、试卷、签到表及照片）</w:t>
      </w:r>
    </w:p>
    <w:p>
      <w:pPr>
        <w:spacing w:line="360" w:lineRule="auto"/>
        <w:rPr>
          <w:rFonts w:hint="eastAsia" w:ascii="宋体" w:hAnsi="宋体" w:eastAsia="宋体" w:cs="宋体"/>
          <w:sz w:val="30"/>
          <w:szCs w:val="30"/>
        </w:rPr>
      </w:pPr>
      <w:r>
        <w:rPr>
          <w:rFonts w:hint="eastAsia" w:ascii="宋体" w:hAnsi="宋体" w:eastAsia="宋体" w:cs="宋体"/>
          <w:sz w:val="30"/>
          <w:szCs w:val="30"/>
        </w:rPr>
        <w:t>8、企业危险岗位作业人员上岗证（复印件）</w:t>
      </w:r>
    </w:p>
    <w:p>
      <w:pPr>
        <w:spacing w:line="360" w:lineRule="auto"/>
        <w:rPr>
          <w:rFonts w:hint="eastAsia" w:ascii="宋体" w:hAnsi="宋体" w:eastAsia="宋体" w:cs="宋体"/>
          <w:sz w:val="30"/>
          <w:szCs w:val="30"/>
        </w:rPr>
      </w:pPr>
      <w:r>
        <w:rPr>
          <w:rFonts w:hint="eastAsia" w:ascii="宋体" w:hAnsi="宋体" w:eastAsia="宋体" w:cs="宋体"/>
          <w:sz w:val="30"/>
          <w:szCs w:val="30"/>
        </w:rPr>
        <w:t>9、企业定期开展安全隐患自查自改记录表（附整改前后对比照片）</w:t>
      </w:r>
    </w:p>
    <w:p>
      <w:pPr>
        <w:spacing w:line="360" w:lineRule="auto"/>
        <w:ind w:left="600" w:hanging="600" w:hangingChars="200"/>
        <w:rPr>
          <w:rFonts w:hint="eastAsia" w:ascii="宋体" w:hAnsi="宋体" w:eastAsia="宋体" w:cs="宋体"/>
          <w:sz w:val="30"/>
          <w:szCs w:val="30"/>
        </w:rPr>
      </w:pPr>
      <w:r>
        <w:rPr>
          <w:rFonts w:hint="eastAsia" w:ascii="宋体" w:hAnsi="宋体" w:eastAsia="宋体" w:cs="宋体"/>
          <w:sz w:val="30"/>
          <w:szCs w:val="30"/>
        </w:rPr>
        <w:t>10、特种作业及特种设备作业人员操作证、特种设备使用登记证、安全检验合格标志（复印件）</w:t>
      </w:r>
    </w:p>
    <w:p>
      <w:pPr>
        <w:spacing w:line="360" w:lineRule="auto"/>
        <w:rPr>
          <w:rFonts w:hint="eastAsia" w:ascii="宋体" w:hAnsi="宋体" w:eastAsia="宋体" w:cs="宋体"/>
          <w:sz w:val="30"/>
          <w:szCs w:val="30"/>
        </w:rPr>
      </w:pPr>
      <w:r>
        <w:rPr>
          <w:rFonts w:hint="eastAsia" w:ascii="宋体" w:hAnsi="宋体" w:eastAsia="宋体" w:cs="宋体"/>
          <w:sz w:val="30"/>
          <w:szCs w:val="30"/>
        </w:rPr>
        <w:t>11、安全生产事故应急救援预案及演练照片</w:t>
      </w:r>
    </w:p>
    <w:p>
      <w:pPr>
        <w:spacing w:line="360" w:lineRule="auto"/>
        <w:rPr>
          <w:rFonts w:hint="eastAsia" w:ascii="宋体" w:hAnsi="宋体" w:eastAsia="宋体" w:cs="宋体"/>
          <w:sz w:val="30"/>
          <w:szCs w:val="30"/>
        </w:rPr>
      </w:pPr>
      <w:r>
        <w:rPr>
          <w:rFonts w:hint="eastAsia" w:ascii="宋体" w:hAnsi="宋体" w:eastAsia="宋体" w:cs="宋体"/>
          <w:sz w:val="30"/>
          <w:szCs w:val="30"/>
        </w:rPr>
        <w:t>12、安全监管部门下发的各类执法、巡查文书（复印件）</w:t>
      </w:r>
    </w:p>
    <w:p>
      <w:pPr>
        <w:spacing w:line="360" w:lineRule="auto"/>
        <w:rPr>
          <w:rFonts w:hint="eastAsia" w:ascii="宋体" w:hAnsi="宋体" w:eastAsia="宋体" w:cs="宋体"/>
          <w:sz w:val="30"/>
          <w:szCs w:val="30"/>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ind w:firstLine="2548" w:firstLineChars="846"/>
        <w:rPr>
          <w:rFonts w:hint="eastAsia" w:ascii="宋体" w:hAnsi="宋体" w:eastAsia="宋体" w:cs="宋体"/>
          <w:b/>
          <w:sz w:val="30"/>
          <w:szCs w:val="30"/>
        </w:rPr>
      </w:pPr>
    </w:p>
    <w:p>
      <w:pPr>
        <w:ind w:firstLine="2548" w:firstLineChars="846"/>
        <w:rPr>
          <w:rFonts w:hint="eastAsia" w:ascii="宋体" w:hAnsi="宋体" w:eastAsia="宋体" w:cs="宋体"/>
          <w:b/>
          <w:sz w:val="30"/>
          <w:szCs w:val="30"/>
        </w:rPr>
      </w:pPr>
    </w:p>
    <w:p>
      <w:pPr>
        <w:ind w:firstLine="2548" w:firstLineChars="846"/>
        <w:rPr>
          <w:rFonts w:hint="eastAsia" w:ascii="宋体" w:hAnsi="宋体" w:eastAsia="宋体" w:cs="宋体"/>
          <w:b/>
          <w:sz w:val="30"/>
          <w:szCs w:val="30"/>
        </w:rPr>
      </w:pPr>
    </w:p>
    <w:p>
      <w:pPr>
        <w:rPr>
          <w:rFonts w:hint="eastAsia" w:ascii="宋体" w:hAnsi="宋体" w:eastAsia="宋体" w:cs="宋体"/>
          <w:b/>
          <w:sz w:val="30"/>
          <w:szCs w:val="30"/>
        </w:rPr>
      </w:pPr>
    </w:p>
    <w:p>
      <w:pPr>
        <w:ind w:firstLine="2096" w:firstLineChars="696"/>
        <w:rPr>
          <w:rFonts w:hint="eastAsia" w:ascii="宋体" w:hAnsi="宋体" w:eastAsia="宋体" w:cs="宋体"/>
          <w:b/>
          <w:sz w:val="30"/>
          <w:szCs w:val="30"/>
        </w:rPr>
      </w:pPr>
      <w:r>
        <w:rPr>
          <w:rFonts w:hint="eastAsia" w:ascii="宋体" w:hAnsi="宋体" w:eastAsia="宋体" w:cs="宋体"/>
          <w:b/>
          <w:sz w:val="30"/>
          <w:szCs w:val="30"/>
        </w:rPr>
        <w:t>企业安全生产信息采集表</w:t>
      </w:r>
    </w:p>
    <w:tbl>
      <w:tblPr>
        <w:tblStyle w:val="17"/>
        <w:tblW w:w="10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310"/>
        <w:gridCol w:w="945"/>
        <w:gridCol w:w="247"/>
        <w:gridCol w:w="461"/>
        <w:gridCol w:w="1145"/>
        <w:gridCol w:w="271"/>
        <w:gridCol w:w="269"/>
        <w:gridCol w:w="528"/>
        <w:gridCol w:w="12"/>
        <w:gridCol w:w="1260"/>
        <w:gridCol w:w="731"/>
        <w:gridCol w:w="307"/>
        <w:gridCol w:w="26"/>
        <w:gridCol w:w="536"/>
        <w:gridCol w:w="145"/>
        <w:gridCol w:w="423"/>
        <w:gridCol w:w="26"/>
        <w:gridCol w:w="158"/>
        <w:gridCol w:w="241"/>
        <w:gridCol w:w="26"/>
        <w:gridCol w:w="253"/>
        <w:gridCol w:w="426"/>
        <w:gridCol w:w="645"/>
        <w:gridCol w:w="432"/>
        <w:gridCol w:w="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284" w:hRule="atLeast"/>
          <w:jc w:val="center"/>
        </w:trPr>
        <w:tc>
          <w:tcPr>
            <w:tcW w:w="10909" w:type="dxa"/>
            <w:gridSpan w:val="25"/>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202" w:hRule="atLeast"/>
          <w:jc w:val="center"/>
        </w:trPr>
        <w:tc>
          <w:tcPr>
            <w:tcW w:w="1396" w:type="dxa"/>
            <w:gridSpan w:val="2"/>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单位名称</w:t>
            </w:r>
          </w:p>
        </w:tc>
        <w:tc>
          <w:tcPr>
            <w:tcW w:w="9513" w:type="dxa"/>
            <w:gridSpan w:val="23"/>
            <w:vAlign w:val="center"/>
          </w:tcPr>
          <w:p>
            <w:pPr>
              <w:ind w:firstLine="3150" w:firstLineChars="150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263" w:hRule="atLeast"/>
          <w:jc w:val="center"/>
        </w:trPr>
        <w:tc>
          <w:tcPr>
            <w:tcW w:w="1396" w:type="dxa"/>
            <w:gridSpan w:val="2"/>
            <w:vMerge w:val="restart"/>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机构代码</w:t>
            </w:r>
          </w:p>
        </w:tc>
        <w:tc>
          <w:tcPr>
            <w:tcW w:w="1653" w:type="dxa"/>
            <w:gridSpan w:val="3"/>
            <w:vMerge w:val="restart"/>
            <w:vAlign w:val="center"/>
          </w:tcPr>
          <w:p>
            <w:pPr>
              <w:spacing w:line="400" w:lineRule="exact"/>
              <w:jc w:val="center"/>
              <w:rPr>
                <w:rFonts w:hint="eastAsia" w:ascii="宋体" w:hAnsi="宋体" w:eastAsia="宋体" w:cs="宋体"/>
                <w:szCs w:val="21"/>
              </w:rPr>
            </w:pPr>
          </w:p>
        </w:tc>
        <w:tc>
          <w:tcPr>
            <w:tcW w:w="1416" w:type="dxa"/>
            <w:gridSpan w:val="2"/>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所属行业</w:t>
            </w:r>
          </w:p>
        </w:tc>
        <w:tc>
          <w:tcPr>
            <w:tcW w:w="3107" w:type="dxa"/>
            <w:gridSpan w:val="6"/>
            <w:vAlign w:val="center"/>
          </w:tcPr>
          <w:p>
            <w:pPr>
              <w:spacing w:line="400" w:lineRule="exact"/>
              <w:jc w:val="center"/>
              <w:rPr>
                <w:rFonts w:hint="eastAsia" w:ascii="宋体" w:hAnsi="宋体" w:eastAsia="宋体" w:cs="宋体"/>
                <w:szCs w:val="21"/>
              </w:rPr>
            </w:pPr>
          </w:p>
        </w:tc>
        <w:tc>
          <w:tcPr>
            <w:tcW w:w="1314" w:type="dxa"/>
            <w:gridSpan w:val="6"/>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经济类型</w:t>
            </w:r>
          </w:p>
        </w:tc>
        <w:tc>
          <w:tcPr>
            <w:tcW w:w="2023" w:type="dxa"/>
            <w:gridSpan w:val="6"/>
            <w:vAlign w:val="center"/>
          </w:tcPr>
          <w:p>
            <w:pPr>
              <w:spacing w:line="40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0" w:hRule="atLeast"/>
          <w:jc w:val="center"/>
        </w:trPr>
        <w:tc>
          <w:tcPr>
            <w:tcW w:w="1396" w:type="dxa"/>
            <w:gridSpan w:val="2"/>
            <w:vMerge w:val="continue"/>
            <w:vAlign w:val="center"/>
          </w:tcPr>
          <w:p>
            <w:pPr>
              <w:spacing w:line="400" w:lineRule="exact"/>
              <w:jc w:val="center"/>
              <w:rPr>
                <w:rFonts w:hint="eastAsia" w:ascii="宋体" w:hAnsi="宋体" w:eastAsia="宋体" w:cs="宋体"/>
                <w:szCs w:val="21"/>
              </w:rPr>
            </w:pPr>
          </w:p>
        </w:tc>
        <w:tc>
          <w:tcPr>
            <w:tcW w:w="1653" w:type="dxa"/>
            <w:gridSpan w:val="3"/>
            <w:vMerge w:val="continue"/>
            <w:vAlign w:val="center"/>
          </w:tcPr>
          <w:p>
            <w:pPr>
              <w:spacing w:line="400" w:lineRule="exact"/>
              <w:jc w:val="center"/>
              <w:rPr>
                <w:rFonts w:hint="eastAsia" w:ascii="宋体" w:hAnsi="宋体" w:eastAsia="宋体" w:cs="宋体"/>
                <w:szCs w:val="21"/>
              </w:rPr>
            </w:pPr>
          </w:p>
        </w:tc>
        <w:tc>
          <w:tcPr>
            <w:tcW w:w="1416" w:type="dxa"/>
            <w:gridSpan w:val="2"/>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占地面积</w:t>
            </w:r>
          </w:p>
        </w:tc>
        <w:tc>
          <w:tcPr>
            <w:tcW w:w="3107" w:type="dxa"/>
            <w:gridSpan w:val="6"/>
            <w:vAlign w:val="center"/>
          </w:tcPr>
          <w:p>
            <w:pPr>
              <w:spacing w:line="400" w:lineRule="exact"/>
              <w:jc w:val="center"/>
              <w:rPr>
                <w:rFonts w:hint="eastAsia" w:ascii="宋体" w:hAnsi="宋体" w:eastAsia="宋体" w:cs="宋体"/>
                <w:szCs w:val="21"/>
              </w:rPr>
            </w:pPr>
          </w:p>
        </w:tc>
        <w:tc>
          <w:tcPr>
            <w:tcW w:w="1314" w:type="dxa"/>
            <w:gridSpan w:val="6"/>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员工人数</w:t>
            </w:r>
          </w:p>
        </w:tc>
        <w:tc>
          <w:tcPr>
            <w:tcW w:w="2023" w:type="dxa"/>
            <w:gridSpan w:val="6"/>
            <w:vAlign w:val="center"/>
          </w:tcPr>
          <w:p>
            <w:pPr>
              <w:spacing w:line="40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243" w:hRule="atLeast"/>
          <w:jc w:val="center"/>
        </w:trPr>
        <w:tc>
          <w:tcPr>
            <w:tcW w:w="1396" w:type="dxa"/>
            <w:gridSpan w:val="2"/>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详细地址</w:t>
            </w:r>
          </w:p>
        </w:tc>
        <w:tc>
          <w:tcPr>
            <w:tcW w:w="9513" w:type="dxa"/>
            <w:gridSpan w:val="23"/>
            <w:vAlign w:val="center"/>
          </w:tcPr>
          <w:p>
            <w:pPr>
              <w:spacing w:line="40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233" w:hRule="atLeast"/>
          <w:jc w:val="center"/>
        </w:trPr>
        <w:tc>
          <w:tcPr>
            <w:tcW w:w="1396" w:type="dxa"/>
            <w:gridSpan w:val="2"/>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经营范围</w:t>
            </w:r>
          </w:p>
        </w:tc>
        <w:tc>
          <w:tcPr>
            <w:tcW w:w="9513" w:type="dxa"/>
            <w:gridSpan w:val="23"/>
            <w:vAlign w:val="center"/>
          </w:tcPr>
          <w:p>
            <w:pPr>
              <w:spacing w:line="40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0" w:hRule="atLeast"/>
          <w:jc w:val="center"/>
        </w:trPr>
        <w:tc>
          <w:tcPr>
            <w:tcW w:w="1396" w:type="dxa"/>
            <w:gridSpan w:val="2"/>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产品</w:t>
            </w:r>
          </w:p>
        </w:tc>
        <w:tc>
          <w:tcPr>
            <w:tcW w:w="9513" w:type="dxa"/>
            <w:gridSpan w:val="23"/>
            <w:vAlign w:val="center"/>
          </w:tcPr>
          <w:p>
            <w:pPr>
              <w:spacing w:line="500" w:lineRule="exact"/>
              <w:ind w:firstLine="3885" w:firstLineChars="185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241" w:hRule="atLeast"/>
          <w:jc w:val="center"/>
        </w:trPr>
        <w:tc>
          <w:tcPr>
            <w:tcW w:w="10909" w:type="dxa"/>
            <w:gridSpan w:val="25"/>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安全管理机构和人员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203" w:hRule="atLeast"/>
          <w:jc w:val="center"/>
        </w:trPr>
        <w:tc>
          <w:tcPr>
            <w:tcW w:w="3049" w:type="dxa"/>
            <w:gridSpan w:val="5"/>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是否设置专门的安全管理机构</w:t>
            </w:r>
          </w:p>
        </w:tc>
        <w:tc>
          <w:tcPr>
            <w:tcW w:w="1145" w:type="dxa"/>
            <w:vAlign w:val="center"/>
          </w:tcPr>
          <w:p>
            <w:pPr>
              <w:spacing w:line="400" w:lineRule="exact"/>
              <w:jc w:val="center"/>
              <w:rPr>
                <w:rFonts w:hint="eastAsia" w:ascii="宋体" w:hAnsi="宋体" w:eastAsia="宋体" w:cs="宋体"/>
                <w:szCs w:val="21"/>
              </w:rPr>
            </w:pPr>
          </w:p>
        </w:tc>
        <w:tc>
          <w:tcPr>
            <w:tcW w:w="2340" w:type="dxa"/>
            <w:gridSpan w:val="5"/>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安全生产经费投入</w:t>
            </w:r>
          </w:p>
        </w:tc>
        <w:tc>
          <w:tcPr>
            <w:tcW w:w="731" w:type="dxa"/>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 xml:space="preserve"> </w:t>
            </w:r>
          </w:p>
        </w:tc>
        <w:tc>
          <w:tcPr>
            <w:tcW w:w="2567" w:type="dxa"/>
            <w:gridSpan w:val="11"/>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安全主任数量</w:t>
            </w:r>
          </w:p>
        </w:tc>
        <w:tc>
          <w:tcPr>
            <w:tcW w:w="1077" w:type="dxa"/>
            <w:gridSpan w:val="2"/>
            <w:vAlign w:val="center"/>
          </w:tcPr>
          <w:p>
            <w:pPr>
              <w:spacing w:line="40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348" w:hRule="atLeast"/>
          <w:jc w:val="center"/>
        </w:trPr>
        <w:tc>
          <w:tcPr>
            <w:tcW w:w="1396" w:type="dxa"/>
            <w:gridSpan w:val="2"/>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企业负责人</w:t>
            </w:r>
          </w:p>
        </w:tc>
        <w:tc>
          <w:tcPr>
            <w:tcW w:w="945" w:type="dxa"/>
            <w:vAlign w:val="center"/>
          </w:tcPr>
          <w:p>
            <w:pPr>
              <w:spacing w:line="400" w:lineRule="exact"/>
              <w:jc w:val="center"/>
              <w:rPr>
                <w:rFonts w:hint="eastAsia" w:ascii="宋体" w:hAnsi="宋体" w:eastAsia="宋体" w:cs="宋体"/>
                <w:szCs w:val="21"/>
              </w:rPr>
            </w:pPr>
          </w:p>
        </w:tc>
        <w:tc>
          <w:tcPr>
            <w:tcW w:w="708" w:type="dxa"/>
            <w:gridSpan w:val="2"/>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职位</w:t>
            </w:r>
          </w:p>
        </w:tc>
        <w:tc>
          <w:tcPr>
            <w:tcW w:w="1145" w:type="dxa"/>
            <w:vAlign w:val="center"/>
          </w:tcPr>
          <w:p>
            <w:pPr>
              <w:spacing w:line="400" w:lineRule="exact"/>
              <w:jc w:val="center"/>
              <w:rPr>
                <w:rFonts w:hint="eastAsia" w:ascii="宋体" w:hAnsi="宋体" w:eastAsia="宋体" w:cs="宋体"/>
                <w:szCs w:val="21"/>
              </w:rPr>
            </w:pPr>
          </w:p>
        </w:tc>
        <w:tc>
          <w:tcPr>
            <w:tcW w:w="1080" w:type="dxa"/>
            <w:gridSpan w:val="4"/>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办公电话</w:t>
            </w:r>
          </w:p>
        </w:tc>
        <w:tc>
          <w:tcPr>
            <w:tcW w:w="1260" w:type="dxa"/>
            <w:vAlign w:val="center"/>
          </w:tcPr>
          <w:p>
            <w:pPr>
              <w:spacing w:line="400" w:lineRule="exact"/>
              <w:jc w:val="center"/>
              <w:rPr>
                <w:rFonts w:hint="eastAsia" w:ascii="宋体" w:hAnsi="宋体" w:eastAsia="宋体" w:cs="宋体"/>
                <w:szCs w:val="21"/>
              </w:rPr>
            </w:pPr>
          </w:p>
        </w:tc>
        <w:tc>
          <w:tcPr>
            <w:tcW w:w="731" w:type="dxa"/>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手机</w:t>
            </w:r>
          </w:p>
        </w:tc>
        <w:tc>
          <w:tcPr>
            <w:tcW w:w="1437" w:type="dxa"/>
            <w:gridSpan w:val="5"/>
            <w:vAlign w:val="center"/>
          </w:tcPr>
          <w:p>
            <w:pPr>
              <w:jc w:val="center"/>
              <w:rPr>
                <w:rFonts w:hint="eastAsia" w:ascii="宋体" w:hAnsi="宋体" w:eastAsia="宋体" w:cs="宋体"/>
                <w:sz w:val="24"/>
              </w:rPr>
            </w:pPr>
          </w:p>
        </w:tc>
        <w:tc>
          <w:tcPr>
            <w:tcW w:w="1130" w:type="dxa"/>
            <w:gridSpan w:val="6"/>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传真</w:t>
            </w:r>
          </w:p>
        </w:tc>
        <w:tc>
          <w:tcPr>
            <w:tcW w:w="1077" w:type="dxa"/>
            <w:gridSpan w:val="2"/>
            <w:vAlign w:val="center"/>
          </w:tcPr>
          <w:p>
            <w:pPr>
              <w:spacing w:line="40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448" w:hRule="atLeast"/>
          <w:jc w:val="center"/>
        </w:trPr>
        <w:tc>
          <w:tcPr>
            <w:tcW w:w="1396" w:type="dxa"/>
            <w:gridSpan w:val="2"/>
            <w:vAlign w:val="center"/>
          </w:tcPr>
          <w:p>
            <w:pPr>
              <w:spacing w:line="400" w:lineRule="exact"/>
              <w:ind w:left="525" w:leftChars="100" w:hanging="315" w:hangingChars="150"/>
              <w:rPr>
                <w:rFonts w:hint="eastAsia" w:ascii="宋体" w:hAnsi="宋体" w:eastAsia="宋体" w:cs="宋体"/>
                <w:szCs w:val="21"/>
              </w:rPr>
            </w:pPr>
            <w:r>
              <w:rPr>
                <w:rFonts w:hint="eastAsia" w:ascii="宋体" w:hAnsi="宋体" w:eastAsia="宋体" w:cs="宋体"/>
                <w:szCs w:val="21"/>
              </w:rPr>
              <w:t>安全人员</w:t>
            </w:r>
          </w:p>
        </w:tc>
        <w:tc>
          <w:tcPr>
            <w:tcW w:w="945" w:type="dxa"/>
            <w:vAlign w:val="center"/>
          </w:tcPr>
          <w:p>
            <w:pPr>
              <w:spacing w:line="400" w:lineRule="exact"/>
              <w:jc w:val="center"/>
              <w:rPr>
                <w:rFonts w:hint="eastAsia" w:ascii="宋体" w:hAnsi="宋体" w:eastAsia="宋体" w:cs="宋体"/>
                <w:szCs w:val="21"/>
              </w:rPr>
            </w:pPr>
          </w:p>
        </w:tc>
        <w:tc>
          <w:tcPr>
            <w:tcW w:w="708" w:type="dxa"/>
            <w:gridSpan w:val="2"/>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职位</w:t>
            </w:r>
          </w:p>
        </w:tc>
        <w:tc>
          <w:tcPr>
            <w:tcW w:w="1145" w:type="dxa"/>
            <w:vAlign w:val="center"/>
          </w:tcPr>
          <w:p>
            <w:pPr>
              <w:spacing w:line="400" w:lineRule="exact"/>
              <w:jc w:val="center"/>
              <w:rPr>
                <w:rFonts w:hint="eastAsia" w:ascii="宋体" w:hAnsi="宋体" w:eastAsia="宋体" w:cs="宋体"/>
                <w:szCs w:val="21"/>
              </w:rPr>
            </w:pPr>
          </w:p>
        </w:tc>
        <w:tc>
          <w:tcPr>
            <w:tcW w:w="1080" w:type="dxa"/>
            <w:gridSpan w:val="4"/>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办公电话</w:t>
            </w:r>
          </w:p>
        </w:tc>
        <w:tc>
          <w:tcPr>
            <w:tcW w:w="1260" w:type="dxa"/>
            <w:vAlign w:val="center"/>
          </w:tcPr>
          <w:p>
            <w:pPr>
              <w:spacing w:line="400" w:lineRule="exact"/>
              <w:jc w:val="center"/>
              <w:rPr>
                <w:rFonts w:hint="eastAsia" w:ascii="宋体" w:hAnsi="宋体" w:eastAsia="宋体" w:cs="宋体"/>
                <w:szCs w:val="21"/>
              </w:rPr>
            </w:pPr>
          </w:p>
        </w:tc>
        <w:tc>
          <w:tcPr>
            <w:tcW w:w="731" w:type="dxa"/>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手机</w:t>
            </w:r>
          </w:p>
        </w:tc>
        <w:tc>
          <w:tcPr>
            <w:tcW w:w="1437" w:type="dxa"/>
            <w:gridSpan w:val="5"/>
            <w:vAlign w:val="center"/>
          </w:tcPr>
          <w:p>
            <w:pPr>
              <w:spacing w:line="400" w:lineRule="exact"/>
              <w:jc w:val="center"/>
              <w:rPr>
                <w:rFonts w:hint="eastAsia" w:ascii="宋体" w:hAnsi="宋体" w:eastAsia="宋体" w:cs="宋体"/>
                <w:szCs w:val="21"/>
              </w:rPr>
            </w:pPr>
          </w:p>
        </w:tc>
        <w:tc>
          <w:tcPr>
            <w:tcW w:w="1130" w:type="dxa"/>
            <w:gridSpan w:val="6"/>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传真</w:t>
            </w:r>
          </w:p>
        </w:tc>
        <w:tc>
          <w:tcPr>
            <w:tcW w:w="1077" w:type="dxa"/>
            <w:gridSpan w:val="2"/>
            <w:vAlign w:val="center"/>
          </w:tcPr>
          <w:p>
            <w:pPr>
              <w:spacing w:line="40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301" w:hRule="atLeast"/>
          <w:jc w:val="center"/>
        </w:trPr>
        <w:tc>
          <w:tcPr>
            <w:tcW w:w="1396" w:type="dxa"/>
            <w:gridSpan w:val="2"/>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安全主任</w:t>
            </w:r>
          </w:p>
        </w:tc>
        <w:tc>
          <w:tcPr>
            <w:tcW w:w="945" w:type="dxa"/>
            <w:vAlign w:val="center"/>
          </w:tcPr>
          <w:p>
            <w:pPr>
              <w:spacing w:line="400" w:lineRule="exact"/>
              <w:jc w:val="center"/>
              <w:rPr>
                <w:rFonts w:hint="eastAsia" w:ascii="宋体" w:hAnsi="宋体" w:eastAsia="宋体" w:cs="宋体"/>
                <w:szCs w:val="21"/>
              </w:rPr>
            </w:pPr>
          </w:p>
        </w:tc>
        <w:tc>
          <w:tcPr>
            <w:tcW w:w="708" w:type="dxa"/>
            <w:gridSpan w:val="2"/>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职位</w:t>
            </w:r>
          </w:p>
        </w:tc>
        <w:tc>
          <w:tcPr>
            <w:tcW w:w="1145" w:type="dxa"/>
            <w:vAlign w:val="center"/>
          </w:tcPr>
          <w:p>
            <w:pPr>
              <w:spacing w:line="400" w:lineRule="exact"/>
              <w:rPr>
                <w:rFonts w:hint="eastAsia" w:ascii="宋体" w:hAnsi="宋体" w:eastAsia="宋体" w:cs="宋体"/>
                <w:szCs w:val="21"/>
              </w:rPr>
            </w:pPr>
          </w:p>
        </w:tc>
        <w:tc>
          <w:tcPr>
            <w:tcW w:w="1080" w:type="dxa"/>
            <w:gridSpan w:val="4"/>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办公电话</w:t>
            </w:r>
          </w:p>
        </w:tc>
        <w:tc>
          <w:tcPr>
            <w:tcW w:w="1260" w:type="dxa"/>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 xml:space="preserve">  </w:t>
            </w:r>
          </w:p>
        </w:tc>
        <w:tc>
          <w:tcPr>
            <w:tcW w:w="731" w:type="dxa"/>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手机</w:t>
            </w:r>
          </w:p>
        </w:tc>
        <w:tc>
          <w:tcPr>
            <w:tcW w:w="1437" w:type="dxa"/>
            <w:gridSpan w:val="5"/>
            <w:vAlign w:val="center"/>
          </w:tcPr>
          <w:p>
            <w:pPr>
              <w:spacing w:line="400" w:lineRule="exact"/>
              <w:jc w:val="center"/>
              <w:rPr>
                <w:rFonts w:hint="eastAsia" w:ascii="宋体" w:hAnsi="宋体" w:eastAsia="宋体" w:cs="宋体"/>
                <w:szCs w:val="21"/>
              </w:rPr>
            </w:pPr>
          </w:p>
        </w:tc>
        <w:tc>
          <w:tcPr>
            <w:tcW w:w="704" w:type="dxa"/>
            <w:gridSpan w:val="5"/>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级别</w:t>
            </w:r>
          </w:p>
        </w:tc>
        <w:tc>
          <w:tcPr>
            <w:tcW w:w="426" w:type="dxa"/>
            <w:vAlign w:val="center"/>
          </w:tcPr>
          <w:p>
            <w:pPr>
              <w:spacing w:line="400" w:lineRule="exact"/>
              <w:jc w:val="center"/>
              <w:rPr>
                <w:rFonts w:hint="eastAsia" w:ascii="宋体" w:hAnsi="宋体" w:eastAsia="宋体" w:cs="宋体"/>
                <w:szCs w:val="21"/>
              </w:rPr>
            </w:pPr>
          </w:p>
        </w:tc>
        <w:tc>
          <w:tcPr>
            <w:tcW w:w="645" w:type="dxa"/>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注册</w:t>
            </w:r>
          </w:p>
        </w:tc>
        <w:tc>
          <w:tcPr>
            <w:tcW w:w="432" w:type="dxa"/>
            <w:vAlign w:val="center"/>
          </w:tcPr>
          <w:p>
            <w:pPr>
              <w:spacing w:line="40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277" w:hRule="atLeast"/>
          <w:jc w:val="center"/>
        </w:trPr>
        <w:tc>
          <w:tcPr>
            <w:tcW w:w="10909" w:type="dxa"/>
            <w:gridSpan w:val="25"/>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设备设施和作业现场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086" w:type="dxa"/>
            <w:vMerge w:val="restart"/>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冲剪压</w:t>
            </w:r>
          </w:p>
          <w:p>
            <w:pPr>
              <w:spacing w:line="400" w:lineRule="exact"/>
              <w:jc w:val="center"/>
              <w:rPr>
                <w:rFonts w:hint="eastAsia" w:ascii="宋体" w:hAnsi="宋体" w:eastAsia="宋体" w:cs="宋体"/>
                <w:szCs w:val="21"/>
              </w:rPr>
            </w:pPr>
            <w:r>
              <w:rPr>
                <w:rFonts w:hint="eastAsia" w:ascii="宋体" w:hAnsi="宋体" w:eastAsia="宋体" w:cs="宋体"/>
                <w:szCs w:val="21"/>
              </w:rPr>
              <w:t>机械</w:t>
            </w:r>
          </w:p>
        </w:tc>
        <w:tc>
          <w:tcPr>
            <w:tcW w:w="1255" w:type="dxa"/>
            <w:gridSpan w:val="2"/>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压力机械</w:t>
            </w:r>
          </w:p>
        </w:tc>
        <w:tc>
          <w:tcPr>
            <w:tcW w:w="708" w:type="dxa"/>
            <w:gridSpan w:val="2"/>
            <w:vAlign w:val="center"/>
          </w:tcPr>
          <w:p>
            <w:pPr>
              <w:spacing w:line="400" w:lineRule="exact"/>
              <w:jc w:val="center"/>
              <w:rPr>
                <w:rFonts w:hint="eastAsia" w:ascii="宋体" w:hAnsi="宋体" w:eastAsia="宋体" w:cs="宋体"/>
                <w:szCs w:val="21"/>
              </w:rPr>
            </w:pPr>
          </w:p>
        </w:tc>
        <w:tc>
          <w:tcPr>
            <w:tcW w:w="1145" w:type="dxa"/>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台</w:t>
            </w:r>
          </w:p>
        </w:tc>
        <w:tc>
          <w:tcPr>
            <w:tcW w:w="540" w:type="dxa"/>
            <w:gridSpan w:val="2"/>
            <w:vAlign w:val="center"/>
          </w:tcPr>
          <w:p>
            <w:pPr>
              <w:spacing w:line="400" w:lineRule="exact"/>
              <w:jc w:val="center"/>
              <w:rPr>
                <w:rFonts w:hint="eastAsia" w:ascii="宋体" w:hAnsi="宋体" w:eastAsia="宋体" w:cs="宋体"/>
                <w:szCs w:val="21"/>
              </w:rPr>
            </w:pPr>
          </w:p>
        </w:tc>
        <w:tc>
          <w:tcPr>
            <w:tcW w:w="1800" w:type="dxa"/>
            <w:gridSpan w:val="3"/>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台使用保护装置</w:t>
            </w:r>
          </w:p>
        </w:tc>
        <w:tc>
          <w:tcPr>
            <w:tcW w:w="1064" w:type="dxa"/>
            <w:gridSpan w:val="3"/>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注塑机械</w:t>
            </w:r>
          </w:p>
        </w:tc>
        <w:tc>
          <w:tcPr>
            <w:tcW w:w="536" w:type="dxa"/>
            <w:vAlign w:val="center"/>
          </w:tcPr>
          <w:p>
            <w:pPr>
              <w:spacing w:line="400" w:lineRule="exact"/>
              <w:jc w:val="center"/>
              <w:rPr>
                <w:rFonts w:hint="eastAsia" w:ascii="宋体" w:hAnsi="宋体" w:eastAsia="宋体" w:cs="宋体"/>
                <w:szCs w:val="21"/>
              </w:rPr>
            </w:pPr>
          </w:p>
        </w:tc>
        <w:tc>
          <w:tcPr>
            <w:tcW w:w="594" w:type="dxa"/>
            <w:gridSpan w:val="3"/>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台</w:t>
            </w:r>
          </w:p>
        </w:tc>
        <w:tc>
          <w:tcPr>
            <w:tcW w:w="425" w:type="dxa"/>
            <w:gridSpan w:val="3"/>
            <w:vAlign w:val="center"/>
          </w:tcPr>
          <w:p>
            <w:pPr>
              <w:spacing w:line="400" w:lineRule="exact"/>
              <w:jc w:val="center"/>
              <w:rPr>
                <w:rFonts w:hint="eastAsia" w:ascii="宋体" w:hAnsi="宋体" w:eastAsia="宋体" w:cs="宋体"/>
                <w:szCs w:val="21"/>
              </w:rPr>
            </w:pPr>
          </w:p>
        </w:tc>
        <w:tc>
          <w:tcPr>
            <w:tcW w:w="1781" w:type="dxa"/>
            <w:gridSpan w:val="5"/>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台使用保护装置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86" w:type="dxa"/>
            <w:vMerge w:val="continue"/>
            <w:vAlign w:val="center"/>
          </w:tcPr>
          <w:p>
            <w:pPr>
              <w:spacing w:line="400" w:lineRule="exact"/>
              <w:jc w:val="center"/>
              <w:rPr>
                <w:rFonts w:hint="eastAsia" w:ascii="宋体" w:hAnsi="宋体" w:eastAsia="宋体" w:cs="宋体"/>
                <w:szCs w:val="21"/>
              </w:rPr>
            </w:pPr>
          </w:p>
        </w:tc>
        <w:tc>
          <w:tcPr>
            <w:tcW w:w="1255" w:type="dxa"/>
            <w:gridSpan w:val="2"/>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剪切机</w:t>
            </w:r>
          </w:p>
        </w:tc>
        <w:tc>
          <w:tcPr>
            <w:tcW w:w="708" w:type="dxa"/>
            <w:gridSpan w:val="2"/>
            <w:vAlign w:val="center"/>
          </w:tcPr>
          <w:p>
            <w:pPr>
              <w:spacing w:line="400" w:lineRule="exact"/>
              <w:jc w:val="center"/>
              <w:rPr>
                <w:rFonts w:hint="eastAsia" w:ascii="宋体" w:hAnsi="宋体" w:eastAsia="宋体" w:cs="宋体"/>
                <w:szCs w:val="21"/>
              </w:rPr>
            </w:pPr>
          </w:p>
        </w:tc>
        <w:tc>
          <w:tcPr>
            <w:tcW w:w="1145" w:type="dxa"/>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台</w:t>
            </w:r>
          </w:p>
        </w:tc>
        <w:tc>
          <w:tcPr>
            <w:tcW w:w="540" w:type="dxa"/>
            <w:gridSpan w:val="2"/>
            <w:vAlign w:val="center"/>
          </w:tcPr>
          <w:p>
            <w:pPr>
              <w:spacing w:line="400" w:lineRule="exact"/>
              <w:jc w:val="center"/>
              <w:rPr>
                <w:rFonts w:hint="eastAsia" w:ascii="宋体" w:hAnsi="宋体" w:eastAsia="宋体" w:cs="宋体"/>
                <w:szCs w:val="21"/>
              </w:rPr>
            </w:pPr>
          </w:p>
        </w:tc>
        <w:tc>
          <w:tcPr>
            <w:tcW w:w="1800" w:type="dxa"/>
            <w:gridSpan w:val="3"/>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台使用保护装置</w:t>
            </w:r>
          </w:p>
        </w:tc>
        <w:tc>
          <w:tcPr>
            <w:tcW w:w="1064" w:type="dxa"/>
            <w:gridSpan w:val="3"/>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其它</w:t>
            </w:r>
          </w:p>
        </w:tc>
        <w:tc>
          <w:tcPr>
            <w:tcW w:w="536" w:type="dxa"/>
            <w:vAlign w:val="center"/>
          </w:tcPr>
          <w:p>
            <w:pPr>
              <w:spacing w:line="400" w:lineRule="exact"/>
              <w:jc w:val="center"/>
              <w:rPr>
                <w:rFonts w:hint="eastAsia" w:ascii="宋体" w:hAnsi="宋体" w:eastAsia="宋体" w:cs="宋体"/>
                <w:szCs w:val="21"/>
              </w:rPr>
            </w:pPr>
          </w:p>
        </w:tc>
        <w:tc>
          <w:tcPr>
            <w:tcW w:w="594" w:type="dxa"/>
            <w:gridSpan w:val="3"/>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台</w:t>
            </w:r>
          </w:p>
        </w:tc>
        <w:tc>
          <w:tcPr>
            <w:tcW w:w="425" w:type="dxa"/>
            <w:gridSpan w:val="3"/>
            <w:vAlign w:val="center"/>
          </w:tcPr>
          <w:p>
            <w:pPr>
              <w:spacing w:line="400" w:lineRule="exact"/>
              <w:jc w:val="center"/>
              <w:rPr>
                <w:rFonts w:hint="eastAsia" w:ascii="宋体" w:hAnsi="宋体" w:eastAsia="宋体" w:cs="宋体"/>
                <w:szCs w:val="21"/>
              </w:rPr>
            </w:pPr>
          </w:p>
        </w:tc>
        <w:tc>
          <w:tcPr>
            <w:tcW w:w="1781" w:type="dxa"/>
            <w:gridSpan w:val="5"/>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台使用保护装置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86" w:type="dxa"/>
            <w:vMerge w:val="restart"/>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金属切削</w:t>
            </w:r>
          </w:p>
          <w:p>
            <w:pPr>
              <w:spacing w:line="400" w:lineRule="exact"/>
              <w:jc w:val="center"/>
              <w:rPr>
                <w:rFonts w:hint="eastAsia" w:ascii="宋体" w:hAnsi="宋体" w:eastAsia="宋体" w:cs="宋体"/>
                <w:szCs w:val="21"/>
              </w:rPr>
            </w:pPr>
            <w:r>
              <w:rPr>
                <w:rFonts w:hint="eastAsia" w:ascii="宋体" w:hAnsi="宋体" w:eastAsia="宋体" w:cs="宋体"/>
                <w:szCs w:val="21"/>
              </w:rPr>
              <w:t>机械</w:t>
            </w:r>
          </w:p>
        </w:tc>
        <w:tc>
          <w:tcPr>
            <w:tcW w:w="1255" w:type="dxa"/>
            <w:gridSpan w:val="2"/>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车床</w:t>
            </w:r>
          </w:p>
        </w:tc>
        <w:tc>
          <w:tcPr>
            <w:tcW w:w="708" w:type="dxa"/>
            <w:gridSpan w:val="2"/>
            <w:vAlign w:val="center"/>
          </w:tcPr>
          <w:p>
            <w:pPr>
              <w:spacing w:line="400" w:lineRule="exact"/>
              <w:jc w:val="center"/>
              <w:rPr>
                <w:rFonts w:hint="eastAsia" w:ascii="宋体" w:hAnsi="宋体" w:eastAsia="宋体" w:cs="宋体"/>
                <w:szCs w:val="21"/>
              </w:rPr>
            </w:pPr>
          </w:p>
        </w:tc>
        <w:tc>
          <w:tcPr>
            <w:tcW w:w="1145" w:type="dxa"/>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台</w:t>
            </w:r>
          </w:p>
        </w:tc>
        <w:tc>
          <w:tcPr>
            <w:tcW w:w="540" w:type="dxa"/>
            <w:gridSpan w:val="2"/>
            <w:vAlign w:val="center"/>
          </w:tcPr>
          <w:p>
            <w:pPr>
              <w:spacing w:line="400" w:lineRule="exact"/>
              <w:jc w:val="center"/>
              <w:rPr>
                <w:rFonts w:hint="eastAsia" w:ascii="宋体" w:hAnsi="宋体" w:eastAsia="宋体" w:cs="宋体"/>
                <w:szCs w:val="21"/>
              </w:rPr>
            </w:pPr>
          </w:p>
        </w:tc>
        <w:tc>
          <w:tcPr>
            <w:tcW w:w="1800" w:type="dxa"/>
            <w:gridSpan w:val="3"/>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台使用保护装置</w:t>
            </w:r>
          </w:p>
        </w:tc>
        <w:tc>
          <w:tcPr>
            <w:tcW w:w="1064" w:type="dxa"/>
            <w:gridSpan w:val="3"/>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钻床</w:t>
            </w:r>
          </w:p>
        </w:tc>
        <w:tc>
          <w:tcPr>
            <w:tcW w:w="536" w:type="dxa"/>
            <w:vAlign w:val="center"/>
          </w:tcPr>
          <w:p>
            <w:pPr>
              <w:spacing w:line="400" w:lineRule="exact"/>
              <w:jc w:val="center"/>
              <w:rPr>
                <w:rFonts w:hint="eastAsia" w:ascii="宋体" w:hAnsi="宋体" w:eastAsia="宋体" w:cs="宋体"/>
                <w:szCs w:val="21"/>
              </w:rPr>
            </w:pPr>
          </w:p>
        </w:tc>
        <w:tc>
          <w:tcPr>
            <w:tcW w:w="594" w:type="dxa"/>
            <w:gridSpan w:val="3"/>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台</w:t>
            </w:r>
          </w:p>
        </w:tc>
        <w:tc>
          <w:tcPr>
            <w:tcW w:w="425" w:type="dxa"/>
            <w:gridSpan w:val="3"/>
            <w:vAlign w:val="center"/>
          </w:tcPr>
          <w:p>
            <w:pPr>
              <w:spacing w:line="400" w:lineRule="exact"/>
              <w:jc w:val="center"/>
              <w:rPr>
                <w:rFonts w:hint="eastAsia" w:ascii="宋体" w:hAnsi="宋体" w:eastAsia="宋体" w:cs="宋体"/>
                <w:szCs w:val="21"/>
              </w:rPr>
            </w:pPr>
          </w:p>
        </w:tc>
        <w:tc>
          <w:tcPr>
            <w:tcW w:w="1781" w:type="dxa"/>
            <w:gridSpan w:val="5"/>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台使用保护装置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6" w:type="dxa"/>
            <w:vMerge w:val="continue"/>
            <w:vAlign w:val="center"/>
          </w:tcPr>
          <w:p>
            <w:pPr>
              <w:spacing w:line="400" w:lineRule="exact"/>
              <w:jc w:val="center"/>
              <w:rPr>
                <w:rFonts w:hint="eastAsia" w:ascii="宋体" w:hAnsi="宋体" w:eastAsia="宋体" w:cs="宋体"/>
                <w:szCs w:val="21"/>
              </w:rPr>
            </w:pPr>
          </w:p>
        </w:tc>
        <w:tc>
          <w:tcPr>
            <w:tcW w:w="1255" w:type="dxa"/>
            <w:gridSpan w:val="2"/>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铣床</w:t>
            </w:r>
          </w:p>
        </w:tc>
        <w:tc>
          <w:tcPr>
            <w:tcW w:w="708" w:type="dxa"/>
            <w:gridSpan w:val="2"/>
            <w:vAlign w:val="center"/>
          </w:tcPr>
          <w:p>
            <w:pPr>
              <w:spacing w:line="400" w:lineRule="exact"/>
              <w:jc w:val="center"/>
              <w:rPr>
                <w:rFonts w:hint="eastAsia" w:ascii="宋体" w:hAnsi="宋体" w:eastAsia="宋体" w:cs="宋体"/>
                <w:szCs w:val="21"/>
              </w:rPr>
            </w:pPr>
          </w:p>
        </w:tc>
        <w:tc>
          <w:tcPr>
            <w:tcW w:w="1145" w:type="dxa"/>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台</w:t>
            </w:r>
          </w:p>
        </w:tc>
        <w:tc>
          <w:tcPr>
            <w:tcW w:w="540" w:type="dxa"/>
            <w:gridSpan w:val="2"/>
            <w:vAlign w:val="center"/>
          </w:tcPr>
          <w:p>
            <w:pPr>
              <w:spacing w:line="400" w:lineRule="exact"/>
              <w:jc w:val="center"/>
              <w:rPr>
                <w:rFonts w:hint="eastAsia" w:ascii="宋体" w:hAnsi="宋体" w:eastAsia="宋体" w:cs="宋体"/>
                <w:szCs w:val="21"/>
              </w:rPr>
            </w:pPr>
          </w:p>
        </w:tc>
        <w:tc>
          <w:tcPr>
            <w:tcW w:w="1800" w:type="dxa"/>
            <w:gridSpan w:val="3"/>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台使用保护装置</w:t>
            </w:r>
          </w:p>
        </w:tc>
        <w:tc>
          <w:tcPr>
            <w:tcW w:w="1064" w:type="dxa"/>
            <w:gridSpan w:val="3"/>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刨床</w:t>
            </w:r>
          </w:p>
        </w:tc>
        <w:tc>
          <w:tcPr>
            <w:tcW w:w="536" w:type="dxa"/>
            <w:vAlign w:val="center"/>
          </w:tcPr>
          <w:p>
            <w:pPr>
              <w:spacing w:line="400" w:lineRule="exact"/>
              <w:jc w:val="center"/>
              <w:rPr>
                <w:rFonts w:hint="eastAsia" w:ascii="宋体" w:hAnsi="宋体" w:eastAsia="宋体" w:cs="宋体"/>
                <w:szCs w:val="21"/>
              </w:rPr>
            </w:pPr>
          </w:p>
        </w:tc>
        <w:tc>
          <w:tcPr>
            <w:tcW w:w="594" w:type="dxa"/>
            <w:gridSpan w:val="3"/>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台</w:t>
            </w:r>
          </w:p>
        </w:tc>
        <w:tc>
          <w:tcPr>
            <w:tcW w:w="425" w:type="dxa"/>
            <w:gridSpan w:val="3"/>
            <w:vAlign w:val="center"/>
          </w:tcPr>
          <w:p>
            <w:pPr>
              <w:spacing w:line="400" w:lineRule="exact"/>
              <w:jc w:val="center"/>
              <w:rPr>
                <w:rFonts w:hint="eastAsia" w:ascii="宋体" w:hAnsi="宋体" w:eastAsia="宋体" w:cs="宋体"/>
                <w:szCs w:val="21"/>
              </w:rPr>
            </w:pPr>
          </w:p>
        </w:tc>
        <w:tc>
          <w:tcPr>
            <w:tcW w:w="1781" w:type="dxa"/>
            <w:gridSpan w:val="5"/>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台使用保护装置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86" w:type="dxa"/>
            <w:vMerge w:val="continue"/>
            <w:vAlign w:val="center"/>
          </w:tcPr>
          <w:p>
            <w:pPr>
              <w:spacing w:line="400" w:lineRule="exact"/>
              <w:jc w:val="center"/>
              <w:rPr>
                <w:rFonts w:hint="eastAsia" w:ascii="宋体" w:hAnsi="宋体" w:eastAsia="宋体" w:cs="宋体"/>
                <w:szCs w:val="21"/>
              </w:rPr>
            </w:pPr>
          </w:p>
        </w:tc>
        <w:tc>
          <w:tcPr>
            <w:tcW w:w="1255" w:type="dxa"/>
            <w:gridSpan w:val="2"/>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其它</w:t>
            </w:r>
          </w:p>
        </w:tc>
        <w:tc>
          <w:tcPr>
            <w:tcW w:w="708" w:type="dxa"/>
            <w:gridSpan w:val="2"/>
            <w:vAlign w:val="center"/>
          </w:tcPr>
          <w:p>
            <w:pPr>
              <w:spacing w:line="400" w:lineRule="exact"/>
              <w:jc w:val="center"/>
              <w:rPr>
                <w:rFonts w:hint="eastAsia" w:ascii="宋体" w:hAnsi="宋体" w:eastAsia="宋体" w:cs="宋体"/>
                <w:szCs w:val="21"/>
              </w:rPr>
            </w:pPr>
          </w:p>
        </w:tc>
        <w:tc>
          <w:tcPr>
            <w:tcW w:w="1145" w:type="dxa"/>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台</w:t>
            </w:r>
          </w:p>
        </w:tc>
        <w:tc>
          <w:tcPr>
            <w:tcW w:w="540" w:type="dxa"/>
            <w:gridSpan w:val="2"/>
            <w:vAlign w:val="center"/>
          </w:tcPr>
          <w:p>
            <w:pPr>
              <w:spacing w:line="400" w:lineRule="exact"/>
              <w:jc w:val="center"/>
              <w:rPr>
                <w:rFonts w:hint="eastAsia" w:ascii="宋体" w:hAnsi="宋体" w:eastAsia="宋体" w:cs="宋体"/>
                <w:szCs w:val="21"/>
              </w:rPr>
            </w:pPr>
          </w:p>
        </w:tc>
        <w:tc>
          <w:tcPr>
            <w:tcW w:w="1800" w:type="dxa"/>
            <w:gridSpan w:val="3"/>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台使用保护装置</w:t>
            </w:r>
          </w:p>
        </w:tc>
        <w:tc>
          <w:tcPr>
            <w:tcW w:w="4400" w:type="dxa"/>
            <w:gridSpan w:val="15"/>
            <w:vAlign w:val="center"/>
          </w:tcPr>
          <w:p>
            <w:pPr>
              <w:spacing w:line="40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86" w:type="dxa"/>
            <w:vMerge w:val="restart"/>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木加工</w:t>
            </w:r>
          </w:p>
          <w:p>
            <w:pPr>
              <w:spacing w:line="400" w:lineRule="exact"/>
              <w:jc w:val="center"/>
              <w:rPr>
                <w:rFonts w:hint="eastAsia" w:ascii="宋体" w:hAnsi="宋体" w:eastAsia="宋体" w:cs="宋体"/>
                <w:szCs w:val="21"/>
              </w:rPr>
            </w:pPr>
            <w:r>
              <w:rPr>
                <w:rFonts w:hint="eastAsia" w:ascii="宋体" w:hAnsi="宋体" w:eastAsia="宋体" w:cs="宋体"/>
                <w:szCs w:val="21"/>
              </w:rPr>
              <w:t>机械</w:t>
            </w:r>
          </w:p>
        </w:tc>
        <w:tc>
          <w:tcPr>
            <w:tcW w:w="1255" w:type="dxa"/>
            <w:gridSpan w:val="2"/>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圆锯床</w:t>
            </w:r>
          </w:p>
        </w:tc>
        <w:tc>
          <w:tcPr>
            <w:tcW w:w="708" w:type="dxa"/>
            <w:gridSpan w:val="2"/>
            <w:vAlign w:val="center"/>
          </w:tcPr>
          <w:p>
            <w:pPr>
              <w:spacing w:line="400" w:lineRule="exact"/>
              <w:jc w:val="center"/>
              <w:rPr>
                <w:rFonts w:hint="eastAsia" w:ascii="宋体" w:hAnsi="宋体" w:eastAsia="宋体" w:cs="宋体"/>
                <w:szCs w:val="21"/>
              </w:rPr>
            </w:pPr>
          </w:p>
        </w:tc>
        <w:tc>
          <w:tcPr>
            <w:tcW w:w="1145" w:type="dxa"/>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台</w:t>
            </w:r>
          </w:p>
        </w:tc>
        <w:tc>
          <w:tcPr>
            <w:tcW w:w="540" w:type="dxa"/>
            <w:gridSpan w:val="2"/>
            <w:vAlign w:val="center"/>
          </w:tcPr>
          <w:p>
            <w:pPr>
              <w:spacing w:line="400" w:lineRule="exact"/>
              <w:jc w:val="center"/>
              <w:rPr>
                <w:rFonts w:hint="eastAsia" w:ascii="宋体" w:hAnsi="宋体" w:eastAsia="宋体" w:cs="宋体"/>
                <w:szCs w:val="21"/>
              </w:rPr>
            </w:pPr>
          </w:p>
        </w:tc>
        <w:tc>
          <w:tcPr>
            <w:tcW w:w="1800" w:type="dxa"/>
            <w:gridSpan w:val="3"/>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台使用保护装置</w:t>
            </w:r>
          </w:p>
        </w:tc>
        <w:tc>
          <w:tcPr>
            <w:tcW w:w="1064" w:type="dxa"/>
            <w:gridSpan w:val="3"/>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带锯机</w:t>
            </w:r>
          </w:p>
        </w:tc>
        <w:tc>
          <w:tcPr>
            <w:tcW w:w="536" w:type="dxa"/>
            <w:vAlign w:val="center"/>
          </w:tcPr>
          <w:p>
            <w:pPr>
              <w:spacing w:line="400" w:lineRule="exact"/>
              <w:jc w:val="center"/>
              <w:rPr>
                <w:rFonts w:hint="eastAsia" w:ascii="宋体" w:hAnsi="宋体" w:eastAsia="宋体" w:cs="宋体"/>
                <w:szCs w:val="21"/>
              </w:rPr>
            </w:pPr>
          </w:p>
        </w:tc>
        <w:tc>
          <w:tcPr>
            <w:tcW w:w="594" w:type="dxa"/>
            <w:gridSpan w:val="3"/>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台</w:t>
            </w:r>
          </w:p>
        </w:tc>
        <w:tc>
          <w:tcPr>
            <w:tcW w:w="425" w:type="dxa"/>
            <w:gridSpan w:val="3"/>
            <w:vAlign w:val="center"/>
          </w:tcPr>
          <w:p>
            <w:pPr>
              <w:spacing w:line="400" w:lineRule="exact"/>
              <w:jc w:val="center"/>
              <w:rPr>
                <w:rFonts w:hint="eastAsia" w:ascii="宋体" w:hAnsi="宋体" w:eastAsia="宋体" w:cs="宋体"/>
                <w:szCs w:val="21"/>
              </w:rPr>
            </w:pPr>
          </w:p>
        </w:tc>
        <w:tc>
          <w:tcPr>
            <w:tcW w:w="1781" w:type="dxa"/>
            <w:gridSpan w:val="5"/>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台使用保护装置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86" w:type="dxa"/>
            <w:vMerge w:val="continue"/>
            <w:vAlign w:val="center"/>
          </w:tcPr>
          <w:p>
            <w:pPr>
              <w:spacing w:line="400" w:lineRule="exact"/>
              <w:jc w:val="center"/>
              <w:rPr>
                <w:rFonts w:hint="eastAsia" w:ascii="宋体" w:hAnsi="宋体" w:eastAsia="宋体" w:cs="宋体"/>
                <w:szCs w:val="21"/>
              </w:rPr>
            </w:pPr>
          </w:p>
        </w:tc>
        <w:tc>
          <w:tcPr>
            <w:tcW w:w="1255" w:type="dxa"/>
            <w:gridSpan w:val="2"/>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木工刨床</w:t>
            </w:r>
          </w:p>
        </w:tc>
        <w:tc>
          <w:tcPr>
            <w:tcW w:w="708" w:type="dxa"/>
            <w:gridSpan w:val="2"/>
            <w:vAlign w:val="center"/>
          </w:tcPr>
          <w:p>
            <w:pPr>
              <w:spacing w:line="400" w:lineRule="exact"/>
              <w:jc w:val="center"/>
              <w:rPr>
                <w:rFonts w:hint="eastAsia" w:ascii="宋体" w:hAnsi="宋体" w:eastAsia="宋体" w:cs="宋体"/>
                <w:szCs w:val="21"/>
              </w:rPr>
            </w:pPr>
          </w:p>
        </w:tc>
        <w:tc>
          <w:tcPr>
            <w:tcW w:w="1145" w:type="dxa"/>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台</w:t>
            </w:r>
          </w:p>
        </w:tc>
        <w:tc>
          <w:tcPr>
            <w:tcW w:w="540" w:type="dxa"/>
            <w:gridSpan w:val="2"/>
            <w:vAlign w:val="center"/>
          </w:tcPr>
          <w:p>
            <w:pPr>
              <w:spacing w:line="400" w:lineRule="exact"/>
              <w:jc w:val="center"/>
              <w:rPr>
                <w:rFonts w:hint="eastAsia" w:ascii="宋体" w:hAnsi="宋体" w:eastAsia="宋体" w:cs="宋体"/>
                <w:szCs w:val="21"/>
              </w:rPr>
            </w:pPr>
          </w:p>
        </w:tc>
        <w:tc>
          <w:tcPr>
            <w:tcW w:w="1800" w:type="dxa"/>
            <w:gridSpan w:val="3"/>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台使用保护装置</w:t>
            </w:r>
          </w:p>
        </w:tc>
        <w:tc>
          <w:tcPr>
            <w:tcW w:w="1064" w:type="dxa"/>
            <w:gridSpan w:val="3"/>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其它</w:t>
            </w:r>
          </w:p>
        </w:tc>
        <w:tc>
          <w:tcPr>
            <w:tcW w:w="536" w:type="dxa"/>
            <w:vAlign w:val="center"/>
          </w:tcPr>
          <w:p>
            <w:pPr>
              <w:spacing w:line="400" w:lineRule="exact"/>
              <w:jc w:val="center"/>
              <w:rPr>
                <w:rFonts w:hint="eastAsia" w:ascii="宋体" w:hAnsi="宋体" w:eastAsia="宋体" w:cs="宋体"/>
                <w:szCs w:val="21"/>
              </w:rPr>
            </w:pPr>
          </w:p>
        </w:tc>
        <w:tc>
          <w:tcPr>
            <w:tcW w:w="594" w:type="dxa"/>
            <w:gridSpan w:val="3"/>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台</w:t>
            </w:r>
          </w:p>
        </w:tc>
        <w:tc>
          <w:tcPr>
            <w:tcW w:w="425" w:type="dxa"/>
            <w:gridSpan w:val="3"/>
            <w:vAlign w:val="center"/>
          </w:tcPr>
          <w:p>
            <w:pPr>
              <w:spacing w:line="400" w:lineRule="exact"/>
              <w:jc w:val="center"/>
              <w:rPr>
                <w:rFonts w:hint="eastAsia" w:ascii="宋体" w:hAnsi="宋体" w:eastAsia="宋体" w:cs="宋体"/>
                <w:szCs w:val="21"/>
              </w:rPr>
            </w:pPr>
          </w:p>
        </w:tc>
        <w:tc>
          <w:tcPr>
            <w:tcW w:w="1781" w:type="dxa"/>
            <w:gridSpan w:val="5"/>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台使用保护装置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341" w:type="dxa"/>
            <w:gridSpan w:val="3"/>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烘烤设备</w:t>
            </w:r>
          </w:p>
        </w:tc>
        <w:tc>
          <w:tcPr>
            <w:tcW w:w="708" w:type="dxa"/>
            <w:gridSpan w:val="2"/>
            <w:vAlign w:val="center"/>
          </w:tcPr>
          <w:p>
            <w:pPr>
              <w:spacing w:line="400" w:lineRule="exact"/>
              <w:jc w:val="center"/>
              <w:rPr>
                <w:rFonts w:hint="eastAsia" w:ascii="宋体" w:hAnsi="宋体" w:eastAsia="宋体" w:cs="宋体"/>
                <w:szCs w:val="21"/>
              </w:rPr>
            </w:pPr>
          </w:p>
        </w:tc>
        <w:tc>
          <w:tcPr>
            <w:tcW w:w="1145" w:type="dxa"/>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台</w:t>
            </w:r>
          </w:p>
        </w:tc>
        <w:tc>
          <w:tcPr>
            <w:tcW w:w="540" w:type="dxa"/>
            <w:gridSpan w:val="2"/>
            <w:vAlign w:val="center"/>
          </w:tcPr>
          <w:p>
            <w:pPr>
              <w:spacing w:line="400" w:lineRule="exact"/>
              <w:jc w:val="center"/>
              <w:rPr>
                <w:rFonts w:hint="eastAsia" w:ascii="宋体" w:hAnsi="宋体" w:eastAsia="宋体" w:cs="宋体"/>
                <w:szCs w:val="21"/>
              </w:rPr>
            </w:pPr>
          </w:p>
        </w:tc>
        <w:tc>
          <w:tcPr>
            <w:tcW w:w="1800" w:type="dxa"/>
            <w:gridSpan w:val="3"/>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台持有准证</w:t>
            </w:r>
          </w:p>
        </w:tc>
        <w:tc>
          <w:tcPr>
            <w:tcW w:w="1064" w:type="dxa"/>
            <w:gridSpan w:val="3"/>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电梯设备</w:t>
            </w:r>
          </w:p>
        </w:tc>
        <w:tc>
          <w:tcPr>
            <w:tcW w:w="536" w:type="dxa"/>
            <w:vAlign w:val="center"/>
          </w:tcPr>
          <w:p>
            <w:pPr>
              <w:spacing w:line="400" w:lineRule="exact"/>
              <w:jc w:val="center"/>
              <w:rPr>
                <w:rFonts w:hint="eastAsia" w:ascii="宋体" w:hAnsi="宋体" w:eastAsia="宋体" w:cs="宋体"/>
                <w:szCs w:val="21"/>
              </w:rPr>
            </w:pPr>
          </w:p>
        </w:tc>
        <w:tc>
          <w:tcPr>
            <w:tcW w:w="594" w:type="dxa"/>
            <w:gridSpan w:val="3"/>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台</w:t>
            </w:r>
          </w:p>
        </w:tc>
        <w:tc>
          <w:tcPr>
            <w:tcW w:w="425" w:type="dxa"/>
            <w:gridSpan w:val="3"/>
            <w:vAlign w:val="center"/>
          </w:tcPr>
          <w:p>
            <w:pPr>
              <w:spacing w:line="400" w:lineRule="exact"/>
              <w:jc w:val="center"/>
              <w:rPr>
                <w:rFonts w:hint="eastAsia" w:ascii="宋体" w:hAnsi="宋体" w:eastAsia="宋体" w:cs="宋体"/>
                <w:szCs w:val="21"/>
              </w:rPr>
            </w:pPr>
          </w:p>
        </w:tc>
        <w:tc>
          <w:tcPr>
            <w:tcW w:w="1781" w:type="dxa"/>
            <w:gridSpan w:val="5"/>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台持有准证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341" w:type="dxa"/>
            <w:gridSpan w:val="3"/>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锅炉设备</w:t>
            </w:r>
          </w:p>
        </w:tc>
        <w:tc>
          <w:tcPr>
            <w:tcW w:w="708" w:type="dxa"/>
            <w:gridSpan w:val="2"/>
            <w:vAlign w:val="center"/>
          </w:tcPr>
          <w:p>
            <w:pPr>
              <w:spacing w:line="400" w:lineRule="exact"/>
              <w:jc w:val="center"/>
              <w:rPr>
                <w:rFonts w:hint="eastAsia" w:ascii="宋体" w:hAnsi="宋体" w:eastAsia="宋体" w:cs="宋体"/>
                <w:szCs w:val="21"/>
              </w:rPr>
            </w:pPr>
          </w:p>
        </w:tc>
        <w:tc>
          <w:tcPr>
            <w:tcW w:w="1145" w:type="dxa"/>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台</w:t>
            </w:r>
          </w:p>
        </w:tc>
        <w:tc>
          <w:tcPr>
            <w:tcW w:w="540" w:type="dxa"/>
            <w:gridSpan w:val="2"/>
            <w:vAlign w:val="center"/>
          </w:tcPr>
          <w:p>
            <w:pPr>
              <w:spacing w:line="400" w:lineRule="exact"/>
              <w:jc w:val="center"/>
              <w:rPr>
                <w:rFonts w:hint="eastAsia" w:ascii="宋体" w:hAnsi="宋体" w:eastAsia="宋体" w:cs="宋体"/>
                <w:szCs w:val="21"/>
              </w:rPr>
            </w:pPr>
          </w:p>
        </w:tc>
        <w:tc>
          <w:tcPr>
            <w:tcW w:w="1800" w:type="dxa"/>
            <w:gridSpan w:val="3"/>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台持有准证</w:t>
            </w:r>
          </w:p>
        </w:tc>
        <w:tc>
          <w:tcPr>
            <w:tcW w:w="1064" w:type="dxa"/>
            <w:gridSpan w:val="3"/>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压力容器</w:t>
            </w:r>
          </w:p>
        </w:tc>
        <w:tc>
          <w:tcPr>
            <w:tcW w:w="536" w:type="dxa"/>
            <w:vAlign w:val="center"/>
          </w:tcPr>
          <w:p>
            <w:pPr>
              <w:spacing w:line="400" w:lineRule="exact"/>
              <w:jc w:val="center"/>
              <w:rPr>
                <w:rFonts w:hint="eastAsia" w:ascii="宋体" w:hAnsi="宋体" w:eastAsia="宋体" w:cs="宋体"/>
                <w:szCs w:val="21"/>
              </w:rPr>
            </w:pPr>
          </w:p>
        </w:tc>
        <w:tc>
          <w:tcPr>
            <w:tcW w:w="594" w:type="dxa"/>
            <w:gridSpan w:val="3"/>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台</w:t>
            </w:r>
          </w:p>
        </w:tc>
        <w:tc>
          <w:tcPr>
            <w:tcW w:w="425" w:type="dxa"/>
            <w:gridSpan w:val="3"/>
            <w:vAlign w:val="center"/>
          </w:tcPr>
          <w:p>
            <w:pPr>
              <w:spacing w:line="400" w:lineRule="exact"/>
              <w:jc w:val="center"/>
              <w:rPr>
                <w:rFonts w:hint="eastAsia" w:ascii="宋体" w:hAnsi="宋体" w:eastAsia="宋体" w:cs="宋体"/>
                <w:szCs w:val="21"/>
              </w:rPr>
            </w:pPr>
          </w:p>
        </w:tc>
        <w:tc>
          <w:tcPr>
            <w:tcW w:w="1781" w:type="dxa"/>
            <w:gridSpan w:val="5"/>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台持有准证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341" w:type="dxa"/>
            <w:gridSpan w:val="3"/>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起重设备</w:t>
            </w:r>
          </w:p>
        </w:tc>
        <w:tc>
          <w:tcPr>
            <w:tcW w:w="708" w:type="dxa"/>
            <w:gridSpan w:val="2"/>
            <w:vAlign w:val="center"/>
          </w:tcPr>
          <w:p>
            <w:pPr>
              <w:spacing w:line="400" w:lineRule="exact"/>
              <w:jc w:val="center"/>
              <w:rPr>
                <w:rFonts w:hint="eastAsia" w:ascii="宋体" w:hAnsi="宋体" w:eastAsia="宋体" w:cs="宋体"/>
                <w:szCs w:val="21"/>
              </w:rPr>
            </w:pPr>
          </w:p>
        </w:tc>
        <w:tc>
          <w:tcPr>
            <w:tcW w:w="1145" w:type="dxa"/>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台</w:t>
            </w:r>
          </w:p>
        </w:tc>
        <w:tc>
          <w:tcPr>
            <w:tcW w:w="540" w:type="dxa"/>
            <w:gridSpan w:val="2"/>
            <w:vAlign w:val="center"/>
          </w:tcPr>
          <w:p>
            <w:pPr>
              <w:spacing w:line="400" w:lineRule="exact"/>
              <w:jc w:val="center"/>
              <w:rPr>
                <w:rFonts w:hint="eastAsia" w:ascii="宋体" w:hAnsi="宋体" w:eastAsia="宋体" w:cs="宋体"/>
                <w:szCs w:val="21"/>
              </w:rPr>
            </w:pPr>
          </w:p>
        </w:tc>
        <w:tc>
          <w:tcPr>
            <w:tcW w:w="1800" w:type="dxa"/>
            <w:gridSpan w:val="3"/>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台持有准证</w:t>
            </w:r>
          </w:p>
        </w:tc>
        <w:tc>
          <w:tcPr>
            <w:tcW w:w="1064" w:type="dxa"/>
            <w:gridSpan w:val="3"/>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厂内机动车</w:t>
            </w:r>
          </w:p>
        </w:tc>
        <w:tc>
          <w:tcPr>
            <w:tcW w:w="536" w:type="dxa"/>
            <w:vAlign w:val="center"/>
          </w:tcPr>
          <w:p>
            <w:pPr>
              <w:spacing w:line="400" w:lineRule="exact"/>
              <w:jc w:val="center"/>
              <w:rPr>
                <w:rFonts w:hint="eastAsia" w:ascii="宋体" w:hAnsi="宋体" w:eastAsia="宋体" w:cs="宋体"/>
                <w:szCs w:val="21"/>
              </w:rPr>
            </w:pPr>
          </w:p>
        </w:tc>
        <w:tc>
          <w:tcPr>
            <w:tcW w:w="594" w:type="dxa"/>
            <w:gridSpan w:val="3"/>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台</w:t>
            </w:r>
          </w:p>
        </w:tc>
        <w:tc>
          <w:tcPr>
            <w:tcW w:w="425" w:type="dxa"/>
            <w:gridSpan w:val="3"/>
            <w:vAlign w:val="center"/>
          </w:tcPr>
          <w:p>
            <w:pPr>
              <w:spacing w:line="400" w:lineRule="exact"/>
              <w:jc w:val="center"/>
              <w:rPr>
                <w:rFonts w:hint="eastAsia" w:ascii="宋体" w:hAnsi="宋体" w:eastAsia="宋体" w:cs="宋体"/>
                <w:szCs w:val="21"/>
              </w:rPr>
            </w:pPr>
          </w:p>
        </w:tc>
        <w:tc>
          <w:tcPr>
            <w:tcW w:w="1781" w:type="dxa"/>
            <w:gridSpan w:val="5"/>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台持有准证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306" w:hRule="atLeast"/>
          <w:jc w:val="center"/>
        </w:trPr>
        <w:tc>
          <w:tcPr>
            <w:tcW w:w="2341" w:type="dxa"/>
            <w:gridSpan w:val="3"/>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有毒有害岗位名称</w:t>
            </w:r>
          </w:p>
        </w:tc>
        <w:tc>
          <w:tcPr>
            <w:tcW w:w="2393" w:type="dxa"/>
            <w:gridSpan w:val="5"/>
            <w:vAlign w:val="center"/>
          </w:tcPr>
          <w:p>
            <w:pPr>
              <w:spacing w:line="400" w:lineRule="exact"/>
              <w:jc w:val="center"/>
              <w:rPr>
                <w:rFonts w:hint="eastAsia" w:ascii="宋体" w:hAnsi="宋体" w:eastAsia="宋体" w:cs="宋体"/>
                <w:szCs w:val="21"/>
              </w:rPr>
            </w:pPr>
          </w:p>
        </w:tc>
        <w:tc>
          <w:tcPr>
            <w:tcW w:w="1800" w:type="dxa"/>
            <w:gridSpan w:val="3"/>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岗位数量</w:t>
            </w:r>
          </w:p>
        </w:tc>
        <w:tc>
          <w:tcPr>
            <w:tcW w:w="1038" w:type="dxa"/>
            <w:gridSpan w:val="2"/>
            <w:vAlign w:val="center"/>
          </w:tcPr>
          <w:p>
            <w:pPr>
              <w:spacing w:line="400" w:lineRule="exact"/>
              <w:jc w:val="center"/>
              <w:rPr>
                <w:rFonts w:hint="eastAsia" w:ascii="宋体" w:hAnsi="宋体" w:eastAsia="宋体" w:cs="宋体"/>
                <w:szCs w:val="21"/>
              </w:rPr>
            </w:pPr>
          </w:p>
        </w:tc>
        <w:tc>
          <w:tcPr>
            <w:tcW w:w="1555" w:type="dxa"/>
            <w:gridSpan w:val="7"/>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检测报告</w:t>
            </w:r>
          </w:p>
        </w:tc>
        <w:tc>
          <w:tcPr>
            <w:tcW w:w="1782" w:type="dxa"/>
            <w:gridSpan w:val="5"/>
            <w:vAlign w:val="center"/>
          </w:tcPr>
          <w:p>
            <w:pPr>
              <w:spacing w:line="40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293" w:hRule="atLeast"/>
          <w:jc w:val="center"/>
        </w:trPr>
        <w:tc>
          <w:tcPr>
            <w:tcW w:w="10909" w:type="dxa"/>
            <w:gridSpan w:val="25"/>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存在重大安全隐患场所基本信息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251" w:hRule="atLeast"/>
          <w:jc w:val="center"/>
        </w:trPr>
        <w:tc>
          <w:tcPr>
            <w:tcW w:w="2341" w:type="dxa"/>
            <w:gridSpan w:val="3"/>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隐患场所部位</w:t>
            </w:r>
          </w:p>
        </w:tc>
        <w:tc>
          <w:tcPr>
            <w:tcW w:w="8568" w:type="dxa"/>
            <w:gridSpan w:val="22"/>
            <w:vAlign w:val="center"/>
          </w:tcPr>
          <w:p>
            <w:pPr>
              <w:spacing w:line="40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277" w:hRule="atLeast"/>
          <w:jc w:val="center"/>
        </w:trPr>
        <w:tc>
          <w:tcPr>
            <w:tcW w:w="10909" w:type="dxa"/>
            <w:gridSpan w:val="25"/>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存在隐患类别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465" w:hRule="atLeast"/>
          <w:jc w:val="center"/>
        </w:trPr>
        <w:tc>
          <w:tcPr>
            <w:tcW w:w="10909" w:type="dxa"/>
            <w:gridSpan w:val="25"/>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 火灾或爆炸隐患     □ 触电隐患      □ 中毒和窒息隐患     □ 坠落隐患       □ 地质灾害隐患</w:t>
            </w:r>
          </w:p>
          <w:p>
            <w:pPr>
              <w:spacing w:line="400" w:lineRule="exact"/>
              <w:jc w:val="center"/>
              <w:rPr>
                <w:rFonts w:hint="eastAsia" w:ascii="宋体" w:hAnsi="宋体" w:eastAsia="宋体" w:cs="宋体"/>
                <w:szCs w:val="21"/>
              </w:rPr>
            </w:pPr>
            <w:r>
              <w:rPr>
                <w:rFonts w:hint="eastAsia" w:ascii="宋体" w:hAnsi="宋体" w:eastAsia="宋体" w:cs="宋体"/>
                <w:szCs w:val="21"/>
              </w:rPr>
              <w:t>□ 机械伤害隐患       □ 坍塌隐患      □ 交通安全隐患       □ 化学伤害隐患   □ 气象安全隐患</w:t>
            </w:r>
          </w:p>
          <w:p>
            <w:pPr>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 辐射伤害隐患       □ 其他类隐患（请注明）：</w:t>
            </w:r>
            <w:r>
              <w:rPr>
                <w:rFonts w:hint="eastAsia" w:ascii="宋体" w:hAnsi="宋体" w:eastAsia="宋体" w:cs="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243" w:hRule="atLeast"/>
          <w:jc w:val="center"/>
        </w:trPr>
        <w:tc>
          <w:tcPr>
            <w:tcW w:w="10909" w:type="dxa"/>
            <w:gridSpan w:val="25"/>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职工伤亡事故记录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233" w:hRule="atLeast"/>
          <w:jc w:val="center"/>
        </w:trPr>
        <w:tc>
          <w:tcPr>
            <w:tcW w:w="2588" w:type="dxa"/>
            <w:gridSpan w:val="4"/>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伤亡时间</w:t>
            </w:r>
          </w:p>
        </w:tc>
        <w:tc>
          <w:tcPr>
            <w:tcW w:w="2674" w:type="dxa"/>
            <w:gridSpan w:val="5"/>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事故起数</w:t>
            </w:r>
          </w:p>
        </w:tc>
        <w:tc>
          <w:tcPr>
            <w:tcW w:w="3017" w:type="dxa"/>
            <w:gridSpan w:val="7"/>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死亡人数（人）</w:t>
            </w:r>
          </w:p>
        </w:tc>
        <w:tc>
          <w:tcPr>
            <w:tcW w:w="2630" w:type="dxa"/>
            <w:gridSpan w:val="9"/>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重伤人数（人）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0" w:hRule="atLeast"/>
          <w:jc w:val="center"/>
        </w:trPr>
        <w:tc>
          <w:tcPr>
            <w:tcW w:w="2588" w:type="dxa"/>
            <w:gridSpan w:val="4"/>
            <w:vAlign w:val="center"/>
          </w:tcPr>
          <w:p>
            <w:pPr>
              <w:spacing w:line="400" w:lineRule="exact"/>
              <w:jc w:val="center"/>
              <w:rPr>
                <w:rFonts w:hint="eastAsia" w:ascii="宋体" w:hAnsi="宋体" w:eastAsia="宋体" w:cs="宋体"/>
                <w:szCs w:val="21"/>
              </w:rPr>
            </w:pPr>
          </w:p>
        </w:tc>
        <w:tc>
          <w:tcPr>
            <w:tcW w:w="2674" w:type="dxa"/>
            <w:gridSpan w:val="5"/>
            <w:vAlign w:val="center"/>
          </w:tcPr>
          <w:p>
            <w:pPr>
              <w:spacing w:line="400" w:lineRule="exact"/>
              <w:jc w:val="center"/>
              <w:rPr>
                <w:rFonts w:hint="eastAsia" w:ascii="宋体" w:hAnsi="宋体" w:eastAsia="宋体" w:cs="宋体"/>
                <w:szCs w:val="21"/>
              </w:rPr>
            </w:pPr>
          </w:p>
        </w:tc>
        <w:tc>
          <w:tcPr>
            <w:tcW w:w="3017" w:type="dxa"/>
            <w:gridSpan w:val="7"/>
            <w:vAlign w:val="center"/>
          </w:tcPr>
          <w:p>
            <w:pPr>
              <w:spacing w:line="400" w:lineRule="exact"/>
              <w:jc w:val="center"/>
              <w:rPr>
                <w:rFonts w:hint="eastAsia" w:ascii="宋体" w:hAnsi="宋体" w:eastAsia="宋体" w:cs="宋体"/>
                <w:szCs w:val="21"/>
              </w:rPr>
            </w:pPr>
          </w:p>
        </w:tc>
        <w:tc>
          <w:tcPr>
            <w:tcW w:w="2630" w:type="dxa"/>
            <w:gridSpan w:val="9"/>
            <w:vAlign w:val="center"/>
          </w:tcPr>
          <w:p>
            <w:pPr>
              <w:spacing w:line="400" w:lineRule="exact"/>
              <w:jc w:val="center"/>
              <w:rPr>
                <w:rFonts w:hint="eastAsia" w:ascii="宋体" w:hAnsi="宋体" w:eastAsia="宋体" w:cs="宋体"/>
                <w:szCs w:val="21"/>
              </w:rPr>
            </w:pPr>
          </w:p>
        </w:tc>
      </w:tr>
    </w:tbl>
    <w:p>
      <w:pPr>
        <w:spacing w:line="800" w:lineRule="exact"/>
        <w:ind w:firstLine="3780" w:firstLineChars="450"/>
        <w:rPr>
          <w:rFonts w:hint="eastAsia" w:ascii="宋体" w:hAnsi="宋体" w:eastAsia="宋体" w:cs="宋体"/>
          <w:sz w:val="84"/>
          <w:szCs w:val="84"/>
        </w:rPr>
      </w:pPr>
    </w:p>
    <w:p>
      <w:pPr>
        <w:spacing w:line="800" w:lineRule="exact"/>
        <w:ind w:firstLine="3780" w:firstLineChars="450"/>
        <w:rPr>
          <w:rFonts w:hint="eastAsia" w:ascii="宋体" w:hAnsi="宋体" w:eastAsia="宋体" w:cs="宋体"/>
          <w:sz w:val="84"/>
          <w:szCs w:val="84"/>
        </w:rPr>
      </w:pP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企</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业</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安</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全</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生</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产</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营</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业</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执</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照</w:t>
      </w:r>
    </w:p>
    <w:p>
      <w:pPr>
        <w:spacing w:line="800" w:lineRule="exact"/>
        <w:ind w:firstLine="3780" w:firstLineChars="450"/>
        <w:rPr>
          <w:rFonts w:hint="eastAsia" w:ascii="宋体" w:hAnsi="宋体" w:eastAsia="宋体" w:cs="宋体"/>
          <w:sz w:val="84"/>
          <w:szCs w:val="84"/>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spacing w:line="800" w:lineRule="exact"/>
        <w:ind w:firstLine="3595" w:firstLineChars="428"/>
        <w:rPr>
          <w:rFonts w:hint="eastAsia" w:ascii="宋体" w:hAnsi="宋体" w:eastAsia="宋体" w:cs="宋体"/>
          <w:sz w:val="84"/>
          <w:szCs w:val="84"/>
        </w:rPr>
      </w:pPr>
    </w:p>
    <w:p>
      <w:pPr>
        <w:spacing w:line="800" w:lineRule="exact"/>
        <w:ind w:firstLine="3595" w:firstLineChars="428"/>
        <w:rPr>
          <w:rFonts w:hint="eastAsia" w:ascii="宋体" w:hAnsi="宋体" w:eastAsia="宋体" w:cs="宋体"/>
          <w:sz w:val="84"/>
          <w:szCs w:val="84"/>
        </w:rPr>
      </w:pP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企</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业</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安</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全</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管</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理</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组</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织</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架</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构</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图</w:t>
      </w:r>
    </w:p>
    <w:p>
      <w:pPr>
        <w:spacing w:line="800" w:lineRule="exact"/>
        <w:ind w:firstLine="3900" w:firstLineChars="750"/>
        <w:rPr>
          <w:rFonts w:hint="eastAsia" w:ascii="宋体" w:hAnsi="宋体" w:eastAsia="宋体" w:cs="宋体"/>
          <w:sz w:val="52"/>
          <w:szCs w:val="52"/>
        </w:rPr>
      </w:pPr>
    </w:p>
    <w:p>
      <w:pPr>
        <w:spacing w:line="800" w:lineRule="exact"/>
        <w:ind w:firstLine="3598" w:firstLineChars="692"/>
        <w:rPr>
          <w:rFonts w:hint="eastAsia" w:ascii="宋体" w:hAnsi="宋体" w:eastAsia="宋体" w:cs="宋体"/>
          <w:sz w:val="52"/>
          <w:szCs w:val="52"/>
        </w:rPr>
      </w:pPr>
    </w:p>
    <w:p>
      <w:pPr>
        <w:spacing w:line="800" w:lineRule="exact"/>
        <w:ind w:firstLine="3598" w:firstLineChars="692"/>
        <w:rPr>
          <w:rFonts w:hint="eastAsia" w:ascii="宋体" w:hAnsi="宋体" w:eastAsia="宋体" w:cs="宋体"/>
          <w:sz w:val="52"/>
          <w:szCs w:val="52"/>
        </w:rPr>
      </w:pPr>
    </w:p>
    <w:p>
      <w:pPr>
        <w:spacing w:line="800" w:lineRule="exact"/>
        <w:ind w:firstLine="3957" w:firstLineChars="761"/>
        <w:rPr>
          <w:rFonts w:hint="eastAsia" w:ascii="宋体" w:hAnsi="宋体" w:eastAsia="宋体" w:cs="宋体"/>
          <w:sz w:val="52"/>
          <w:szCs w:val="52"/>
        </w:rPr>
      </w:pPr>
    </w:p>
    <w:p>
      <w:pPr>
        <w:spacing w:line="800" w:lineRule="exact"/>
        <w:ind w:firstLine="3957" w:firstLineChars="761"/>
        <w:rPr>
          <w:rFonts w:hint="eastAsia" w:ascii="宋体" w:hAnsi="宋体" w:eastAsia="宋体" w:cs="宋体"/>
          <w:sz w:val="52"/>
          <w:szCs w:val="52"/>
        </w:rPr>
      </w:pPr>
    </w:p>
    <w:p>
      <w:pPr>
        <w:rPr>
          <w:rFonts w:hint="eastAsia" w:ascii="宋体" w:hAnsi="宋体" w:eastAsia="宋体" w:cs="宋体"/>
          <w:b/>
          <w:sz w:val="44"/>
          <w:szCs w:val="44"/>
        </w:rPr>
      </w:pPr>
    </w:p>
    <w:p>
      <w:pPr>
        <w:jc w:val="center"/>
        <w:rPr>
          <w:rFonts w:hint="eastAsia" w:ascii="宋体" w:hAnsi="宋体" w:eastAsia="宋体" w:cs="宋体"/>
          <w:sz w:val="48"/>
          <w:szCs w:val="48"/>
        </w:rPr>
      </w:pPr>
      <w:r>
        <w:rPr>
          <w:rFonts w:hint="eastAsia" w:ascii="宋体" w:hAnsi="宋体" w:eastAsia="宋体" w:cs="宋体"/>
          <w:sz w:val="48"/>
          <w:szCs w:val="48"/>
        </w:rPr>
        <w:t>xxxxxxx有限公司</w:t>
      </w:r>
    </w:p>
    <w:p>
      <w:pPr>
        <w:ind w:firstLine="1440" w:firstLineChars="300"/>
        <w:rPr>
          <w:rFonts w:hint="eastAsia" w:ascii="宋体" w:hAnsi="宋体" w:eastAsia="宋体" w:cs="宋体"/>
          <w:sz w:val="48"/>
          <w:szCs w:val="48"/>
        </w:rPr>
      </w:pPr>
      <w:r>
        <w:rPr>
          <w:rFonts w:hint="eastAsia" w:ascii="宋体" w:hAnsi="宋体" w:eastAsia="宋体" w:cs="宋体"/>
          <w:sz w:val="48"/>
          <w:szCs w:val="48"/>
        </w:rPr>
        <w:t>安全生产管理组织架构图</w:t>
      </w:r>
    </w:p>
    <w:p>
      <w:pPr>
        <w:spacing w:line="800" w:lineRule="exact"/>
        <w:rPr>
          <w:rFonts w:hint="eastAsia" w:ascii="宋体" w:hAnsi="宋体" w:eastAsia="宋体" w:cs="宋体"/>
          <w:sz w:val="52"/>
          <w:szCs w:val="52"/>
        </w:rPr>
      </w:pPr>
    </w:p>
    <w:tbl>
      <w:tblPr>
        <w:tblStyle w:val="17"/>
        <w:tblW w:w="0" w:type="auto"/>
        <w:tblInd w:w="28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3060" w:type="dxa"/>
          </w:tcPr>
          <w:p>
            <w:pPr>
              <w:spacing w:line="800" w:lineRule="exact"/>
              <w:rPr>
                <w:rFonts w:hint="eastAsia" w:ascii="宋体" w:hAnsi="宋体" w:eastAsia="宋体" w:cs="宋体"/>
                <w:sz w:val="32"/>
                <w:szCs w:val="32"/>
              </w:rPr>
            </w:pPr>
            <w:r>
              <w:rPr>
                <w:rFonts w:hint="eastAsia" w:ascii="宋体" w:hAnsi="宋体" w:eastAsia="宋体" w:cs="宋体"/>
                <w:sz w:val="32"/>
                <w:szCs w:val="32"/>
              </w:rPr>
              <w:t>企业负责人：xxxx</w:t>
            </w:r>
          </w:p>
        </w:tc>
      </w:tr>
    </w:tbl>
    <w:p>
      <w:pPr>
        <w:spacing w:line="800" w:lineRule="exact"/>
        <w:rPr>
          <w:rFonts w:hint="eastAsia" w:ascii="宋体" w:hAnsi="宋体" w:eastAsia="宋体" w:cs="宋体"/>
          <w:sz w:val="52"/>
          <w:szCs w:val="52"/>
        </w:rPr>
      </w:pPr>
      <w:r>
        <w:rPr>
          <w:rFonts w:hint="eastAsia" w:ascii="宋体" w:hAnsi="宋体" w:eastAsia="宋体" w:cs="宋体"/>
        </w:rPr>
        <w:pict>
          <v:line id="_x0000_s1026" o:spid="_x0000_s1026" o:spt="20" style="position:absolute;left:0pt;margin-left:198pt;margin-top:4.8pt;height:54.6pt;width:0pt;z-index:251658240;mso-width-relative:page;mso-height-relative:page;" coordsize="21600,21600">
            <v:path arrowok="t"/>
            <v:fill focussize="0,0"/>
            <v:stroke endarrow="block"/>
            <v:imagedata o:title=""/>
            <o:lock v:ext="edit"/>
          </v:line>
        </w:pict>
      </w:r>
    </w:p>
    <w:tbl>
      <w:tblPr>
        <w:tblStyle w:val="17"/>
        <w:tblpPr w:leftFromText="180" w:rightFromText="180" w:vertAnchor="text" w:horzAnchor="margin" w:tblpXSpec="center" w:tblpY="40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808" w:type="dxa"/>
          </w:tcPr>
          <w:p>
            <w:pPr>
              <w:spacing w:line="800" w:lineRule="exact"/>
              <w:rPr>
                <w:rFonts w:hint="eastAsia" w:ascii="宋体" w:hAnsi="宋体" w:eastAsia="宋体" w:cs="宋体"/>
                <w:sz w:val="32"/>
                <w:szCs w:val="32"/>
              </w:rPr>
            </w:pPr>
            <w:r>
              <w:rPr>
                <w:rFonts w:hint="eastAsia" w:ascii="宋体" w:hAnsi="宋体" w:eastAsia="宋体" w:cs="宋体"/>
                <w:sz w:val="32"/>
                <w:szCs w:val="32"/>
              </w:rPr>
              <w:t>分管主管：xxx</w:t>
            </w:r>
          </w:p>
        </w:tc>
      </w:tr>
    </w:tbl>
    <w:p>
      <w:pPr>
        <w:spacing w:line="800" w:lineRule="exact"/>
        <w:rPr>
          <w:rFonts w:hint="eastAsia" w:ascii="宋体" w:hAnsi="宋体" w:eastAsia="宋体" w:cs="宋体"/>
          <w:sz w:val="52"/>
          <w:szCs w:val="52"/>
        </w:rPr>
      </w:pPr>
    </w:p>
    <w:tbl>
      <w:tblPr>
        <w:tblStyle w:val="17"/>
        <w:tblpPr w:leftFromText="180" w:rightFromText="180" w:vertAnchor="text" w:horzAnchor="margin" w:tblpXSpec="center" w:tblpY="179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664" w:type="dxa"/>
          </w:tcPr>
          <w:p>
            <w:pPr>
              <w:spacing w:line="800" w:lineRule="exact"/>
              <w:rPr>
                <w:rFonts w:hint="eastAsia" w:ascii="宋体" w:hAnsi="宋体" w:eastAsia="宋体" w:cs="宋体"/>
                <w:sz w:val="32"/>
                <w:szCs w:val="32"/>
              </w:rPr>
            </w:pPr>
            <w:r>
              <w:rPr>
                <w:rFonts w:hint="eastAsia" w:ascii="宋体" w:hAnsi="宋体" w:eastAsia="宋体" w:cs="宋体"/>
                <w:sz w:val="32"/>
                <w:szCs w:val="32"/>
              </w:rPr>
              <w:t>安全主任：xxxxx</w:t>
            </w:r>
          </w:p>
        </w:tc>
      </w:tr>
    </w:tbl>
    <w:p>
      <w:pPr>
        <w:spacing w:line="800" w:lineRule="exact"/>
        <w:rPr>
          <w:rFonts w:hint="eastAsia" w:ascii="宋体" w:hAnsi="宋体" w:eastAsia="宋体" w:cs="宋体"/>
          <w:sz w:val="52"/>
          <w:szCs w:val="52"/>
        </w:rPr>
      </w:pPr>
      <w:r>
        <w:rPr>
          <w:rFonts w:hint="eastAsia" w:ascii="宋体" w:hAnsi="宋体" w:eastAsia="宋体" w:cs="宋体"/>
        </w:rPr>
        <w:pict>
          <v:line id="_x0000_s1027" o:spid="_x0000_s1027" o:spt="20" style="position:absolute;left:0pt;margin-left:198pt;margin-top:26.2pt;height:54.6pt;width:0pt;z-index:251657216;mso-width-relative:page;mso-height-relative:page;" coordsize="21600,21600">
            <v:path arrowok="t"/>
            <v:fill focussize="0,0"/>
            <v:stroke endarrow="block"/>
            <v:imagedata o:title=""/>
            <o:lock v:ext="edit"/>
          </v:line>
        </w:pict>
      </w:r>
    </w:p>
    <w:p>
      <w:pPr>
        <w:spacing w:line="800" w:lineRule="exact"/>
        <w:rPr>
          <w:rFonts w:hint="eastAsia" w:ascii="宋体" w:hAnsi="宋体" w:eastAsia="宋体" w:cs="宋体"/>
          <w:sz w:val="52"/>
          <w:szCs w:val="52"/>
        </w:rPr>
      </w:pPr>
    </w:p>
    <w:p>
      <w:pPr>
        <w:spacing w:line="800" w:lineRule="exact"/>
        <w:rPr>
          <w:rFonts w:hint="eastAsia" w:ascii="宋体" w:hAnsi="宋体" w:eastAsia="宋体" w:cs="宋体"/>
          <w:sz w:val="52"/>
          <w:szCs w:val="52"/>
        </w:rPr>
      </w:pPr>
    </w:p>
    <w:tbl>
      <w:tblPr>
        <w:tblStyle w:val="17"/>
        <w:tblpPr w:leftFromText="180" w:rightFromText="180" w:vertAnchor="text" w:horzAnchor="margin" w:tblpXSpec="center" w:tblpY="1021"/>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8"/>
        <w:gridCol w:w="2520"/>
        <w:gridCol w:w="270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628" w:type="dxa"/>
          </w:tcPr>
          <w:p>
            <w:pPr>
              <w:spacing w:line="800" w:lineRule="exact"/>
              <w:rPr>
                <w:rFonts w:hint="eastAsia" w:ascii="宋体" w:hAnsi="宋体" w:eastAsia="宋体" w:cs="宋体"/>
                <w:sz w:val="30"/>
                <w:szCs w:val="30"/>
              </w:rPr>
            </w:pPr>
            <w:r>
              <w:rPr>
                <w:rFonts w:hint="eastAsia" w:ascii="宋体" w:hAnsi="宋体" w:eastAsia="宋体" w:cs="宋体"/>
                <w:sz w:val="30"/>
                <w:szCs w:val="30"/>
              </w:rPr>
              <w:t>生产主管：xxx</w:t>
            </w:r>
          </w:p>
        </w:tc>
        <w:tc>
          <w:tcPr>
            <w:tcW w:w="2520" w:type="dxa"/>
          </w:tcPr>
          <w:p>
            <w:pPr>
              <w:spacing w:line="800" w:lineRule="exact"/>
              <w:rPr>
                <w:rFonts w:hint="eastAsia" w:ascii="宋体" w:hAnsi="宋体" w:eastAsia="宋体" w:cs="宋体"/>
                <w:sz w:val="30"/>
                <w:szCs w:val="30"/>
              </w:rPr>
            </w:pPr>
            <w:r>
              <w:rPr>
                <w:rFonts w:hint="eastAsia" w:ascii="宋体" w:hAnsi="宋体" w:eastAsia="宋体" w:cs="宋体"/>
                <w:sz w:val="30"/>
                <w:szCs w:val="30"/>
              </w:rPr>
              <w:t>仓库主管：xxx</w:t>
            </w:r>
          </w:p>
        </w:tc>
        <w:tc>
          <w:tcPr>
            <w:tcW w:w="2700" w:type="dxa"/>
          </w:tcPr>
          <w:p>
            <w:pPr>
              <w:spacing w:line="800" w:lineRule="exact"/>
              <w:rPr>
                <w:rFonts w:hint="eastAsia" w:ascii="宋体" w:hAnsi="宋体" w:eastAsia="宋体" w:cs="宋体"/>
                <w:sz w:val="30"/>
                <w:szCs w:val="30"/>
              </w:rPr>
            </w:pPr>
            <w:r>
              <w:rPr>
                <w:rFonts w:hint="eastAsia" w:ascii="宋体" w:hAnsi="宋体" w:eastAsia="宋体" w:cs="宋体"/>
                <w:sz w:val="30"/>
                <w:szCs w:val="30"/>
              </w:rPr>
              <w:t>行政主管：xxx</w:t>
            </w:r>
          </w:p>
        </w:tc>
        <w:tc>
          <w:tcPr>
            <w:tcW w:w="2520" w:type="dxa"/>
          </w:tcPr>
          <w:p>
            <w:pPr>
              <w:spacing w:line="800" w:lineRule="exact"/>
              <w:rPr>
                <w:rFonts w:hint="eastAsia" w:ascii="宋体" w:hAnsi="宋体" w:eastAsia="宋体" w:cs="宋体"/>
                <w:sz w:val="30"/>
                <w:szCs w:val="30"/>
              </w:rPr>
            </w:pPr>
            <w:r>
              <w:rPr>
                <w:rFonts w:hint="eastAsia" w:ascii="宋体" w:hAnsi="宋体" w:eastAsia="宋体" w:cs="宋体"/>
                <w:sz w:val="30"/>
                <w:szCs w:val="30"/>
              </w:rPr>
              <w:t>安防队长：xxx</w:t>
            </w:r>
          </w:p>
        </w:tc>
      </w:tr>
    </w:tbl>
    <w:p>
      <w:pPr>
        <w:spacing w:line="800" w:lineRule="exact"/>
        <w:rPr>
          <w:rFonts w:hint="eastAsia" w:ascii="宋体" w:hAnsi="宋体" w:eastAsia="宋体" w:cs="宋体"/>
          <w:sz w:val="52"/>
          <w:szCs w:val="52"/>
        </w:rPr>
      </w:pPr>
      <w:r>
        <w:rPr>
          <w:rFonts w:hint="eastAsia" w:ascii="宋体" w:hAnsi="宋体" w:eastAsia="宋体" w:cs="宋体"/>
        </w:rPr>
        <w:pict>
          <v:line id="_x0000_s1028" o:spid="_x0000_s1028" o:spt="20" style="position:absolute;left:0pt;margin-left:198pt;margin-top:15.95pt;height:31.2pt;width:0pt;z-index:251658240;mso-width-relative:page;mso-height-relative:page;" coordsize="21600,21600">
            <v:path arrowok="t"/>
            <v:fill focussize="0,0"/>
            <v:stroke endarrow="block"/>
            <v:imagedata o:title=""/>
            <o:lock v:ext="edit"/>
          </v:line>
        </w:pict>
      </w:r>
      <w:r>
        <w:rPr>
          <w:rFonts w:hint="eastAsia" w:ascii="宋体" w:hAnsi="宋体" w:eastAsia="宋体" w:cs="宋体"/>
          <w:sz w:val="52"/>
          <w:szCs w:val="52"/>
        </w:rPr>
        <w:t xml:space="preserve">    </w:t>
      </w:r>
    </w:p>
    <w:p>
      <w:pPr>
        <w:spacing w:line="800" w:lineRule="exact"/>
        <w:rPr>
          <w:rFonts w:hint="eastAsia" w:ascii="宋体" w:hAnsi="宋体" w:eastAsia="宋体" w:cs="宋体"/>
          <w:sz w:val="52"/>
          <w:szCs w:val="52"/>
        </w:rPr>
      </w:pPr>
      <w:r>
        <w:rPr>
          <w:rFonts w:hint="eastAsia" w:ascii="宋体" w:hAnsi="宋体" w:eastAsia="宋体" w:cs="宋体"/>
        </w:rPr>
        <w:pict>
          <v:line id="_x0000_s1029" o:spid="_x0000_s1029" o:spt="20" style="position:absolute;left:0pt;margin-left:84.6pt;margin-top:57.5pt;height:54.6pt;width:0pt;z-index:251655168;mso-width-relative:page;mso-height-relative:page;" coordsize="21600,21600">
            <v:path arrowok="t"/>
            <v:fill focussize="0,0"/>
            <v:stroke endarrow="block"/>
            <v:imagedata o:title=""/>
            <o:lock v:ext="edit"/>
          </v:line>
        </w:pict>
      </w:r>
      <w:r>
        <w:rPr>
          <w:rFonts w:hint="eastAsia" w:ascii="宋体" w:hAnsi="宋体" w:eastAsia="宋体" w:cs="宋体"/>
        </w:rPr>
        <w:pict>
          <v:line id="_x0000_s1030" o:spid="_x0000_s1030" o:spt="20" style="position:absolute;left:0pt;margin-left:336.6pt;margin-top:57.5pt;height:54.6pt;width:0pt;z-index:251656192;mso-width-relative:page;mso-height-relative:page;" coordsize="21600,21600">
            <v:path arrowok="t"/>
            <v:fill focussize="0,0"/>
            <v:stroke endarrow="block"/>
            <v:imagedata o:title=""/>
            <o:lock v:ext="edit"/>
          </v:line>
        </w:pict>
      </w:r>
    </w:p>
    <w:tbl>
      <w:tblPr>
        <w:tblStyle w:val="17"/>
        <w:tblpPr w:leftFromText="180" w:rightFromText="180" w:vertAnchor="text" w:tblpX="1008" w:tblpY="408"/>
        <w:tblW w:w="6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6300" w:type="dxa"/>
          </w:tcPr>
          <w:p>
            <w:pPr>
              <w:ind w:firstLine="800" w:firstLineChars="250"/>
              <w:rPr>
                <w:rFonts w:hint="eastAsia" w:ascii="宋体" w:hAnsi="宋体" w:eastAsia="宋体" w:cs="宋体"/>
                <w:sz w:val="32"/>
                <w:szCs w:val="32"/>
              </w:rPr>
            </w:pPr>
            <w:r>
              <w:rPr>
                <w:rFonts w:hint="eastAsia" w:ascii="宋体" w:hAnsi="宋体" w:eastAsia="宋体" w:cs="宋体"/>
                <w:sz w:val="32"/>
                <w:szCs w:val="32"/>
              </w:rPr>
              <w:t>xxxxxxxxxx有限公司全体员工</w:t>
            </w:r>
          </w:p>
          <w:p>
            <w:pPr>
              <w:ind w:firstLine="1600" w:firstLineChars="500"/>
              <w:rPr>
                <w:rFonts w:hint="eastAsia" w:ascii="宋体" w:hAnsi="宋体" w:eastAsia="宋体" w:cs="宋体"/>
                <w:sz w:val="32"/>
                <w:szCs w:val="32"/>
              </w:rPr>
            </w:pPr>
            <w:r>
              <w:rPr>
                <w:rFonts w:hint="eastAsia" w:ascii="宋体" w:hAnsi="宋体" w:eastAsia="宋体" w:cs="宋体"/>
                <w:sz w:val="32"/>
                <w:szCs w:val="32"/>
              </w:rPr>
              <w:t>（落实岗位责任制）</w:t>
            </w:r>
          </w:p>
        </w:tc>
      </w:tr>
    </w:tbl>
    <w:p>
      <w:pPr>
        <w:spacing w:line="800" w:lineRule="exact"/>
        <w:rPr>
          <w:rFonts w:hint="eastAsia" w:ascii="宋体" w:hAnsi="宋体" w:eastAsia="宋体" w:cs="宋体"/>
          <w:sz w:val="52"/>
          <w:szCs w:val="52"/>
        </w:rPr>
      </w:pPr>
    </w:p>
    <w:p>
      <w:pPr>
        <w:spacing w:line="800" w:lineRule="exact"/>
        <w:rPr>
          <w:rFonts w:hint="eastAsia" w:ascii="宋体" w:hAnsi="宋体" w:eastAsia="宋体" w:cs="宋体"/>
          <w:sz w:val="84"/>
          <w:szCs w:val="84"/>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spacing w:line="800" w:lineRule="exact"/>
        <w:ind w:firstLine="3780" w:firstLineChars="450"/>
        <w:rPr>
          <w:rFonts w:hint="eastAsia" w:ascii="宋体" w:hAnsi="宋体" w:eastAsia="宋体" w:cs="宋体"/>
          <w:sz w:val="84"/>
          <w:szCs w:val="84"/>
        </w:rPr>
      </w:pPr>
    </w:p>
    <w:p>
      <w:pPr>
        <w:spacing w:line="800" w:lineRule="exact"/>
        <w:ind w:firstLine="3780" w:firstLineChars="450"/>
        <w:rPr>
          <w:rFonts w:hint="eastAsia" w:ascii="宋体" w:hAnsi="宋体" w:eastAsia="宋体" w:cs="宋体"/>
          <w:sz w:val="84"/>
          <w:szCs w:val="84"/>
        </w:rPr>
      </w:pPr>
    </w:p>
    <w:p>
      <w:pPr>
        <w:spacing w:line="800" w:lineRule="exact"/>
        <w:ind w:firstLine="3780" w:firstLineChars="450"/>
        <w:rPr>
          <w:rFonts w:hint="eastAsia" w:ascii="宋体" w:hAnsi="宋体" w:eastAsia="宋体" w:cs="宋体"/>
          <w:sz w:val="84"/>
          <w:szCs w:val="84"/>
        </w:rPr>
      </w:pP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主</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要</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经</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营</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管</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理</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者</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安</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全</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培</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训</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证</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书</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spacing w:line="800" w:lineRule="exact"/>
        <w:ind w:firstLine="3780" w:firstLineChars="450"/>
        <w:rPr>
          <w:rFonts w:hint="eastAsia" w:ascii="宋体" w:hAnsi="宋体" w:eastAsia="宋体" w:cs="宋体"/>
          <w:sz w:val="84"/>
          <w:szCs w:val="84"/>
        </w:rPr>
      </w:pPr>
    </w:p>
    <w:p>
      <w:pPr>
        <w:spacing w:line="800" w:lineRule="exact"/>
        <w:ind w:firstLine="3780" w:firstLineChars="450"/>
        <w:rPr>
          <w:rFonts w:hint="eastAsia" w:ascii="宋体" w:hAnsi="宋体" w:eastAsia="宋体" w:cs="宋体"/>
          <w:sz w:val="84"/>
          <w:szCs w:val="84"/>
        </w:rPr>
      </w:pPr>
    </w:p>
    <w:p>
      <w:pPr>
        <w:spacing w:line="800" w:lineRule="exact"/>
        <w:ind w:firstLine="3780" w:firstLineChars="450"/>
        <w:rPr>
          <w:rFonts w:hint="eastAsia" w:ascii="宋体" w:hAnsi="宋体" w:eastAsia="宋体" w:cs="宋体"/>
          <w:sz w:val="84"/>
          <w:szCs w:val="84"/>
        </w:rPr>
      </w:pP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分</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管</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安</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全</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工</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作</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负</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责</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人</w:t>
      </w:r>
    </w:p>
    <w:p>
      <w:pPr>
        <w:tabs>
          <w:tab w:val="left" w:pos="5130"/>
        </w:tabs>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的</w:t>
      </w:r>
      <w:r>
        <w:rPr>
          <w:rFonts w:hint="eastAsia" w:ascii="宋体" w:hAnsi="宋体" w:eastAsia="宋体" w:cs="宋体"/>
          <w:sz w:val="84"/>
          <w:szCs w:val="84"/>
        </w:rPr>
        <w:tab/>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任</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命</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文</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件</w:t>
      </w:r>
    </w:p>
    <w:p>
      <w:pPr>
        <w:rPr>
          <w:rFonts w:hint="eastAsia" w:ascii="宋体" w:hAnsi="宋体" w:eastAsia="宋体" w:cs="宋体"/>
          <w:sz w:val="52"/>
          <w:szCs w:val="52"/>
        </w:rPr>
      </w:pPr>
    </w:p>
    <w:p>
      <w:pPr>
        <w:rPr>
          <w:rFonts w:hint="eastAsia" w:ascii="宋体" w:hAnsi="宋体" w:eastAsia="宋体" w:cs="宋体"/>
          <w:sz w:val="52"/>
          <w:szCs w:val="52"/>
        </w:rPr>
      </w:pPr>
    </w:p>
    <w:p>
      <w:pPr>
        <w:ind w:firstLine="3667" w:firstLineChars="761"/>
        <w:rPr>
          <w:rFonts w:hint="eastAsia" w:ascii="宋体" w:hAnsi="宋体" w:eastAsia="宋体" w:cs="宋体"/>
          <w:b/>
          <w:sz w:val="48"/>
          <w:szCs w:val="48"/>
        </w:rPr>
      </w:pPr>
    </w:p>
    <w:p>
      <w:pPr>
        <w:ind w:firstLine="3667" w:firstLineChars="761"/>
        <w:rPr>
          <w:rFonts w:hint="eastAsia" w:ascii="宋体" w:hAnsi="宋体" w:eastAsia="宋体" w:cs="宋体"/>
          <w:b/>
          <w:sz w:val="48"/>
          <w:szCs w:val="48"/>
        </w:rPr>
      </w:pPr>
    </w:p>
    <w:p>
      <w:pPr>
        <w:ind w:firstLine="2168" w:firstLineChars="450"/>
        <w:rPr>
          <w:rFonts w:hint="eastAsia" w:ascii="宋体" w:hAnsi="宋体" w:eastAsia="宋体" w:cs="宋体"/>
          <w:b/>
          <w:sz w:val="48"/>
          <w:szCs w:val="48"/>
        </w:rPr>
      </w:pPr>
      <w:r>
        <w:rPr>
          <w:rFonts w:hint="eastAsia" w:ascii="宋体" w:hAnsi="宋体" w:eastAsia="宋体" w:cs="宋体"/>
          <w:b/>
          <w:sz w:val="48"/>
          <w:szCs w:val="48"/>
        </w:rPr>
        <w:t>安全生产任命书</w:t>
      </w:r>
    </w:p>
    <w:p>
      <w:pPr>
        <w:ind w:firstLine="1280" w:firstLineChars="400"/>
        <w:rPr>
          <w:rFonts w:hint="eastAsia" w:ascii="宋体" w:hAnsi="宋体" w:eastAsia="宋体" w:cs="宋体"/>
          <w:b/>
          <w:sz w:val="48"/>
          <w:szCs w:val="48"/>
        </w:rPr>
      </w:pPr>
      <w:r>
        <w:rPr>
          <w:rFonts w:hint="eastAsia" w:ascii="宋体" w:hAnsi="宋体" w:eastAsia="宋体" w:cs="宋体"/>
          <w:sz w:val="32"/>
          <w:szCs w:val="32"/>
        </w:rPr>
        <w:t>xxxxxxx有限公司企业负责人xxx任命xxx为我公司安全生产分管第一责任人，全面代表本人管理公司安全生产的各项工作。其具体职责如下：</w:t>
      </w:r>
    </w:p>
    <w:p>
      <w:pPr>
        <w:spacing w:line="4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（一）领导全企业职工贯彻落实党和国家的安全生产方针、政策、法律、法规和上级指示，对本企业的安全生产、劳动保护、食品卫生安全工作负全面责任。</w:t>
      </w:r>
    </w:p>
    <w:p>
      <w:pPr>
        <w:spacing w:line="4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（二）根据国家法律、法规和上级批示结合本企业的实际情况，健全安全生产和工业卫生、食品卫生安全管理机构，配备专职人员，直接领导企业安全生产领导小组开展工作。</w:t>
      </w:r>
    </w:p>
    <w:p>
      <w:pPr>
        <w:spacing w:line="4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（三）制定年度生产经营计划应有安全生产内容，把安全技术措施计划纳入企业计划工作渠道，并列为重要的考核指标，保证有必要的资金用于安技措施项目。</w:t>
      </w:r>
    </w:p>
    <w:p>
      <w:pPr>
        <w:spacing w:line="4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四）积极改善劳动条件，消除重大事故隐患，使生产现场符合安全技术标准和工业卫生要求，企业新建、改建、扩建改造要百分百执行“三同时”（建设项目的安全设施与主体工程同时设计、同时施工、同时投入和生产使用）</w:t>
      </w:r>
    </w:p>
    <w:p>
      <w:pPr>
        <w:spacing w:line="4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（五）企业发生各类重大事故时，应立即向政府主管部门报告，并赶赴现场组织抢救，协助事故调查和做好善后工作。调查、分析事故原因，认真落实整改措施。</w:t>
      </w:r>
    </w:p>
    <w:p>
      <w:pPr>
        <w:spacing w:line="4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（六）每季度通过网络平台报送本企业的安全生产情况。</w:t>
      </w:r>
    </w:p>
    <w:p>
      <w:pPr>
        <w:spacing w:line="480" w:lineRule="exact"/>
        <w:ind w:firstLine="1280" w:firstLineChars="400"/>
        <w:rPr>
          <w:rFonts w:hint="eastAsia" w:ascii="宋体" w:hAnsi="宋体" w:eastAsia="宋体" w:cs="宋体"/>
          <w:sz w:val="32"/>
          <w:szCs w:val="32"/>
        </w:rPr>
      </w:pPr>
    </w:p>
    <w:p>
      <w:pPr>
        <w:spacing w:line="480" w:lineRule="exact"/>
        <w:ind w:firstLine="800" w:firstLineChars="250"/>
        <w:rPr>
          <w:rFonts w:hint="eastAsia" w:ascii="宋体" w:hAnsi="宋体" w:eastAsia="宋体" w:cs="宋体"/>
          <w:sz w:val="32"/>
          <w:szCs w:val="32"/>
        </w:rPr>
      </w:pPr>
      <w:r>
        <w:rPr>
          <w:rFonts w:hint="eastAsia" w:ascii="宋体" w:hAnsi="宋体" w:eastAsia="宋体" w:cs="宋体"/>
          <w:sz w:val="32"/>
          <w:szCs w:val="32"/>
        </w:rPr>
        <w:t>本任命书自二0一六年一月一日起生效</w:t>
      </w:r>
    </w:p>
    <w:p>
      <w:pPr>
        <w:spacing w:line="480" w:lineRule="exact"/>
        <w:ind w:firstLine="6720" w:firstLineChars="2100"/>
        <w:rPr>
          <w:rFonts w:hint="eastAsia" w:ascii="宋体" w:hAnsi="宋体" w:eastAsia="宋体" w:cs="宋体"/>
          <w:sz w:val="32"/>
          <w:szCs w:val="32"/>
        </w:rPr>
      </w:pPr>
    </w:p>
    <w:p>
      <w:pPr>
        <w:spacing w:line="480" w:lineRule="exact"/>
        <w:ind w:firstLine="4000" w:firstLineChars="1250"/>
        <w:rPr>
          <w:rFonts w:hint="eastAsia" w:ascii="宋体" w:hAnsi="宋体" w:eastAsia="宋体" w:cs="宋体"/>
          <w:sz w:val="32"/>
          <w:szCs w:val="32"/>
        </w:rPr>
      </w:pPr>
      <w:r>
        <w:rPr>
          <w:rFonts w:hint="eastAsia" w:ascii="宋体" w:hAnsi="宋体" w:eastAsia="宋体" w:cs="宋体"/>
          <w:sz w:val="32"/>
          <w:szCs w:val="32"/>
        </w:rPr>
        <w:t xml:space="preserve">xxxxxx有限公司（签章） </w:t>
      </w:r>
    </w:p>
    <w:p>
      <w:pPr>
        <w:spacing w:line="480" w:lineRule="exact"/>
        <w:ind w:firstLine="4000" w:firstLineChars="1250"/>
        <w:rPr>
          <w:rFonts w:hint="eastAsia" w:ascii="宋体" w:hAnsi="宋体" w:eastAsia="宋体" w:cs="宋体"/>
          <w:sz w:val="32"/>
          <w:szCs w:val="32"/>
        </w:rPr>
      </w:pPr>
      <w:r>
        <w:rPr>
          <w:rFonts w:hint="eastAsia" w:ascii="宋体" w:hAnsi="宋体" w:eastAsia="宋体" w:cs="宋体"/>
          <w:sz w:val="32"/>
          <w:szCs w:val="32"/>
        </w:rPr>
        <w:t>企业负责人签字</w:t>
      </w:r>
      <w:r>
        <w:rPr>
          <w:rFonts w:hint="eastAsia" w:ascii="宋体" w:hAnsi="宋体" w:eastAsia="宋体" w:cs="宋体"/>
          <w:sz w:val="28"/>
          <w:szCs w:val="28"/>
        </w:rPr>
        <w:t>：</w:t>
      </w:r>
      <w:r>
        <w:rPr>
          <w:rFonts w:hint="eastAsia" w:ascii="宋体" w:hAnsi="宋体" w:eastAsia="宋体" w:cs="宋体"/>
          <w:sz w:val="32"/>
          <w:szCs w:val="32"/>
        </w:rPr>
        <w:t xml:space="preserve">     </w:t>
      </w:r>
    </w:p>
    <w:p>
      <w:pPr>
        <w:spacing w:line="480" w:lineRule="exact"/>
        <w:ind w:firstLine="4000" w:firstLineChars="1250"/>
        <w:rPr>
          <w:rFonts w:hint="eastAsia" w:ascii="宋体" w:hAnsi="宋体" w:eastAsia="宋体" w:cs="宋体"/>
          <w:sz w:val="32"/>
          <w:szCs w:val="32"/>
        </w:rPr>
      </w:pPr>
      <w:r>
        <w:rPr>
          <w:rFonts w:hint="eastAsia" w:ascii="宋体" w:hAnsi="宋体" w:eastAsia="宋体" w:cs="宋体"/>
          <w:sz w:val="32"/>
          <w:szCs w:val="32"/>
        </w:rPr>
        <w:t>二0一六年一月一日</w:t>
      </w:r>
    </w:p>
    <w:p>
      <w:pPr>
        <w:spacing w:line="480" w:lineRule="exact"/>
        <w:rPr>
          <w:rFonts w:hint="eastAsia" w:ascii="宋体" w:hAnsi="宋体" w:eastAsia="宋体" w:cs="宋体"/>
          <w:b/>
          <w:sz w:val="48"/>
          <w:szCs w:val="48"/>
        </w:rPr>
      </w:pPr>
    </w:p>
    <w:p>
      <w:pPr>
        <w:spacing w:line="480" w:lineRule="exact"/>
        <w:ind w:firstLine="1908" w:firstLineChars="396"/>
        <w:rPr>
          <w:rFonts w:hint="eastAsia" w:ascii="宋体" w:hAnsi="宋体" w:eastAsia="宋体" w:cs="宋体"/>
          <w:b/>
          <w:sz w:val="48"/>
          <w:szCs w:val="48"/>
        </w:rPr>
      </w:pPr>
    </w:p>
    <w:p>
      <w:pPr>
        <w:spacing w:line="480" w:lineRule="exact"/>
        <w:ind w:firstLine="1908" w:firstLineChars="396"/>
        <w:rPr>
          <w:rFonts w:hint="eastAsia" w:ascii="宋体" w:hAnsi="宋体" w:eastAsia="宋体" w:cs="宋体"/>
          <w:sz w:val="48"/>
          <w:szCs w:val="48"/>
        </w:rPr>
      </w:pPr>
      <w:r>
        <w:rPr>
          <w:rFonts w:hint="eastAsia" w:ascii="宋体" w:hAnsi="宋体" w:eastAsia="宋体" w:cs="宋体"/>
          <w:b/>
          <w:sz w:val="48"/>
          <w:szCs w:val="48"/>
        </w:rPr>
        <w:t>安全生产管理人任命书</w:t>
      </w:r>
    </w:p>
    <w:p>
      <w:pPr>
        <w:spacing w:line="480" w:lineRule="exact"/>
        <w:rPr>
          <w:rFonts w:hint="eastAsia" w:ascii="宋体" w:hAnsi="宋体" w:eastAsia="宋体" w:cs="宋体"/>
          <w:sz w:val="28"/>
          <w:szCs w:val="28"/>
        </w:rPr>
      </w:pPr>
    </w:p>
    <w:p>
      <w:pPr>
        <w:spacing w:line="480" w:lineRule="exact"/>
        <w:rPr>
          <w:rFonts w:hint="eastAsia" w:ascii="宋体" w:hAnsi="宋体" w:eastAsia="宋体" w:cs="宋体"/>
          <w:sz w:val="28"/>
          <w:szCs w:val="28"/>
        </w:rPr>
      </w:pPr>
      <w:r>
        <w:rPr>
          <w:rFonts w:hint="eastAsia" w:ascii="宋体" w:hAnsi="宋体" w:eastAsia="宋体" w:cs="宋体"/>
          <w:sz w:val="28"/>
          <w:szCs w:val="28"/>
        </w:rPr>
        <w:t>单位（盖章）：</w:t>
      </w:r>
      <w:r>
        <w:rPr>
          <w:rFonts w:hint="eastAsia" w:ascii="宋体" w:hAnsi="宋体" w:eastAsia="宋体" w:cs="宋体"/>
          <w:sz w:val="32"/>
          <w:szCs w:val="32"/>
        </w:rPr>
        <w:t>xxxxxxx有限公司</w:t>
      </w:r>
    </w:p>
    <w:p>
      <w:pPr>
        <w:spacing w:line="480" w:lineRule="exact"/>
        <w:ind w:firstLine="700" w:firstLineChars="250"/>
        <w:rPr>
          <w:rFonts w:hint="eastAsia" w:ascii="宋体" w:hAnsi="宋体" w:eastAsia="宋体" w:cs="宋体"/>
          <w:sz w:val="28"/>
          <w:szCs w:val="28"/>
        </w:rPr>
      </w:pPr>
      <w:r>
        <w:rPr>
          <w:rFonts w:hint="eastAsia" w:ascii="宋体" w:hAnsi="宋体" w:eastAsia="宋体" w:cs="宋体"/>
          <w:sz w:val="28"/>
          <w:szCs w:val="28"/>
        </w:rPr>
        <w:t>为进一步贯彻落实“谁主管、谁负责”的原则，根据《机关、团体、企业、事业单位安全生产管理规定》和单位安全生产管理职责规定，现任命：xxx同志为</w:t>
      </w:r>
      <w:r>
        <w:rPr>
          <w:rFonts w:hint="eastAsia" w:ascii="宋体" w:hAnsi="宋体" w:eastAsia="宋体" w:cs="宋体"/>
          <w:sz w:val="32"/>
          <w:szCs w:val="32"/>
        </w:rPr>
        <w:t>xxxxxxx有限公司</w:t>
      </w:r>
      <w:r>
        <w:rPr>
          <w:rFonts w:hint="eastAsia" w:ascii="宋体" w:hAnsi="宋体" w:eastAsia="宋体" w:cs="宋体"/>
          <w:sz w:val="28"/>
          <w:szCs w:val="28"/>
        </w:rPr>
        <w:t>安全生产管理人，负责本单位的安全生产工作，履行下列职责：</w:t>
      </w:r>
    </w:p>
    <w:p>
      <w:pPr>
        <w:spacing w:line="480" w:lineRule="exact"/>
        <w:ind w:firstLine="560"/>
        <w:rPr>
          <w:rFonts w:hint="eastAsia" w:ascii="宋体" w:hAnsi="宋体" w:eastAsia="宋体" w:cs="宋体"/>
          <w:sz w:val="28"/>
          <w:szCs w:val="28"/>
        </w:rPr>
      </w:pPr>
      <w:r>
        <w:rPr>
          <w:rFonts w:hint="eastAsia" w:ascii="宋体" w:hAnsi="宋体" w:eastAsia="宋体" w:cs="宋体"/>
          <w:sz w:val="28"/>
          <w:szCs w:val="28"/>
        </w:rPr>
        <w:t>一、负责组织本企业制定、落实岗位安全生产职责，确定各级、各岗位的安全生产责任人。</w:t>
      </w:r>
    </w:p>
    <w:p>
      <w:pPr>
        <w:spacing w:line="480" w:lineRule="exact"/>
        <w:ind w:firstLine="560"/>
        <w:rPr>
          <w:rFonts w:hint="eastAsia" w:ascii="宋体" w:hAnsi="宋体" w:eastAsia="宋体" w:cs="宋体"/>
          <w:sz w:val="28"/>
          <w:szCs w:val="28"/>
        </w:rPr>
      </w:pPr>
      <w:r>
        <w:rPr>
          <w:rFonts w:hint="eastAsia" w:ascii="宋体" w:hAnsi="宋体" w:eastAsia="宋体" w:cs="宋体"/>
          <w:sz w:val="28"/>
          <w:szCs w:val="28"/>
        </w:rPr>
        <w:t>二、结合本企业的实际制定安全生产管理制度，并做到制度健全完善。</w:t>
      </w:r>
    </w:p>
    <w:p>
      <w:pPr>
        <w:spacing w:line="480" w:lineRule="exact"/>
        <w:ind w:firstLine="560"/>
        <w:rPr>
          <w:rFonts w:hint="eastAsia" w:ascii="宋体" w:hAnsi="宋体" w:eastAsia="宋体" w:cs="宋体"/>
          <w:sz w:val="28"/>
          <w:szCs w:val="28"/>
        </w:rPr>
      </w:pPr>
      <w:r>
        <w:rPr>
          <w:rFonts w:hint="eastAsia" w:ascii="宋体" w:hAnsi="宋体" w:eastAsia="宋体" w:cs="宋体"/>
          <w:sz w:val="28"/>
          <w:szCs w:val="28"/>
        </w:rPr>
        <w:t>三、制定本企业安全隐患排查制度及要求，确定安全检查人员、内容、部位及频次，并做好检查记录及存档，对于存在的隐患及时发现并整改到位。</w:t>
      </w:r>
    </w:p>
    <w:p>
      <w:pPr>
        <w:spacing w:line="480" w:lineRule="exact"/>
        <w:ind w:firstLine="560"/>
        <w:rPr>
          <w:rFonts w:hint="eastAsia" w:ascii="宋体" w:hAnsi="宋体" w:eastAsia="宋体" w:cs="宋体"/>
          <w:sz w:val="28"/>
          <w:szCs w:val="28"/>
        </w:rPr>
      </w:pPr>
      <w:r>
        <w:rPr>
          <w:rFonts w:hint="eastAsia" w:ascii="宋体" w:hAnsi="宋体" w:eastAsia="宋体" w:cs="宋体"/>
          <w:sz w:val="28"/>
          <w:szCs w:val="28"/>
        </w:rPr>
        <w:t>四、定期对本企业职工进行安全教育培训，组织企业义务消防员进行训练、演习。</w:t>
      </w:r>
    </w:p>
    <w:p>
      <w:pPr>
        <w:spacing w:line="480" w:lineRule="exact"/>
        <w:ind w:firstLine="560"/>
        <w:rPr>
          <w:rFonts w:hint="eastAsia" w:ascii="宋体" w:hAnsi="宋体" w:eastAsia="宋体" w:cs="宋体"/>
          <w:sz w:val="28"/>
          <w:szCs w:val="28"/>
        </w:rPr>
      </w:pPr>
      <w:r>
        <w:rPr>
          <w:rFonts w:hint="eastAsia" w:ascii="宋体" w:hAnsi="宋体" w:eastAsia="宋体" w:cs="宋体"/>
          <w:sz w:val="28"/>
          <w:szCs w:val="28"/>
        </w:rPr>
        <w:t>五、管理维护辖区内的消防设施、器材，做到专人专管，始终保持消防设施器材完好有效。</w:t>
      </w:r>
    </w:p>
    <w:p>
      <w:pPr>
        <w:spacing w:line="480" w:lineRule="exact"/>
        <w:ind w:firstLine="560"/>
        <w:rPr>
          <w:rFonts w:hint="eastAsia" w:ascii="宋体" w:hAnsi="宋体" w:eastAsia="宋体" w:cs="宋体"/>
          <w:sz w:val="28"/>
          <w:szCs w:val="28"/>
        </w:rPr>
      </w:pPr>
      <w:r>
        <w:rPr>
          <w:rFonts w:hint="eastAsia" w:ascii="宋体" w:hAnsi="宋体" w:eastAsia="宋体" w:cs="宋体"/>
          <w:sz w:val="28"/>
          <w:szCs w:val="28"/>
        </w:rPr>
        <w:t>六、制定灭火和应急疏散预案，明确重点部位防火责任人，重点防火部位的标志、标线齐全醒目。</w:t>
      </w:r>
    </w:p>
    <w:p>
      <w:pPr>
        <w:spacing w:line="480" w:lineRule="exact"/>
        <w:ind w:firstLine="560"/>
        <w:rPr>
          <w:rFonts w:hint="eastAsia" w:ascii="宋体" w:hAnsi="宋体" w:eastAsia="宋体" w:cs="宋体"/>
          <w:sz w:val="28"/>
          <w:szCs w:val="28"/>
        </w:rPr>
      </w:pPr>
      <w:r>
        <w:rPr>
          <w:rFonts w:hint="eastAsia" w:ascii="宋体" w:hAnsi="宋体" w:eastAsia="宋体" w:cs="宋体"/>
          <w:sz w:val="28"/>
          <w:szCs w:val="28"/>
        </w:rPr>
        <w:t>七、制定本企业安全工作计划，总结安全工作，提出奖惩意见。</w:t>
      </w:r>
    </w:p>
    <w:p>
      <w:pPr>
        <w:spacing w:line="480" w:lineRule="exact"/>
        <w:ind w:firstLine="560"/>
        <w:rPr>
          <w:rFonts w:hint="eastAsia" w:ascii="宋体" w:hAnsi="宋体" w:eastAsia="宋体" w:cs="宋体"/>
          <w:sz w:val="28"/>
          <w:szCs w:val="28"/>
        </w:rPr>
      </w:pPr>
    </w:p>
    <w:p>
      <w:pPr>
        <w:spacing w:line="480" w:lineRule="exact"/>
        <w:ind w:firstLine="560"/>
        <w:rPr>
          <w:rFonts w:hint="eastAsia" w:ascii="宋体" w:hAnsi="宋体" w:eastAsia="宋体" w:cs="宋体"/>
          <w:sz w:val="28"/>
          <w:szCs w:val="28"/>
        </w:rPr>
      </w:pPr>
    </w:p>
    <w:p>
      <w:pPr>
        <w:spacing w:line="480" w:lineRule="exact"/>
        <w:ind w:firstLine="560"/>
        <w:rPr>
          <w:rFonts w:hint="eastAsia" w:ascii="宋体" w:hAnsi="宋体" w:eastAsia="宋体" w:cs="宋体"/>
          <w:sz w:val="28"/>
          <w:szCs w:val="28"/>
        </w:rPr>
      </w:pPr>
    </w:p>
    <w:p>
      <w:pPr>
        <w:spacing w:line="480" w:lineRule="exact"/>
        <w:rPr>
          <w:rFonts w:hint="eastAsia" w:ascii="宋体" w:hAnsi="宋体" w:eastAsia="宋体" w:cs="宋体"/>
          <w:sz w:val="28"/>
          <w:szCs w:val="28"/>
        </w:rPr>
      </w:pPr>
      <w:r>
        <w:rPr>
          <w:rFonts w:hint="eastAsia" w:ascii="宋体" w:hAnsi="宋体" w:eastAsia="宋体" w:cs="宋体"/>
          <w:sz w:val="28"/>
          <w:szCs w:val="28"/>
        </w:rPr>
        <w:t>单位法人：                           被任命人；</w:t>
      </w:r>
    </w:p>
    <w:p>
      <w:pPr>
        <w:tabs>
          <w:tab w:val="left" w:pos="1040"/>
          <w:tab w:val="left" w:pos="5180"/>
        </w:tabs>
        <w:rPr>
          <w:rFonts w:hint="eastAsia" w:ascii="宋体" w:hAnsi="宋体" w:eastAsia="宋体" w:cs="宋体"/>
          <w:sz w:val="28"/>
          <w:szCs w:val="28"/>
        </w:rPr>
      </w:pPr>
      <w:r>
        <w:rPr>
          <w:rFonts w:hint="eastAsia" w:ascii="宋体" w:hAnsi="宋体" w:eastAsia="宋体" w:cs="宋体"/>
          <w:sz w:val="32"/>
          <w:szCs w:val="32"/>
        </w:rPr>
        <w:t>二0一六年一月一日</w:t>
      </w:r>
      <w:r>
        <w:rPr>
          <w:rFonts w:hint="eastAsia" w:ascii="宋体" w:hAnsi="宋体" w:eastAsia="宋体" w:cs="宋体"/>
          <w:sz w:val="28"/>
          <w:szCs w:val="28"/>
        </w:rPr>
        <w:tab/>
      </w:r>
      <w:r>
        <w:rPr>
          <w:rFonts w:hint="eastAsia" w:ascii="宋体" w:hAnsi="宋体" w:eastAsia="宋体" w:cs="宋体"/>
          <w:sz w:val="32"/>
          <w:szCs w:val="32"/>
        </w:rPr>
        <w:t>二0一六年一月一日</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pStyle w:val="3"/>
        <w:spacing w:line="360" w:lineRule="auto"/>
        <w:rPr>
          <w:rFonts w:hint="eastAsia" w:ascii="宋体" w:hAnsi="宋体" w:eastAsia="宋体" w:cs="宋体"/>
          <w:sz w:val="28"/>
          <w:szCs w:val="28"/>
        </w:rPr>
      </w:pPr>
      <w:r>
        <w:rPr>
          <w:rFonts w:hint="eastAsia" w:ascii="宋体" w:hAnsi="宋体" w:eastAsia="宋体" w:cs="宋体"/>
          <w:sz w:val="32"/>
        </w:rPr>
        <w:t>xxxxxxx</w:t>
      </w:r>
      <w:r>
        <w:rPr>
          <w:rFonts w:hint="eastAsia" w:ascii="宋体" w:hAnsi="宋体" w:eastAsia="宋体" w:cs="宋体"/>
          <w:sz w:val="28"/>
          <w:szCs w:val="28"/>
        </w:rPr>
        <w:t>有限公司</w:t>
      </w:r>
    </w:p>
    <w:p>
      <w:pPr>
        <w:pStyle w:val="3"/>
        <w:spacing w:line="360" w:lineRule="auto"/>
        <w:rPr>
          <w:rFonts w:hint="eastAsia" w:ascii="宋体" w:hAnsi="宋体" w:eastAsia="宋体" w:cs="宋体"/>
          <w:sz w:val="28"/>
          <w:szCs w:val="28"/>
        </w:rPr>
      </w:pPr>
      <w:r>
        <w:rPr>
          <w:rFonts w:hint="eastAsia" w:ascii="宋体" w:hAnsi="宋体" w:eastAsia="宋体" w:cs="宋体"/>
          <w:sz w:val="28"/>
          <w:szCs w:val="28"/>
        </w:rPr>
        <w:t>2016年安全生产责任书</w:t>
      </w:r>
    </w:p>
    <w:p>
      <w:pPr>
        <w:spacing w:line="380" w:lineRule="exact"/>
        <w:ind w:firstLine="480" w:firstLineChars="200"/>
        <w:rPr>
          <w:rFonts w:hint="eastAsia" w:ascii="宋体" w:hAnsi="宋体" w:eastAsia="宋体" w:cs="宋体"/>
          <w:sz w:val="24"/>
        </w:rPr>
      </w:pPr>
      <w:r>
        <w:rPr>
          <w:rFonts w:hint="eastAsia" w:ascii="宋体" w:hAnsi="宋体" w:eastAsia="宋体" w:cs="宋体"/>
          <w:sz w:val="24"/>
        </w:rPr>
        <w:t>为了生产安全化，增强各部门安全生产的主动性和自觉性，消除和控制生产系统中的各种有害与危险因素，防止各类安全生产事故的发生，创造安全舒适的劳动条件，保护从业人员在生产工作过程中的安全与健康，为确保此工作取得实效，公司现与各单位从业人员签定安全生产规范化管理工作目标责任书。</w:t>
      </w:r>
    </w:p>
    <w:p>
      <w:pPr>
        <w:pStyle w:val="4"/>
        <w:rPr>
          <w:rFonts w:hint="eastAsia" w:ascii="宋体" w:hAnsi="宋体" w:eastAsia="宋体" w:cs="宋体"/>
        </w:rPr>
      </w:pPr>
      <w:bookmarkStart w:id="0" w:name="_Toc121633578"/>
      <w:r>
        <w:rPr>
          <w:rFonts w:hint="eastAsia" w:ascii="宋体" w:hAnsi="宋体" w:eastAsia="宋体" w:cs="宋体"/>
        </w:rPr>
        <w:t>一、责任目标</w:t>
      </w:r>
      <w:bookmarkEnd w:id="0"/>
    </w:p>
    <w:p>
      <w:pPr>
        <w:spacing w:line="380" w:lineRule="exact"/>
        <w:ind w:firstLine="480" w:firstLineChars="200"/>
        <w:rPr>
          <w:rFonts w:hint="eastAsia" w:ascii="宋体" w:hAnsi="宋体" w:eastAsia="宋体" w:cs="宋体"/>
          <w:sz w:val="24"/>
        </w:rPr>
      </w:pPr>
      <w:r>
        <w:rPr>
          <w:rFonts w:hint="eastAsia" w:ascii="宋体" w:hAnsi="宋体" w:eastAsia="宋体" w:cs="宋体"/>
          <w:sz w:val="24"/>
        </w:rPr>
        <w:t>依谁主管，谁负责原则，实行一岗一责制，消除生产中的各类危险因素，避免职业性工伤事故的发生，实现安全生产规范化。</w:t>
      </w:r>
    </w:p>
    <w:p>
      <w:pPr>
        <w:pStyle w:val="4"/>
        <w:rPr>
          <w:rFonts w:hint="eastAsia" w:ascii="宋体" w:hAnsi="宋体" w:eastAsia="宋体" w:cs="宋体"/>
        </w:rPr>
      </w:pPr>
      <w:bookmarkStart w:id="1" w:name="_Toc121633579"/>
      <w:r>
        <w:rPr>
          <w:rFonts w:hint="eastAsia" w:ascii="宋体" w:hAnsi="宋体" w:eastAsia="宋体" w:cs="宋体"/>
        </w:rPr>
        <w:t>二、责任要求与范围</w:t>
      </w:r>
      <w:bookmarkEnd w:id="1"/>
    </w:p>
    <w:p>
      <w:pPr>
        <w:tabs>
          <w:tab w:val="left" w:pos="1410"/>
        </w:tabs>
        <w:spacing w:line="380" w:lineRule="exact"/>
        <w:ind w:firstLine="480" w:firstLineChars="200"/>
        <w:rPr>
          <w:rFonts w:hint="eastAsia" w:ascii="宋体" w:hAnsi="宋体" w:eastAsia="宋体" w:cs="宋体"/>
          <w:sz w:val="24"/>
        </w:rPr>
      </w:pPr>
      <w:r>
        <w:rPr>
          <w:rFonts w:hint="eastAsia" w:ascii="宋体" w:hAnsi="宋体" w:eastAsia="宋体" w:cs="宋体"/>
          <w:sz w:val="24"/>
        </w:rPr>
        <w:t>1、执行安全生产方针、制度、法规和标准，参与组织制定、审定、颁发本单位的安全生产管理制度；提出本单位安全生产目标并组织实施，定期或不定期召开会议，研究、部署安全生产工作。</w:t>
      </w:r>
    </w:p>
    <w:p>
      <w:pPr>
        <w:tabs>
          <w:tab w:val="left" w:pos="1410"/>
        </w:tabs>
        <w:spacing w:line="380" w:lineRule="exact"/>
        <w:ind w:firstLine="480" w:firstLineChars="200"/>
        <w:rPr>
          <w:rFonts w:hint="eastAsia" w:ascii="宋体" w:hAnsi="宋体" w:eastAsia="宋体" w:cs="宋体"/>
          <w:sz w:val="24"/>
        </w:rPr>
      </w:pPr>
      <w:r>
        <w:rPr>
          <w:rFonts w:hint="eastAsia" w:ascii="宋体" w:hAnsi="宋体" w:eastAsia="宋体" w:cs="宋体"/>
          <w:sz w:val="24"/>
        </w:rPr>
        <w:t>2、树立安全第一，预防为主的思想，对重要的经济技术决策，负责保证员工的安全健康。</w:t>
      </w:r>
    </w:p>
    <w:p>
      <w:pPr>
        <w:tabs>
          <w:tab w:val="left" w:pos="1410"/>
        </w:tabs>
        <w:spacing w:line="380" w:lineRule="exact"/>
        <w:ind w:firstLine="480" w:firstLineChars="200"/>
        <w:rPr>
          <w:rFonts w:hint="eastAsia" w:ascii="宋体" w:hAnsi="宋体" w:eastAsia="宋体" w:cs="宋体"/>
          <w:sz w:val="24"/>
        </w:rPr>
      </w:pPr>
      <w:r>
        <w:rPr>
          <w:rFonts w:hint="eastAsia" w:ascii="宋体" w:hAnsi="宋体" w:eastAsia="宋体" w:cs="宋体"/>
          <w:sz w:val="24"/>
        </w:rPr>
        <w:t>3、审定本单位改善劳动条件的规化和年度及安全技术措施计划，及时解决重大隐患对无力本单位解决的重大隐患，应及时向上级领导汇报。</w:t>
      </w:r>
    </w:p>
    <w:p>
      <w:pPr>
        <w:tabs>
          <w:tab w:val="left" w:pos="1410"/>
        </w:tabs>
        <w:spacing w:line="380" w:lineRule="exact"/>
        <w:ind w:firstLine="480" w:firstLineChars="200"/>
        <w:rPr>
          <w:rFonts w:hint="eastAsia" w:ascii="宋体" w:hAnsi="宋体" w:eastAsia="宋体" w:cs="宋体"/>
          <w:sz w:val="24"/>
        </w:rPr>
      </w:pPr>
      <w:r>
        <w:rPr>
          <w:rFonts w:hint="eastAsia" w:ascii="宋体" w:hAnsi="宋体" w:eastAsia="宋体" w:cs="宋体"/>
          <w:sz w:val="24"/>
        </w:rPr>
        <w:t>4、组织对重大伤害之事故的调查分析，按照“四不放过”原则处理。</w:t>
      </w:r>
    </w:p>
    <w:p>
      <w:pPr>
        <w:spacing w:line="380" w:lineRule="exact"/>
        <w:ind w:firstLine="480" w:firstLineChars="200"/>
        <w:rPr>
          <w:rFonts w:hint="eastAsia" w:ascii="宋体" w:hAnsi="宋体" w:eastAsia="宋体" w:cs="宋体"/>
          <w:sz w:val="24"/>
        </w:rPr>
      </w:pPr>
      <w:r>
        <w:rPr>
          <w:rFonts w:hint="eastAsia" w:ascii="宋体" w:hAnsi="宋体" w:eastAsia="宋体" w:cs="宋体"/>
          <w:sz w:val="24"/>
        </w:rPr>
        <w:t>5、组织有关部门对作业人员进行安全技术培训和考核，坚持新工人入厂后的教育和特种作业人员持证上岗。组织开展安全生产竟赛，评比活动，对安全生产的先进集体和各人给予表彰或奖励。接到隐患整改指令后，应在限期内妥善解决问题。主持召开安全生产总结会议，认真听取意见和建议，接受群众监督。</w:t>
      </w:r>
    </w:p>
    <w:p>
      <w:pPr>
        <w:pStyle w:val="4"/>
        <w:rPr>
          <w:rFonts w:hint="eastAsia" w:ascii="宋体" w:hAnsi="宋体" w:eastAsia="宋体" w:cs="宋体"/>
        </w:rPr>
      </w:pPr>
      <w:bookmarkStart w:id="2" w:name="_Toc121633580"/>
      <w:r>
        <w:rPr>
          <w:rFonts w:hint="eastAsia" w:ascii="宋体" w:hAnsi="宋体" w:eastAsia="宋体" w:cs="宋体"/>
        </w:rPr>
        <w:t>三、考核与奖惩</w:t>
      </w:r>
      <w:bookmarkEnd w:id="2"/>
    </w:p>
    <w:p>
      <w:pPr>
        <w:spacing w:line="380" w:lineRule="exact"/>
        <w:ind w:firstLine="480" w:firstLineChars="200"/>
        <w:rPr>
          <w:rFonts w:hint="eastAsia" w:ascii="宋体" w:hAnsi="宋体" w:eastAsia="宋体" w:cs="宋体"/>
          <w:sz w:val="24"/>
        </w:rPr>
      </w:pPr>
      <w:r>
        <w:rPr>
          <w:rFonts w:hint="eastAsia" w:ascii="宋体" w:hAnsi="宋体" w:eastAsia="宋体" w:cs="宋体"/>
          <w:sz w:val="24"/>
        </w:rPr>
        <w:t>公司将于每季度对各部门和个人具体实现责任目标的情况进行调查和考评，对责任和安全生产规范化实行的好的部门和个人，将进行表扬和奖励；对责任不落实的，规范化管理推行不达标的将进行通报批评和处罚；对由于不依照安全生产规范化管理履行领导责任或个人义务，工作失职，导致发生后果严重、影响恶劣的安全生产安全事故的，将依照有关规定追究当事责任人的责任。</w:t>
      </w:r>
    </w:p>
    <w:p>
      <w:pPr>
        <w:spacing w:line="440" w:lineRule="exact"/>
        <w:ind w:firstLine="480" w:firstLineChars="200"/>
        <w:rPr>
          <w:rFonts w:hint="eastAsia" w:ascii="宋体" w:hAnsi="宋体" w:eastAsia="宋体" w:cs="宋体"/>
          <w:sz w:val="24"/>
        </w:rPr>
      </w:pPr>
    </w:p>
    <w:p>
      <w:pPr>
        <w:spacing w:line="440" w:lineRule="exact"/>
        <w:ind w:firstLine="480" w:firstLineChars="200"/>
        <w:rPr>
          <w:rFonts w:hint="eastAsia" w:ascii="宋体" w:hAnsi="宋体" w:eastAsia="宋体" w:cs="宋体"/>
          <w:sz w:val="24"/>
        </w:rPr>
      </w:pP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企业主要负责人：                           经理：</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2016 年   月   日                       2016 年   月   日</w:t>
      </w:r>
    </w:p>
    <w:p>
      <w:pPr>
        <w:pStyle w:val="3"/>
        <w:spacing w:line="360" w:lineRule="auto"/>
        <w:rPr>
          <w:rFonts w:hint="eastAsia" w:ascii="宋体" w:hAnsi="宋体" w:eastAsia="宋体" w:cs="宋体"/>
          <w:sz w:val="28"/>
          <w:szCs w:val="28"/>
        </w:rPr>
      </w:pPr>
      <w:r>
        <w:rPr>
          <w:rFonts w:hint="eastAsia" w:ascii="宋体" w:hAnsi="宋体" w:eastAsia="宋体" w:cs="宋体"/>
          <w:sz w:val="32"/>
        </w:rPr>
        <w:t>xxxxxxx</w:t>
      </w:r>
      <w:r>
        <w:rPr>
          <w:rFonts w:hint="eastAsia" w:ascii="宋体" w:hAnsi="宋体" w:eastAsia="宋体" w:cs="宋体"/>
          <w:sz w:val="28"/>
          <w:szCs w:val="28"/>
        </w:rPr>
        <w:t>有限公司</w:t>
      </w:r>
    </w:p>
    <w:p>
      <w:pPr>
        <w:pStyle w:val="3"/>
        <w:spacing w:line="360" w:lineRule="auto"/>
        <w:rPr>
          <w:rFonts w:hint="eastAsia" w:ascii="宋体" w:hAnsi="宋体" w:eastAsia="宋体" w:cs="宋体"/>
          <w:sz w:val="28"/>
          <w:szCs w:val="28"/>
        </w:rPr>
      </w:pPr>
      <w:r>
        <w:rPr>
          <w:rFonts w:hint="eastAsia" w:ascii="宋体" w:hAnsi="宋体" w:eastAsia="宋体" w:cs="宋体"/>
          <w:sz w:val="28"/>
          <w:szCs w:val="28"/>
        </w:rPr>
        <w:t>2016年安全生产责任书</w:t>
      </w:r>
    </w:p>
    <w:p>
      <w:pPr>
        <w:spacing w:line="380" w:lineRule="exact"/>
        <w:ind w:firstLine="480" w:firstLineChars="200"/>
        <w:rPr>
          <w:rFonts w:hint="eastAsia" w:ascii="宋体" w:hAnsi="宋体" w:eastAsia="宋体" w:cs="宋体"/>
          <w:sz w:val="24"/>
        </w:rPr>
      </w:pPr>
      <w:r>
        <w:rPr>
          <w:rFonts w:hint="eastAsia" w:ascii="宋体" w:hAnsi="宋体" w:eastAsia="宋体" w:cs="宋体"/>
          <w:sz w:val="24"/>
        </w:rPr>
        <w:t>为了生产安全化，增强各部门安全生产的主动性和自觉性，消毒和控制生产系统中的各种有害与危险因素，防止各类安全生产事故的发生，创造安全舒适的劳动条件，保护从业人员在生产工作过程中的安全与健康，为确保此工作取得实效，公司现与各单位从业人员签定安全生产规范化管理工作目标责任书。</w:t>
      </w:r>
    </w:p>
    <w:p>
      <w:pPr>
        <w:pStyle w:val="4"/>
        <w:rPr>
          <w:rFonts w:hint="eastAsia" w:ascii="宋体" w:hAnsi="宋体" w:eastAsia="宋体" w:cs="宋体"/>
        </w:rPr>
      </w:pPr>
      <w:r>
        <w:rPr>
          <w:rFonts w:hint="eastAsia" w:ascii="宋体" w:hAnsi="宋体" w:eastAsia="宋体" w:cs="宋体"/>
        </w:rPr>
        <w:t>一、责任目标</w:t>
      </w:r>
    </w:p>
    <w:p>
      <w:pPr>
        <w:spacing w:line="380" w:lineRule="exact"/>
        <w:ind w:firstLine="480" w:firstLineChars="200"/>
        <w:rPr>
          <w:rFonts w:hint="eastAsia" w:ascii="宋体" w:hAnsi="宋体" w:eastAsia="宋体" w:cs="宋体"/>
          <w:sz w:val="24"/>
        </w:rPr>
      </w:pPr>
      <w:r>
        <w:rPr>
          <w:rFonts w:hint="eastAsia" w:ascii="宋体" w:hAnsi="宋体" w:eastAsia="宋体" w:cs="宋体"/>
          <w:sz w:val="24"/>
        </w:rPr>
        <w:t>依谁主管，谁负责原则，实行一岗一责制，消除生产中的各类危险因素，避免职业性工伤事故的发生，实现安全生产规范化。</w:t>
      </w:r>
    </w:p>
    <w:p>
      <w:pPr>
        <w:pStyle w:val="4"/>
        <w:rPr>
          <w:rFonts w:hint="eastAsia" w:ascii="宋体" w:hAnsi="宋体" w:eastAsia="宋体" w:cs="宋体"/>
        </w:rPr>
      </w:pPr>
      <w:r>
        <w:rPr>
          <w:rFonts w:hint="eastAsia" w:ascii="宋体" w:hAnsi="宋体" w:eastAsia="宋体" w:cs="宋体"/>
        </w:rPr>
        <w:t>二、责任要求与范围</w:t>
      </w:r>
    </w:p>
    <w:p>
      <w:pPr>
        <w:spacing w:line="340" w:lineRule="exact"/>
        <w:ind w:firstLine="480" w:firstLineChars="200"/>
        <w:rPr>
          <w:rFonts w:hint="eastAsia" w:ascii="宋体" w:hAnsi="宋体" w:eastAsia="宋体" w:cs="宋体"/>
          <w:sz w:val="24"/>
        </w:rPr>
      </w:pPr>
      <w:r>
        <w:rPr>
          <w:rFonts w:hint="eastAsia" w:ascii="宋体" w:hAnsi="宋体" w:eastAsia="宋体" w:cs="宋体"/>
          <w:sz w:val="24"/>
        </w:rPr>
        <w:t>1、负责公司的安全技朮管理工作，贯彻各项安全生产法律、法规、标准、制度以及安全工作的指示和规定。对各车间安全员、各部门职能现场安全员进行安全技朮指导；</w:t>
      </w:r>
    </w:p>
    <w:p>
      <w:pPr>
        <w:spacing w:line="340" w:lineRule="exact"/>
        <w:ind w:firstLine="480" w:firstLineChars="200"/>
        <w:rPr>
          <w:rFonts w:hint="eastAsia" w:ascii="宋体" w:hAnsi="宋体" w:eastAsia="宋体" w:cs="宋体"/>
          <w:sz w:val="24"/>
        </w:rPr>
      </w:pPr>
      <w:r>
        <w:rPr>
          <w:rFonts w:hint="eastAsia" w:ascii="宋体" w:hAnsi="宋体" w:eastAsia="宋体" w:cs="宋体"/>
          <w:sz w:val="24"/>
        </w:rPr>
        <w:t>2、参与制订、修订企业有关安全生产管理制度和技朮操作规程，并检查执行情况；</w:t>
      </w:r>
    </w:p>
    <w:p>
      <w:pPr>
        <w:spacing w:line="340" w:lineRule="exact"/>
        <w:ind w:firstLine="480" w:firstLineChars="200"/>
        <w:rPr>
          <w:rFonts w:hint="eastAsia" w:ascii="宋体" w:hAnsi="宋体" w:eastAsia="宋体" w:cs="宋体"/>
          <w:sz w:val="24"/>
        </w:rPr>
      </w:pPr>
      <w:r>
        <w:rPr>
          <w:rFonts w:hint="eastAsia" w:ascii="宋体" w:hAnsi="宋体" w:eastAsia="宋体" w:cs="宋体"/>
          <w:sz w:val="24"/>
        </w:rPr>
        <w:t>3、协助各级领导做好职员工的安全教育工作，负责组织对全体员工、新进员工、变换岗位员工和班组长的教育，检查、督促班组岗位安全教育。建立安全教育档案。</w:t>
      </w:r>
    </w:p>
    <w:p>
      <w:pPr>
        <w:spacing w:line="340" w:lineRule="exact"/>
        <w:ind w:firstLine="480" w:firstLineChars="200"/>
        <w:rPr>
          <w:rFonts w:hint="eastAsia" w:ascii="宋体" w:hAnsi="宋体" w:eastAsia="宋体" w:cs="宋体"/>
          <w:sz w:val="24"/>
        </w:rPr>
      </w:pPr>
      <w:r>
        <w:rPr>
          <w:rFonts w:hint="eastAsia" w:ascii="宋体" w:hAnsi="宋体" w:eastAsia="宋体" w:cs="宋体"/>
          <w:sz w:val="24"/>
        </w:rPr>
        <w:t>4、负责安排并检查公司各部门活动，负责公司安全设备、灭火器材、防护器材、急救器具的管理，并使处于完整好用状态；</w:t>
      </w:r>
    </w:p>
    <w:p>
      <w:pPr>
        <w:spacing w:line="340" w:lineRule="exact"/>
        <w:ind w:firstLine="480" w:firstLineChars="200"/>
        <w:rPr>
          <w:rFonts w:hint="eastAsia" w:ascii="宋体" w:hAnsi="宋体" w:eastAsia="宋体" w:cs="宋体"/>
          <w:sz w:val="24"/>
        </w:rPr>
      </w:pPr>
      <w:r>
        <w:rPr>
          <w:rFonts w:hint="eastAsia" w:ascii="宋体" w:hAnsi="宋体" w:eastAsia="宋体" w:cs="宋体"/>
          <w:sz w:val="24"/>
        </w:rPr>
        <w:t>5、每天深入现场检查，及时发现隐患，制止违章作业。检查厂房、仓库有无火灾隐患。物品堆放是否符合消防要求，各出入口是否畅通，是否符合紧急情况下疏散人员的安全要求；</w:t>
      </w:r>
    </w:p>
    <w:p>
      <w:pPr>
        <w:spacing w:line="340" w:lineRule="exact"/>
        <w:ind w:firstLine="480" w:firstLineChars="200"/>
        <w:rPr>
          <w:rFonts w:hint="eastAsia" w:ascii="宋体" w:hAnsi="宋体" w:eastAsia="宋体" w:cs="宋体"/>
          <w:sz w:val="24"/>
        </w:rPr>
      </w:pPr>
      <w:r>
        <w:rPr>
          <w:rFonts w:hint="eastAsia" w:ascii="宋体" w:hAnsi="宋体" w:eastAsia="宋体" w:cs="宋体"/>
          <w:sz w:val="24"/>
        </w:rPr>
        <w:t>6、组织并参加企业安全生产大检查，对查出的隐患进行分类、汇总并督促有关单位进行整改。</w:t>
      </w:r>
    </w:p>
    <w:p>
      <w:pPr>
        <w:pStyle w:val="4"/>
        <w:rPr>
          <w:rFonts w:hint="eastAsia" w:ascii="宋体" w:hAnsi="宋体" w:eastAsia="宋体" w:cs="宋体"/>
        </w:rPr>
      </w:pPr>
      <w:r>
        <w:rPr>
          <w:rFonts w:hint="eastAsia" w:ascii="宋体" w:hAnsi="宋体" w:eastAsia="宋体" w:cs="宋体"/>
        </w:rPr>
        <w:t>三、考核与奖惩</w:t>
      </w:r>
    </w:p>
    <w:p>
      <w:pPr>
        <w:spacing w:line="380" w:lineRule="exact"/>
        <w:ind w:firstLine="480" w:firstLineChars="200"/>
        <w:rPr>
          <w:rFonts w:hint="eastAsia" w:ascii="宋体" w:hAnsi="宋体" w:eastAsia="宋体" w:cs="宋体"/>
          <w:sz w:val="24"/>
        </w:rPr>
      </w:pPr>
      <w:r>
        <w:rPr>
          <w:rFonts w:hint="eastAsia" w:ascii="宋体" w:hAnsi="宋体" w:eastAsia="宋体" w:cs="宋体"/>
          <w:sz w:val="24"/>
        </w:rPr>
        <w:t>公司将于每季度对各部门和个人具体实现责任目标的情况进行调查和考评，对责任和安全生产规范化实行的好的部门和个人，将进行表扬和奖励；对责任不落实的，规范化管理推行不达标的将进行通报批评和处罚；对由于不依照安全生产规范化管理履行领导责任或个人义务，工作失职，导致发生后果严重、影响恶劣的安全生产安全事故的，将依照有关规定追究当事责任人的责任。</w:t>
      </w:r>
    </w:p>
    <w:p>
      <w:pPr>
        <w:spacing w:line="440" w:lineRule="exact"/>
        <w:ind w:firstLine="480" w:firstLineChars="200"/>
        <w:rPr>
          <w:rFonts w:hint="eastAsia" w:ascii="宋体" w:hAnsi="宋体" w:eastAsia="宋体" w:cs="宋体"/>
          <w:sz w:val="24"/>
        </w:rPr>
      </w:pP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企业主要负责人：                           安全主任：</w:t>
      </w:r>
    </w:p>
    <w:p>
      <w:pPr>
        <w:spacing w:line="440" w:lineRule="exact"/>
        <w:ind w:firstLine="480" w:firstLineChars="200"/>
        <w:rPr>
          <w:rFonts w:hint="eastAsia" w:ascii="宋体" w:hAnsi="宋体" w:eastAsia="宋体" w:cs="宋体"/>
          <w:sz w:val="24"/>
        </w:rPr>
        <w:sectPr>
          <w:headerReference r:id="rId3" w:type="default"/>
          <w:footerReference r:id="rId4" w:type="default"/>
          <w:pgSz w:w="11906" w:h="16838"/>
          <w:pgMar w:top="1134" w:right="1797" w:bottom="1134" w:left="1797" w:header="851" w:footer="992" w:gutter="0"/>
          <w:cols w:space="425" w:num="1"/>
          <w:docGrid w:linePitch="312" w:charSpace="0"/>
        </w:sectPr>
      </w:pPr>
      <w:r>
        <w:rPr>
          <w:rFonts w:hint="eastAsia" w:ascii="宋体" w:hAnsi="宋体" w:eastAsia="宋体" w:cs="宋体"/>
          <w:sz w:val="24"/>
        </w:rPr>
        <w:t>2016 年   月   日                         2016 年   月  日</w:t>
      </w:r>
    </w:p>
    <w:p>
      <w:pPr>
        <w:pStyle w:val="3"/>
        <w:spacing w:line="360" w:lineRule="auto"/>
        <w:rPr>
          <w:rFonts w:hint="eastAsia" w:ascii="宋体" w:hAnsi="宋体" w:eastAsia="宋体" w:cs="宋体"/>
          <w:sz w:val="28"/>
          <w:szCs w:val="28"/>
        </w:rPr>
      </w:pPr>
      <w:bookmarkStart w:id="3" w:name="_Toc121633573"/>
      <w:r>
        <w:rPr>
          <w:rFonts w:hint="eastAsia" w:ascii="宋体" w:hAnsi="宋体" w:eastAsia="宋体" w:cs="宋体"/>
          <w:sz w:val="32"/>
        </w:rPr>
        <w:t>xxxxxxx</w:t>
      </w:r>
      <w:r>
        <w:rPr>
          <w:rFonts w:hint="eastAsia" w:ascii="宋体" w:hAnsi="宋体" w:eastAsia="宋体" w:cs="宋体"/>
          <w:sz w:val="28"/>
          <w:szCs w:val="28"/>
        </w:rPr>
        <w:t>有限公司</w:t>
      </w:r>
    </w:p>
    <w:p>
      <w:pPr>
        <w:pStyle w:val="3"/>
        <w:spacing w:line="360" w:lineRule="auto"/>
        <w:rPr>
          <w:rFonts w:hint="eastAsia" w:ascii="宋体" w:hAnsi="宋体" w:eastAsia="宋体" w:cs="宋体"/>
          <w:sz w:val="28"/>
          <w:szCs w:val="28"/>
        </w:rPr>
      </w:pPr>
      <w:r>
        <w:rPr>
          <w:rFonts w:hint="eastAsia" w:ascii="宋体" w:hAnsi="宋体" w:eastAsia="宋体" w:cs="宋体"/>
          <w:sz w:val="28"/>
          <w:szCs w:val="28"/>
        </w:rPr>
        <w:t>2016年安全生产责任书</w:t>
      </w:r>
      <w:bookmarkEnd w:id="3"/>
    </w:p>
    <w:p>
      <w:pPr>
        <w:spacing w:line="380" w:lineRule="exact"/>
        <w:ind w:firstLine="480" w:firstLineChars="200"/>
        <w:rPr>
          <w:rFonts w:hint="eastAsia" w:ascii="宋体" w:hAnsi="宋体" w:eastAsia="宋体" w:cs="宋体"/>
          <w:sz w:val="24"/>
        </w:rPr>
      </w:pPr>
      <w:r>
        <w:rPr>
          <w:rFonts w:hint="eastAsia" w:ascii="宋体" w:hAnsi="宋体" w:eastAsia="宋体" w:cs="宋体"/>
          <w:sz w:val="24"/>
        </w:rPr>
        <w:t>为了使生产安全化，增强各部门安全生产的主动性和自觉性，消除和控制生产系统中的各种有害与危险因素，防止各类安全生产事故的发生，创造安全舒适的劳动条件，保护从业人员在生产工作过程中的安全与健康，为确保此工作取得实效，公司现与各从业人员签定安全生产规范化管理工作目标责任书。</w:t>
      </w:r>
    </w:p>
    <w:p>
      <w:pPr>
        <w:pStyle w:val="4"/>
        <w:rPr>
          <w:rFonts w:hint="eastAsia" w:ascii="宋体" w:hAnsi="宋体" w:eastAsia="宋体" w:cs="宋体"/>
        </w:rPr>
      </w:pPr>
      <w:bookmarkStart w:id="4" w:name="_Toc121633574"/>
      <w:r>
        <w:rPr>
          <w:rFonts w:hint="eastAsia" w:ascii="宋体" w:hAnsi="宋体" w:eastAsia="宋体" w:cs="宋体"/>
        </w:rPr>
        <w:t>一、责任目标</w:t>
      </w:r>
      <w:bookmarkEnd w:id="4"/>
    </w:p>
    <w:p>
      <w:pPr>
        <w:spacing w:line="380" w:lineRule="exact"/>
        <w:ind w:firstLine="480" w:firstLineChars="200"/>
        <w:rPr>
          <w:rFonts w:hint="eastAsia" w:ascii="宋体" w:hAnsi="宋体" w:eastAsia="宋体" w:cs="宋体"/>
          <w:sz w:val="24"/>
        </w:rPr>
      </w:pPr>
      <w:r>
        <w:rPr>
          <w:rFonts w:hint="eastAsia" w:ascii="宋体" w:hAnsi="宋体" w:eastAsia="宋体" w:cs="宋体"/>
          <w:sz w:val="24"/>
        </w:rPr>
        <w:t>依谁主管，谁负责原则，实行一岗一责制，消除生产中的各类危险因素，避免职业性工伤事故的发生，实现安全生产规范化。</w:t>
      </w:r>
    </w:p>
    <w:p>
      <w:pPr>
        <w:pStyle w:val="4"/>
        <w:rPr>
          <w:rFonts w:hint="eastAsia" w:ascii="宋体" w:hAnsi="宋体" w:eastAsia="宋体" w:cs="宋体"/>
        </w:rPr>
      </w:pPr>
      <w:bookmarkStart w:id="5" w:name="_Toc121633575"/>
      <w:r>
        <w:rPr>
          <w:rFonts w:hint="eastAsia" w:ascii="宋体" w:hAnsi="宋体" w:eastAsia="宋体" w:cs="宋体"/>
        </w:rPr>
        <w:t>二、责任要求与范围</w:t>
      </w:r>
      <w:bookmarkEnd w:id="5"/>
    </w:p>
    <w:p>
      <w:pPr>
        <w:tabs>
          <w:tab w:val="left" w:pos="1410"/>
        </w:tabs>
        <w:spacing w:line="400" w:lineRule="exact"/>
        <w:ind w:firstLine="480" w:firstLineChars="200"/>
        <w:rPr>
          <w:rFonts w:hint="eastAsia" w:ascii="宋体" w:hAnsi="宋体" w:eastAsia="宋体" w:cs="宋体"/>
          <w:sz w:val="24"/>
        </w:rPr>
      </w:pPr>
      <w:r>
        <w:rPr>
          <w:rFonts w:hint="eastAsia" w:ascii="宋体" w:hAnsi="宋体" w:eastAsia="宋体" w:cs="宋体"/>
          <w:sz w:val="24"/>
        </w:rPr>
        <w:t>1、协助部门经理做好本单位事故予防工作，对分管范围内的事故予防工作，负直接责任，支持安全技术部门开展工作。</w:t>
      </w:r>
    </w:p>
    <w:p>
      <w:pPr>
        <w:tabs>
          <w:tab w:val="left" w:pos="1410"/>
        </w:tabs>
        <w:spacing w:line="400" w:lineRule="exact"/>
        <w:ind w:firstLine="480" w:firstLineChars="200"/>
        <w:rPr>
          <w:rFonts w:hint="eastAsia" w:ascii="宋体" w:hAnsi="宋体" w:eastAsia="宋体" w:cs="宋体"/>
          <w:sz w:val="24"/>
        </w:rPr>
      </w:pPr>
      <w:r>
        <w:rPr>
          <w:rFonts w:hint="eastAsia" w:ascii="宋体" w:hAnsi="宋体" w:eastAsia="宋体" w:cs="宋体"/>
          <w:sz w:val="24"/>
        </w:rPr>
        <w:t>2、组织班组长及员工学习安全生产法，标准及有关文件，结合本单位安全生产情况，制定保证安全的具体方案并组织实施。</w:t>
      </w:r>
    </w:p>
    <w:p>
      <w:pPr>
        <w:tabs>
          <w:tab w:val="left" w:pos="1410"/>
        </w:tabs>
        <w:spacing w:line="400" w:lineRule="exact"/>
        <w:ind w:firstLine="480" w:firstLineChars="200"/>
        <w:rPr>
          <w:rFonts w:hint="eastAsia" w:ascii="宋体" w:hAnsi="宋体" w:eastAsia="宋体" w:cs="宋体"/>
          <w:sz w:val="24"/>
        </w:rPr>
      </w:pPr>
      <w:r>
        <w:rPr>
          <w:rFonts w:hint="eastAsia" w:ascii="宋体" w:hAnsi="宋体" w:eastAsia="宋体" w:cs="宋体"/>
          <w:sz w:val="24"/>
        </w:rPr>
        <w:t>3、协助部门经理召开安全生产例会，对例会决定的事项负责组织落实，主动召开生产调度会，同时部署安全生产的有关事项。</w:t>
      </w:r>
    </w:p>
    <w:p>
      <w:pPr>
        <w:tabs>
          <w:tab w:val="left" w:pos="1410"/>
        </w:tabs>
        <w:spacing w:line="400" w:lineRule="exact"/>
        <w:ind w:firstLine="480" w:firstLineChars="200"/>
        <w:rPr>
          <w:rFonts w:hint="eastAsia" w:ascii="宋体" w:hAnsi="宋体" w:eastAsia="宋体" w:cs="宋体"/>
          <w:sz w:val="24"/>
        </w:rPr>
      </w:pPr>
      <w:r>
        <w:rPr>
          <w:rFonts w:hint="eastAsia" w:ascii="宋体" w:hAnsi="宋体" w:eastAsia="宋体" w:cs="宋体"/>
          <w:sz w:val="24"/>
        </w:rPr>
        <w:t>4、主持编制、审查年度安全技术措施计划，并组织实施。</w:t>
      </w:r>
    </w:p>
    <w:p>
      <w:pPr>
        <w:tabs>
          <w:tab w:val="left" w:pos="1410"/>
        </w:tabs>
        <w:spacing w:line="400" w:lineRule="exact"/>
        <w:ind w:firstLine="480" w:firstLineChars="200"/>
        <w:rPr>
          <w:rFonts w:hint="eastAsia" w:ascii="宋体" w:hAnsi="宋体" w:eastAsia="宋体" w:cs="宋体"/>
          <w:sz w:val="24"/>
        </w:rPr>
      </w:pPr>
      <w:r>
        <w:rPr>
          <w:rFonts w:hint="eastAsia" w:ascii="宋体" w:hAnsi="宋体" w:eastAsia="宋体" w:cs="宋体"/>
          <w:sz w:val="24"/>
        </w:rPr>
        <w:t>5、组织车间和有关部门定期开展专业性安全检查、季节性安全检查、安全操作检查，对重大隐患组织有关人员到现场确认解决，并向上级汇报，同时应制定可靠的安全措施。</w:t>
      </w:r>
    </w:p>
    <w:p>
      <w:pPr>
        <w:tabs>
          <w:tab w:val="left" w:pos="1410"/>
        </w:tabs>
        <w:spacing w:line="400" w:lineRule="exact"/>
        <w:ind w:firstLine="480" w:firstLineChars="200"/>
        <w:rPr>
          <w:rFonts w:hint="eastAsia" w:ascii="宋体" w:hAnsi="宋体" w:eastAsia="宋体" w:cs="宋体"/>
          <w:sz w:val="24"/>
        </w:rPr>
      </w:pPr>
      <w:r>
        <w:rPr>
          <w:rFonts w:hint="eastAsia" w:ascii="宋体" w:hAnsi="宋体" w:eastAsia="宋体" w:cs="宋体"/>
          <w:sz w:val="24"/>
        </w:rPr>
        <w:t>6、发生重大伤亡事故应迅速察看现场，及时准确地向上级汇报，同时主持事故调查，确定事故责任，提出对事故责任者的处理意见。</w:t>
      </w:r>
    </w:p>
    <w:p>
      <w:pPr>
        <w:pStyle w:val="4"/>
        <w:rPr>
          <w:rFonts w:hint="eastAsia" w:ascii="宋体" w:hAnsi="宋体" w:eastAsia="宋体" w:cs="宋体"/>
        </w:rPr>
      </w:pPr>
      <w:bookmarkStart w:id="6" w:name="_Toc121633576"/>
      <w:r>
        <w:rPr>
          <w:rFonts w:hint="eastAsia" w:ascii="宋体" w:hAnsi="宋体" w:eastAsia="宋体" w:cs="宋体"/>
        </w:rPr>
        <w:t>三、考核与奖惩</w:t>
      </w:r>
      <w:bookmarkEnd w:id="6"/>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公司将于每季度对各部门和个人具体实现责任目标的情况进行调查和考评，对责任和安全生产规范化实行的好的部门和个人，将进行表扬和奖励；对责任不落实的，规范化管理推行不达标的将进行通报批评和处罚；对由于不依照安全生产规范化管理履行领导责任或个人义务，工作失职，导致发生后果严重、影响恶劣的安全生产安全事故的，将依照有关规定追究当事责任人的责任。</w:t>
      </w:r>
    </w:p>
    <w:p>
      <w:pPr>
        <w:spacing w:line="380" w:lineRule="exact"/>
        <w:ind w:firstLine="480" w:firstLineChars="200"/>
        <w:rPr>
          <w:rFonts w:hint="eastAsia" w:ascii="宋体" w:hAnsi="宋体" w:eastAsia="宋体" w:cs="宋体"/>
          <w:sz w:val="24"/>
        </w:rPr>
      </w:pP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部门经理：                                   车间主管：</w:t>
      </w:r>
    </w:p>
    <w:p>
      <w:pPr>
        <w:tabs>
          <w:tab w:val="left" w:pos="1410"/>
        </w:tabs>
        <w:spacing w:line="440" w:lineRule="exact"/>
        <w:ind w:firstLine="480" w:firstLineChars="200"/>
        <w:rPr>
          <w:rFonts w:hint="eastAsia" w:ascii="宋体" w:hAnsi="宋体" w:eastAsia="宋体" w:cs="宋体"/>
          <w:sz w:val="24"/>
        </w:rPr>
      </w:pPr>
      <w:r>
        <w:rPr>
          <w:rFonts w:hint="eastAsia" w:ascii="宋体" w:hAnsi="宋体" w:eastAsia="宋体" w:cs="宋体"/>
          <w:sz w:val="24"/>
        </w:rPr>
        <w:t>2016 年   月   日                         2016年   月   日</w:t>
      </w:r>
    </w:p>
    <w:p>
      <w:pPr>
        <w:pStyle w:val="3"/>
        <w:spacing w:line="360" w:lineRule="auto"/>
        <w:rPr>
          <w:rFonts w:hint="eastAsia" w:ascii="宋体" w:hAnsi="宋体" w:eastAsia="宋体" w:cs="宋体"/>
          <w:sz w:val="28"/>
          <w:szCs w:val="28"/>
        </w:rPr>
      </w:pPr>
      <w:r>
        <w:rPr>
          <w:rFonts w:hint="eastAsia" w:ascii="宋体" w:hAnsi="宋体" w:eastAsia="宋体" w:cs="宋体"/>
          <w:sz w:val="32"/>
        </w:rPr>
        <w:t>xxxxxxx</w:t>
      </w:r>
      <w:r>
        <w:rPr>
          <w:rFonts w:hint="eastAsia" w:ascii="宋体" w:hAnsi="宋体" w:eastAsia="宋体" w:cs="宋体"/>
          <w:sz w:val="28"/>
          <w:szCs w:val="28"/>
        </w:rPr>
        <w:t>有限公司</w:t>
      </w:r>
    </w:p>
    <w:p>
      <w:pPr>
        <w:pStyle w:val="3"/>
        <w:spacing w:line="360" w:lineRule="auto"/>
        <w:rPr>
          <w:rFonts w:hint="eastAsia" w:ascii="宋体" w:hAnsi="宋体" w:eastAsia="宋体" w:cs="宋体"/>
          <w:sz w:val="28"/>
          <w:szCs w:val="28"/>
        </w:rPr>
      </w:pPr>
      <w:r>
        <w:rPr>
          <w:rFonts w:hint="eastAsia" w:ascii="宋体" w:hAnsi="宋体" w:eastAsia="宋体" w:cs="宋体"/>
          <w:sz w:val="28"/>
          <w:szCs w:val="28"/>
        </w:rPr>
        <w:t>2016年安全生产责任书</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为了使生产安全化，增强各部门安全生产的主动性和自觉性，消除和控制生产系统中的各种有害与危险因素，防止各类安全生产事故的发生，创造安全舒适的劳动条件，保护从业人员在生产工作过程中的安全与健康，为确保此工作取得实效，公司现与各单位从业人员签定安全生产规范化管理工作目标责任书。</w:t>
      </w:r>
    </w:p>
    <w:p>
      <w:pPr>
        <w:pStyle w:val="4"/>
        <w:rPr>
          <w:rFonts w:hint="eastAsia" w:ascii="宋体" w:hAnsi="宋体" w:eastAsia="宋体" w:cs="宋体"/>
        </w:rPr>
      </w:pPr>
      <w:r>
        <w:rPr>
          <w:rFonts w:hint="eastAsia" w:ascii="宋体" w:hAnsi="宋体" w:eastAsia="宋体" w:cs="宋体"/>
        </w:rPr>
        <w:t>一、责任目标</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依谁主管，谁负责原则，实行一岗一责制，消除生产中的各类危险因素，避免职业性工伤事故的发生，实现安全生产规范化。</w:t>
      </w:r>
    </w:p>
    <w:p>
      <w:pPr>
        <w:pStyle w:val="4"/>
        <w:rPr>
          <w:rFonts w:hint="eastAsia" w:ascii="宋体" w:hAnsi="宋体" w:eastAsia="宋体" w:cs="宋体"/>
        </w:rPr>
      </w:pPr>
      <w:r>
        <w:rPr>
          <w:rFonts w:hint="eastAsia" w:ascii="宋体" w:hAnsi="宋体" w:eastAsia="宋体" w:cs="宋体"/>
        </w:rPr>
        <w:t>二、责任要求与范围</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1、组织班组员工认真贯彻执行各项安全生产法律、法规、企业和车间安全生产管理规章、制度，按计划组织完成各项安全管理工作。</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2、组织班组级员工安全教育，做好新上岗或转岗员工的安全技术培训，指导员工按章操作。</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3、组织本班组日常安全检查，及时发现并纠正员工的不安全行为，发现设备设施及作业环境存在事故隐患，应立即报告车间予以解决。</w:t>
      </w:r>
    </w:p>
    <w:p>
      <w:pPr>
        <w:spacing w:line="400" w:lineRule="exact"/>
        <w:rPr>
          <w:rFonts w:hint="eastAsia" w:ascii="宋体" w:hAnsi="宋体" w:eastAsia="宋体" w:cs="宋体"/>
          <w:sz w:val="24"/>
        </w:rPr>
      </w:pPr>
      <w:r>
        <w:rPr>
          <w:rFonts w:hint="eastAsia" w:ascii="宋体" w:hAnsi="宋体" w:eastAsia="宋体" w:cs="宋体"/>
          <w:sz w:val="24"/>
        </w:rPr>
        <w:t xml:space="preserve">    4、检查岗位工艺指标及各项安全管理规章制度、执行情况，做好生产设备、安全技术设施、安全装置、防护设施和消防器具的巡回检查和日常管理工作，使其处于完好状态。</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5、发现险情和事故应立即停止作业并及时报告，协助做好现场救护工作，组织人员撤离现场。</w:t>
      </w:r>
    </w:p>
    <w:p>
      <w:pPr>
        <w:pStyle w:val="4"/>
        <w:rPr>
          <w:rFonts w:hint="eastAsia" w:ascii="宋体" w:hAnsi="宋体" w:eastAsia="宋体" w:cs="宋体"/>
        </w:rPr>
      </w:pPr>
      <w:r>
        <w:rPr>
          <w:rFonts w:hint="eastAsia" w:ascii="宋体" w:hAnsi="宋体" w:eastAsia="宋体" w:cs="宋体"/>
        </w:rPr>
        <w:t>三、考核与奖惩</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公司将于每季度对各部门和个人具体实现责任目标的情况进行调查和考评，对责任和安全生产规范化实行的好的部门和个人，将进行表扬和奖励；对责任不落实的，规范化管理推行不达标的将进行通报批评和处罚；对由于不依照安全生产规范化管理履行领导责任或个人义务，工作失职，导致发生后果严重、影响恶劣的安全生产安全事故的，将依照有关规定追究当事责任人的责任。</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部门主管：                                 班组长：</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2016 年   月   日                       2016 年   月   日</w:t>
      </w:r>
    </w:p>
    <w:p>
      <w:pPr>
        <w:spacing w:line="440" w:lineRule="exact"/>
        <w:ind w:firstLine="480" w:firstLineChars="200"/>
        <w:rPr>
          <w:rFonts w:hint="eastAsia" w:ascii="宋体" w:hAnsi="宋体" w:eastAsia="宋体" w:cs="宋体"/>
          <w:sz w:val="24"/>
        </w:rPr>
      </w:pPr>
    </w:p>
    <w:p>
      <w:pPr>
        <w:pStyle w:val="3"/>
        <w:spacing w:line="360" w:lineRule="auto"/>
        <w:rPr>
          <w:rFonts w:hint="eastAsia" w:ascii="宋体" w:hAnsi="宋体" w:eastAsia="宋体" w:cs="宋体"/>
          <w:sz w:val="28"/>
          <w:szCs w:val="28"/>
        </w:rPr>
      </w:pPr>
      <w:r>
        <w:rPr>
          <w:rFonts w:hint="eastAsia" w:ascii="宋体" w:hAnsi="宋体" w:eastAsia="宋体" w:cs="宋体"/>
          <w:sz w:val="32"/>
        </w:rPr>
        <w:t>xxxxxxx</w:t>
      </w:r>
      <w:r>
        <w:rPr>
          <w:rFonts w:hint="eastAsia" w:ascii="宋体" w:hAnsi="宋体" w:eastAsia="宋体" w:cs="宋体"/>
          <w:sz w:val="28"/>
          <w:szCs w:val="28"/>
        </w:rPr>
        <w:t>有限公司</w:t>
      </w:r>
    </w:p>
    <w:p>
      <w:pPr>
        <w:pStyle w:val="3"/>
        <w:spacing w:line="360" w:lineRule="auto"/>
        <w:rPr>
          <w:rFonts w:hint="eastAsia" w:ascii="宋体" w:hAnsi="宋体" w:eastAsia="宋体" w:cs="宋体"/>
          <w:sz w:val="28"/>
          <w:szCs w:val="28"/>
        </w:rPr>
      </w:pPr>
      <w:r>
        <w:rPr>
          <w:rFonts w:hint="eastAsia" w:ascii="宋体" w:hAnsi="宋体" w:eastAsia="宋体" w:cs="宋体"/>
          <w:sz w:val="28"/>
          <w:szCs w:val="28"/>
        </w:rPr>
        <w:t>2016年安全生产责任书</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为了使生产安全化，增强各部门安全生产的主动性和自觉性，消除和控制生产系统中的各种有害与危险因素，防止各类安全生产事故的发生，创造安全舒适的劳动条件，保护从业人员在生产工作过程中的安全与健康，为确保此工作取得实效，公司现与各单位从业人员签定安全生产规范化管理工作目标责任书。</w:t>
      </w:r>
    </w:p>
    <w:p>
      <w:pPr>
        <w:pStyle w:val="4"/>
        <w:rPr>
          <w:rFonts w:hint="eastAsia" w:ascii="宋体" w:hAnsi="宋体" w:eastAsia="宋体" w:cs="宋体"/>
        </w:rPr>
      </w:pPr>
      <w:bookmarkStart w:id="7" w:name="_Toc121633582"/>
      <w:r>
        <w:rPr>
          <w:rFonts w:hint="eastAsia" w:ascii="宋体" w:hAnsi="宋体" w:eastAsia="宋体" w:cs="宋体"/>
        </w:rPr>
        <w:t>一、责任目标</w:t>
      </w:r>
      <w:bookmarkEnd w:id="7"/>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依谁主管，谁负责原则，实行一岗一责制，消除生产中的各类危险因素，避免职业性工伤事故的发生，实现安全生产规范化。</w:t>
      </w:r>
    </w:p>
    <w:p>
      <w:pPr>
        <w:pStyle w:val="4"/>
        <w:rPr>
          <w:rFonts w:hint="eastAsia" w:ascii="宋体" w:hAnsi="宋体" w:eastAsia="宋体" w:cs="宋体"/>
        </w:rPr>
      </w:pPr>
      <w:bookmarkStart w:id="8" w:name="_Toc121633583"/>
      <w:r>
        <w:rPr>
          <w:rFonts w:hint="eastAsia" w:ascii="宋体" w:hAnsi="宋体" w:eastAsia="宋体" w:cs="宋体"/>
        </w:rPr>
        <w:t>二、责任要求与范围</w:t>
      </w:r>
      <w:bookmarkEnd w:id="8"/>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1、遵守劳动纪律，执行安全规章制和安全操作规程，听从指挥，和一切违章作业的现象作斗争，包括私拉电线、违规安装电器、在禁烟区吸烟、下班不关电源等行为。</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2、保证本岗位工作地点和设备、工具的安全、整洁，不随便拆除安全防护装置，不使用自己不该使用的机械和设备正确， 正确使用防护用品。</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3、及时反映、处理不安全问题，积极参加安全生产抢险工作。</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4、有权拒绝接受违章指挥，并对上级单位和领导忽视从业人员安全、健康的错误决定和行为提建议或批评。</w:t>
      </w:r>
    </w:p>
    <w:p>
      <w:pPr>
        <w:pStyle w:val="4"/>
        <w:rPr>
          <w:rFonts w:hint="eastAsia" w:ascii="宋体" w:hAnsi="宋体" w:eastAsia="宋体" w:cs="宋体"/>
        </w:rPr>
      </w:pPr>
      <w:bookmarkStart w:id="9" w:name="_Toc121633584"/>
      <w:r>
        <w:rPr>
          <w:rFonts w:hint="eastAsia" w:ascii="宋体" w:hAnsi="宋体" w:eastAsia="宋体" w:cs="宋体"/>
        </w:rPr>
        <w:t>三、考核与奖惩</w:t>
      </w:r>
      <w:bookmarkEnd w:id="9"/>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公司将于每季度对各部门和个人具体实现责任目标的情况进行调查和考评，对责任和安全生产规范化实行的好的部门和个人，将进行表扬和奖励；对责任不落实的，规范化管理推行不达标的将进行通报批评和处罚；对由于不依照安全生产规范化管理履行领导责任或个人义务，工作失职，导致发生后果严重、影响恶劣的安全生产安全事故的，将依照有关规定追究当事责任人的责任。</w:t>
      </w:r>
    </w:p>
    <w:p>
      <w:pPr>
        <w:spacing w:line="440" w:lineRule="exact"/>
        <w:ind w:firstLine="480" w:firstLineChars="200"/>
        <w:rPr>
          <w:rFonts w:hint="eastAsia" w:ascii="宋体" w:hAnsi="宋体" w:eastAsia="宋体" w:cs="宋体"/>
          <w:sz w:val="24"/>
        </w:rPr>
      </w:pPr>
    </w:p>
    <w:p>
      <w:pPr>
        <w:spacing w:line="440" w:lineRule="exact"/>
        <w:ind w:firstLine="480" w:firstLineChars="200"/>
        <w:rPr>
          <w:rFonts w:hint="eastAsia" w:ascii="宋体" w:hAnsi="宋体" w:eastAsia="宋体" w:cs="宋体"/>
          <w:sz w:val="24"/>
        </w:rPr>
      </w:pP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班组长：                                   操作员工：</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2016 年   月   日                        2016年   月   日</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企</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业</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员</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工</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三</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级</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安</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全</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培</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训</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教</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育</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记</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录</w:t>
      </w:r>
    </w:p>
    <w:p>
      <w:pPr>
        <w:spacing w:line="800" w:lineRule="exact"/>
        <w:ind w:firstLine="3780" w:firstLineChars="450"/>
        <w:rPr>
          <w:rFonts w:hint="eastAsia" w:ascii="宋体" w:hAnsi="宋体" w:eastAsia="宋体" w:cs="宋体"/>
          <w:sz w:val="84"/>
          <w:szCs w:val="84"/>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color w:val="000000"/>
        </w:rPr>
      </w:pPr>
      <w:r>
        <w:rPr>
          <w:rFonts w:hint="eastAsia" w:ascii="宋体" w:hAnsi="宋体" w:eastAsia="宋体" w:cs="宋体"/>
          <w:color w:val="000000"/>
          <w:sz w:val="28"/>
          <w:szCs w:val="28"/>
        </w:rPr>
        <w:t>新员人入职培训</w:t>
      </w:r>
    </w:p>
    <w:p>
      <w:pPr>
        <w:jc w:val="center"/>
        <w:rPr>
          <w:rFonts w:hint="eastAsia" w:ascii="宋体" w:hAnsi="宋体" w:eastAsia="宋体" w:cs="宋体"/>
          <w:sz w:val="52"/>
          <w:szCs w:val="52"/>
        </w:rPr>
      </w:pPr>
      <w:r>
        <w:rPr>
          <w:rFonts w:hint="eastAsia" w:ascii="宋体" w:hAnsi="宋体" w:eastAsia="宋体" w:cs="宋体"/>
        </w:rPr>
        <w:pict>
          <v:line id="_x0000_s1031" o:spid="_x0000_s1031" o:spt="20" style="position:absolute;left:0pt;margin-left:5.25pt;margin-top:0pt;height:0pt;width:498.75pt;z-index:251659264;mso-width-relative:page;mso-height-relative:page;" coordsize="21600,21600">
            <v:path arrowok="t"/>
            <v:fill focussize="0,0"/>
            <v:stroke weight="1.5pt"/>
            <v:imagedata o:title=""/>
            <o:lock v:ext="edit"/>
          </v:line>
        </w:pict>
      </w:r>
      <w:r>
        <w:rPr>
          <w:rFonts w:hint="eastAsia" w:ascii="宋体" w:hAnsi="宋体" w:eastAsia="宋体" w:cs="宋体"/>
          <w:sz w:val="52"/>
          <w:szCs w:val="52"/>
        </w:rPr>
        <w:pict>
          <v:shape id="_x0000_i1025" o:spt="136" type="#_x0000_t136" style="height:550.5pt;width:54pt;" fillcolor="#000000" filled="t" coordsize="21600,21600">
            <v:path/>
            <v:fill on="t" focussize="0,0"/>
            <v:stroke/>
            <v:imagedata o:title=""/>
            <o:lock v:ext="edit"/>
            <v:textpath on="t" fitshape="t" fitpath="t" trim="t" xscale="f" string="&#10;安&#10;全&#10;培&#10;训&#10;教&#10;材" style="font-family:新宋体;font-size:54pt;v-text-align:center;"/>
            <o:extrusion backdepth="10pt" brightness="4000f" color="#663300" lightharsh2="1" lightlevel="52000f" lightlevel2="14000f" lightposition="-50000,0,10000" lightposition2="50000,0,10000" on="t" skewangle="180" viewpoint="34.7222222222222mm,0mm,250mm" viewpointorigin="0,0"/>
            <w10:wrap type="none"/>
            <w10:anchorlock/>
          </v:shape>
        </w:pict>
      </w:r>
    </w:p>
    <w:p>
      <w:pPr>
        <w:jc w:val="center"/>
        <w:rPr>
          <w:rFonts w:hint="eastAsia" w:ascii="宋体" w:hAnsi="宋体" w:eastAsia="宋体" w:cs="宋体"/>
          <w:sz w:val="52"/>
          <w:szCs w:val="52"/>
        </w:rPr>
      </w:pPr>
    </w:p>
    <w:p>
      <w:pPr>
        <w:jc w:val="center"/>
        <w:rPr>
          <w:rFonts w:hint="eastAsia" w:ascii="宋体" w:hAnsi="宋体" w:eastAsia="宋体" w:cs="宋体"/>
          <w:sz w:val="52"/>
          <w:szCs w:val="52"/>
        </w:rPr>
      </w:pPr>
    </w:p>
    <w:p>
      <w:pPr>
        <w:jc w:val="center"/>
        <w:rPr>
          <w:rFonts w:hint="eastAsia" w:ascii="宋体" w:hAnsi="宋体" w:eastAsia="宋体" w:cs="宋体"/>
          <w:sz w:val="52"/>
          <w:szCs w:val="52"/>
        </w:rPr>
      </w:pPr>
    </w:p>
    <w:p>
      <w:pPr>
        <w:jc w:val="center"/>
        <w:rPr>
          <w:rFonts w:hint="eastAsia" w:ascii="宋体" w:hAnsi="宋体" w:eastAsia="宋体" w:cs="宋体"/>
          <w:sz w:val="32"/>
          <w:szCs w:val="32"/>
        </w:rPr>
      </w:pPr>
      <w:r>
        <w:rPr>
          <w:rFonts w:hint="eastAsia" w:ascii="宋体" w:hAnsi="宋体" w:eastAsia="宋体" w:cs="宋体"/>
          <w:sz w:val="32"/>
          <w:szCs w:val="32"/>
        </w:rPr>
        <w:t>2016年 月  日</w:t>
      </w:r>
    </w:p>
    <w:p>
      <w:pPr>
        <w:rPr>
          <w:rFonts w:hint="eastAsia" w:ascii="宋体" w:hAnsi="宋体" w:eastAsia="宋体" w:cs="宋体"/>
          <w:b/>
          <w:sz w:val="28"/>
          <w:szCs w:val="28"/>
        </w:rPr>
      </w:pPr>
    </w:p>
    <w:p>
      <w:pPr>
        <w:rPr>
          <w:rFonts w:hint="eastAsia" w:ascii="宋体" w:hAnsi="宋体" w:eastAsia="宋体" w:cs="宋体"/>
          <w:b/>
          <w:sz w:val="28"/>
          <w:szCs w:val="28"/>
        </w:rPr>
      </w:pPr>
    </w:p>
    <w:p>
      <w:pPr>
        <w:rPr>
          <w:rFonts w:hint="eastAsia" w:ascii="宋体" w:hAnsi="宋体" w:eastAsia="宋体" w:cs="宋体"/>
          <w:b/>
          <w:sz w:val="28"/>
          <w:szCs w:val="28"/>
        </w:rPr>
      </w:pPr>
      <w:r>
        <w:rPr>
          <w:rFonts w:hint="eastAsia" w:ascii="宋体" w:hAnsi="宋体" w:eastAsia="宋体" w:cs="宋体"/>
          <w:b/>
          <w:sz w:val="28"/>
          <w:szCs w:val="28"/>
        </w:rPr>
        <w:t>安全生产法律法规</w:t>
      </w:r>
    </w:p>
    <w:p>
      <w:pPr>
        <w:numPr>
          <w:ilvl w:val="0"/>
          <w:numId w:val="1"/>
        </w:numPr>
        <w:rPr>
          <w:rFonts w:hint="eastAsia" w:ascii="宋体" w:hAnsi="宋体" w:eastAsia="宋体" w:cs="宋体"/>
          <w:b/>
          <w:sz w:val="28"/>
          <w:szCs w:val="28"/>
        </w:rPr>
      </w:pPr>
      <w:r>
        <w:rPr>
          <w:rFonts w:hint="eastAsia" w:ascii="宋体" w:hAnsi="宋体" w:eastAsia="宋体" w:cs="宋体"/>
          <w:b/>
          <w:sz w:val="28"/>
          <w:szCs w:val="28"/>
        </w:rPr>
        <w:t>安全生产法</w:t>
      </w:r>
    </w:p>
    <w:p>
      <w:pPr>
        <w:rPr>
          <w:rFonts w:hint="eastAsia" w:ascii="宋体" w:hAnsi="宋体" w:eastAsia="宋体" w:cs="宋体"/>
          <w:b/>
          <w:szCs w:val="21"/>
        </w:rPr>
      </w:pPr>
      <w:bookmarkStart w:id="10" w:name="3"/>
      <w:bookmarkEnd w:id="10"/>
      <w:r>
        <w:rPr>
          <w:rStyle w:val="20"/>
          <w:rFonts w:hint="eastAsia" w:ascii="宋体" w:hAnsi="宋体" w:eastAsia="宋体" w:cs="宋体"/>
          <w:spacing w:val="-10"/>
          <w:szCs w:val="21"/>
        </w:rPr>
        <w:t>第三条</w:t>
      </w:r>
      <w:r>
        <w:rPr>
          <w:rFonts w:hint="eastAsia" w:ascii="宋体" w:hAnsi="宋体" w:eastAsia="宋体" w:cs="宋体"/>
          <w:spacing w:val="-10"/>
          <w:szCs w:val="21"/>
        </w:rPr>
        <w:t xml:space="preserve">  安全生产管理，坚持安全第一、预防为主的方针。</w:t>
      </w:r>
    </w:p>
    <w:p>
      <w:pPr>
        <w:rPr>
          <w:rFonts w:hint="eastAsia" w:ascii="宋体" w:hAnsi="宋体" w:eastAsia="宋体" w:cs="宋体"/>
          <w:spacing w:val="-10"/>
          <w:szCs w:val="21"/>
        </w:rPr>
      </w:pPr>
      <w:bookmarkStart w:id="11" w:name="1"/>
      <w:bookmarkEnd w:id="11"/>
      <w:r>
        <w:rPr>
          <w:rStyle w:val="20"/>
          <w:rFonts w:hint="eastAsia" w:ascii="宋体" w:hAnsi="宋体" w:eastAsia="宋体" w:cs="宋体"/>
          <w:spacing w:val="-10"/>
          <w:szCs w:val="21"/>
        </w:rPr>
        <w:t>第二十一条</w:t>
      </w:r>
      <w:r>
        <w:rPr>
          <w:rFonts w:hint="eastAsia" w:ascii="宋体" w:hAnsi="宋体" w:eastAsia="宋体" w:cs="宋体"/>
          <w:spacing w:val="-10"/>
          <w:szCs w:val="21"/>
        </w:rPr>
        <w:t xml:space="preserve"> 生产经营单位应当对从业人员进行安全生产教育和培训，保证从业人员具备必要的安全生产知识，熟悉有关的安全生产规章制度和安全操作规程，掌握本岗位的安全操作技能。未经安全生产教育和培训合格的从业人员，不得上岗作业。</w:t>
      </w:r>
    </w:p>
    <w:p>
      <w:pPr>
        <w:rPr>
          <w:rFonts w:hint="eastAsia" w:ascii="宋体" w:hAnsi="宋体" w:eastAsia="宋体" w:cs="宋体"/>
          <w:spacing w:val="-10"/>
          <w:szCs w:val="21"/>
        </w:rPr>
      </w:pPr>
      <w:r>
        <w:rPr>
          <w:rStyle w:val="20"/>
          <w:rFonts w:hint="eastAsia" w:ascii="宋体" w:hAnsi="宋体" w:eastAsia="宋体" w:cs="宋体"/>
          <w:spacing w:val="-10"/>
          <w:szCs w:val="21"/>
        </w:rPr>
        <w:t>第二十三条</w:t>
      </w:r>
      <w:r>
        <w:rPr>
          <w:rFonts w:hint="eastAsia" w:ascii="宋体" w:hAnsi="宋体" w:eastAsia="宋体" w:cs="宋体"/>
          <w:b/>
          <w:spacing w:val="-10"/>
          <w:szCs w:val="21"/>
        </w:rPr>
        <w:t xml:space="preserve"> </w:t>
      </w:r>
      <w:r>
        <w:rPr>
          <w:rFonts w:hint="eastAsia" w:ascii="宋体" w:hAnsi="宋体" w:eastAsia="宋体" w:cs="宋体"/>
          <w:spacing w:val="-10"/>
          <w:szCs w:val="21"/>
        </w:rPr>
        <w:t>生产经营单位的特种作业人员必须按照国家有关规定经专门的安全作业培训，取得特种作业操作资格证书，方可上岗作业。</w:t>
      </w:r>
    </w:p>
    <w:p>
      <w:pPr>
        <w:rPr>
          <w:rFonts w:hint="eastAsia" w:ascii="宋体" w:hAnsi="宋体" w:eastAsia="宋体" w:cs="宋体"/>
          <w:spacing w:val="-10"/>
          <w:szCs w:val="21"/>
        </w:rPr>
      </w:pPr>
      <w:r>
        <w:rPr>
          <w:rStyle w:val="20"/>
          <w:rFonts w:hint="eastAsia" w:ascii="宋体" w:hAnsi="宋体" w:eastAsia="宋体" w:cs="宋体"/>
          <w:spacing w:val="-10"/>
          <w:szCs w:val="21"/>
        </w:rPr>
        <w:t>第四十九条</w:t>
      </w:r>
      <w:r>
        <w:rPr>
          <w:rFonts w:hint="eastAsia" w:ascii="宋体" w:hAnsi="宋体" w:eastAsia="宋体" w:cs="宋体"/>
          <w:spacing w:val="-10"/>
          <w:szCs w:val="21"/>
        </w:rPr>
        <w:t xml:space="preserve"> 从业人员在作业过程中，应当严格遵守本单位的安全生产规章制度和操作规程，服从管理，正确佩戴和使用劳动防护用品。</w:t>
      </w:r>
    </w:p>
    <w:p>
      <w:pPr>
        <w:rPr>
          <w:rFonts w:hint="eastAsia" w:ascii="宋体" w:hAnsi="宋体" w:eastAsia="宋体" w:cs="宋体"/>
          <w:spacing w:val="-10"/>
          <w:szCs w:val="21"/>
        </w:rPr>
      </w:pPr>
      <w:r>
        <w:rPr>
          <w:rStyle w:val="20"/>
          <w:rFonts w:hint="eastAsia" w:ascii="宋体" w:hAnsi="宋体" w:eastAsia="宋体" w:cs="宋体"/>
          <w:spacing w:val="-10"/>
          <w:szCs w:val="21"/>
        </w:rPr>
        <w:t>第五十条</w:t>
      </w:r>
      <w:r>
        <w:rPr>
          <w:rFonts w:hint="eastAsia" w:ascii="宋体" w:hAnsi="宋体" w:eastAsia="宋体" w:cs="宋体"/>
          <w:spacing w:val="-10"/>
          <w:szCs w:val="21"/>
        </w:rPr>
        <w:t xml:space="preserve"> 从业人员应当接受安全生产教育和培训，掌握本职工作所需的安全生产知识，提高安全生产技能，增强事故预防和应急处理能力。</w:t>
      </w:r>
    </w:p>
    <w:p>
      <w:pPr>
        <w:rPr>
          <w:rFonts w:hint="eastAsia" w:ascii="宋体" w:hAnsi="宋体" w:eastAsia="宋体" w:cs="宋体"/>
          <w:spacing w:val="-10"/>
          <w:szCs w:val="21"/>
        </w:rPr>
      </w:pPr>
      <w:r>
        <w:rPr>
          <w:rStyle w:val="20"/>
          <w:rFonts w:hint="eastAsia" w:ascii="宋体" w:hAnsi="宋体" w:eastAsia="宋体" w:cs="宋体"/>
          <w:spacing w:val="-10"/>
          <w:szCs w:val="21"/>
        </w:rPr>
        <w:t>第五十一条</w:t>
      </w:r>
      <w:r>
        <w:rPr>
          <w:rFonts w:hint="eastAsia" w:ascii="宋体" w:hAnsi="宋体" w:eastAsia="宋体" w:cs="宋体"/>
          <w:spacing w:val="-10"/>
          <w:szCs w:val="21"/>
        </w:rPr>
        <w:t xml:space="preserve"> 从业人员发现事故隐患或者其他不安全因素，应当立即向现场安全生产管理人员或者本单位负责人报告；接到报告的人员应当及时予以处理。</w:t>
      </w:r>
    </w:p>
    <w:p>
      <w:pPr>
        <w:rPr>
          <w:rFonts w:hint="eastAsia" w:ascii="宋体" w:hAnsi="宋体" w:eastAsia="宋体" w:cs="宋体"/>
          <w:spacing w:val="-10"/>
          <w:szCs w:val="21"/>
        </w:rPr>
      </w:pPr>
      <w:r>
        <w:rPr>
          <w:rStyle w:val="20"/>
          <w:rFonts w:hint="eastAsia" w:ascii="宋体" w:hAnsi="宋体" w:eastAsia="宋体" w:cs="宋体"/>
          <w:spacing w:val="-10"/>
          <w:szCs w:val="21"/>
        </w:rPr>
        <w:t>第九十条</w:t>
      </w:r>
      <w:r>
        <w:rPr>
          <w:rFonts w:hint="eastAsia" w:ascii="宋体" w:hAnsi="宋体" w:eastAsia="宋体" w:cs="宋体"/>
          <w:spacing w:val="-10"/>
          <w:szCs w:val="21"/>
        </w:rPr>
        <w:t xml:space="preserve"> 生产经营单位的从业人员不服从管理，违反安全生产规章制度或者操作规程的，由生产经营单位给予批评教育，依照有关规章制度给予处分；造成重大事故，构成犯罪的，依照刑法有关规定追究刑事责任。</w:t>
      </w:r>
    </w:p>
    <w:p>
      <w:pPr>
        <w:rPr>
          <w:rFonts w:hint="eastAsia" w:ascii="宋体" w:hAnsi="宋体" w:eastAsia="宋体" w:cs="宋体"/>
          <w:b/>
          <w:spacing w:val="-10"/>
          <w:szCs w:val="21"/>
        </w:rPr>
      </w:pPr>
      <w:r>
        <w:rPr>
          <w:rFonts w:hint="eastAsia" w:ascii="宋体" w:hAnsi="宋体" w:eastAsia="宋体" w:cs="宋体"/>
          <w:b/>
          <w:spacing w:val="-10"/>
          <w:szCs w:val="21"/>
        </w:rPr>
        <w:t>2、消防法</w:t>
      </w:r>
    </w:p>
    <w:p>
      <w:pPr>
        <w:rPr>
          <w:rFonts w:hint="eastAsia" w:ascii="宋体" w:hAnsi="宋体" w:eastAsia="宋体" w:cs="宋体"/>
          <w:szCs w:val="21"/>
        </w:rPr>
      </w:pPr>
      <w:r>
        <w:rPr>
          <w:rFonts w:hint="eastAsia" w:ascii="宋体" w:hAnsi="宋体" w:eastAsia="宋体" w:cs="宋体"/>
          <w:b/>
          <w:szCs w:val="21"/>
        </w:rPr>
        <w:t xml:space="preserve">第五条 </w:t>
      </w:r>
      <w:r>
        <w:rPr>
          <w:rFonts w:hint="eastAsia" w:ascii="宋体" w:hAnsi="宋体" w:eastAsia="宋体" w:cs="宋体"/>
          <w:szCs w:val="21"/>
        </w:rPr>
        <w:t>任何单位、个人都有维护消防安全，保护消防设施、预防火灾、报告火警的义务。任何单位、成年公民都有参加有组织的灭火工作的义务。</w:t>
      </w:r>
    </w:p>
    <w:p>
      <w:pPr>
        <w:rPr>
          <w:rFonts w:hint="eastAsia" w:ascii="宋体" w:hAnsi="宋体" w:eastAsia="宋体" w:cs="宋体"/>
          <w:szCs w:val="21"/>
        </w:rPr>
      </w:pPr>
      <w:r>
        <w:rPr>
          <w:rFonts w:hint="eastAsia" w:ascii="宋体" w:hAnsi="宋体" w:eastAsia="宋体" w:cs="宋体"/>
          <w:b/>
          <w:szCs w:val="21"/>
        </w:rPr>
        <w:t xml:space="preserve">第十八条 </w:t>
      </w:r>
      <w:r>
        <w:rPr>
          <w:rFonts w:hint="eastAsia" w:ascii="宋体" w:hAnsi="宋体" w:eastAsia="宋体" w:cs="宋体"/>
          <w:szCs w:val="21"/>
        </w:rPr>
        <w:t xml:space="preserve">禁止在具有火灾、爆炸危险的场所使用明火；因特殊情况需要使用明火作业的，应当按照规定事先办理审批手续。作业人员应当遵守消防安全规定，并采取相应的消防安全措施。进行电焊、气焊等具有火灾危险的作业的人员和自动消防系统的操作人员，必须持证上岗，并严格遵守消防安全操作规程。                                             </w:t>
      </w:r>
    </w:p>
    <w:p>
      <w:pPr>
        <w:rPr>
          <w:rFonts w:hint="eastAsia" w:ascii="宋体" w:hAnsi="宋体" w:eastAsia="宋体" w:cs="宋体"/>
          <w:szCs w:val="21"/>
        </w:rPr>
      </w:pPr>
      <w:r>
        <w:rPr>
          <w:rFonts w:hint="eastAsia" w:ascii="宋体" w:hAnsi="宋体" w:eastAsia="宋体" w:cs="宋体"/>
          <w:b/>
          <w:szCs w:val="21"/>
        </w:rPr>
        <w:t>第二十一条</w:t>
      </w:r>
      <w:r>
        <w:rPr>
          <w:rFonts w:hint="eastAsia" w:ascii="宋体" w:hAnsi="宋体" w:eastAsia="宋体" w:cs="宋体"/>
          <w:szCs w:val="21"/>
        </w:rPr>
        <w:t xml:space="preserve"> 任何单位、个人不得损坏或者擅自挪用、拆除、停用消防设施、器材，不得埋压、圈占消火栓，不得占用防火间距，不得堵塞消防通道。</w:t>
      </w:r>
    </w:p>
    <w:p>
      <w:pPr>
        <w:rPr>
          <w:rFonts w:hint="eastAsia" w:ascii="宋体" w:hAnsi="宋体" w:eastAsia="宋体" w:cs="宋体"/>
          <w:szCs w:val="21"/>
        </w:rPr>
      </w:pPr>
      <w:r>
        <w:rPr>
          <w:rFonts w:hint="eastAsia" w:ascii="宋体" w:hAnsi="宋体" w:eastAsia="宋体" w:cs="宋体"/>
          <w:b/>
          <w:szCs w:val="21"/>
        </w:rPr>
        <w:t>第三十二条</w:t>
      </w:r>
      <w:r>
        <w:rPr>
          <w:rFonts w:hint="eastAsia" w:ascii="宋体" w:hAnsi="宋体" w:eastAsia="宋体" w:cs="宋体"/>
          <w:szCs w:val="21"/>
        </w:rPr>
        <w:t xml:space="preserve"> 任何人发现火灾时，都应当立即报警。任何单位、个人都应当无偿为报警提供便利，不得阻拦报警。严禁谎报火警。</w:t>
      </w:r>
    </w:p>
    <w:p>
      <w:pPr>
        <w:rPr>
          <w:rFonts w:hint="eastAsia" w:ascii="宋体" w:hAnsi="宋体" w:eastAsia="宋体" w:cs="宋体"/>
          <w:szCs w:val="21"/>
        </w:rPr>
      </w:pPr>
      <w:r>
        <w:rPr>
          <w:rFonts w:hint="eastAsia" w:ascii="宋体" w:hAnsi="宋体" w:eastAsia="宋体" w:cs="宋体"/>
          <w:szCs w:val="21"/>
        </w:rPr>
        <w:t>公共场所发生火灾时，该公共场所的现场工作人员有组织、引导在场群众疏散的义务。 发生火灾的单位必须立即组织力量扑救火灾。邻近单位应当给予支援。 消防队接到火警后，必须立即赶赴火场，救助遇险人员，排除险情，扑灭火灾。</w:t>
      </w:r>
    </w:p>
    <w:p>
      <w:pPr>
        <w:rPr>
          <w:rFonts w:hint="eastAsia" w:ascii="宋体" w:hAnsi="宋体" w:eastAsia="宋体" w:cs="宋体"/>
          <w:snapToGrid w:val="0"/>
          <w:szCs w:val="21"/>
        </w:rPr>
      </w:pPr>
      <w:r>
        <w:rPr>
          <w:rFonts w:hint="eastAsia" w:ascii="宋体" w:hAnsi="宋体" w:eastAsia="宋体" w:cs="宋体"/>
          <w:b/>
          <w:snapToGrid w:val="0"/>
          <w:szCs w:val="21"/>
        </w:rPr>
        <w:t>第四十七条</w:t>
      </w:r>
      <w:r>
        <w:rPr>
          <w:rFonts w:hint="eastAsia" w:ascii="宋体" w:hAnsi="宋体" w:eastAsia="宋体" w:cs="宋体"/>
          <w:snapToGrid w:val="0"/>
          <w:szCs w:val="21"/>
        </w:rPr>
        <w:t xml:space="preserve"> 违反本法的规定，有下列行为之一的，处警告、罚款或者十日以下拘留： </w:t>
      </w:r>
    </w:p>
    <w:p>
      <w:pPr>
        <w:rPr>
          <w:rFonts w:hint="eastAsia" w:ascii="宋体" w:hAnsi="宋体" w:eastAsia="宋体" w:cs="宋体"/>
          <w:snapToGrid w:val="0"/>
          <w:szCs w:val="21"/>
        </w:rPr>
      </w:pPr>
      <w:r>
        <w:rPr>
          <w:rFonts w:hint="eastAsia" w:ascii="宋体" w:hAnsi="宋体" w:eastAsia="宋体" w:cs="宋体"/>
          <w:snapToGrid w:val="0"/>
          <w:szCs w:val="21"/>
        </w:rPr>
        <w:t xml:space="preserve">（一）违反消防安全规定进人生产、储存易燃易爆危险物品场所的； </w:t>
      </w:r>
    </w:p>
    <w:p>
      <w:pPr>
        <w:rPr>
          <w:rFonts w:hint="eastAsia" w:ascii="宋体" w:hAnsi="宋体" w:eastAsia="宋体" w:cs="宋体"/>
          <w:snapToGrid w:val="0"/>
          <w:szCs w:val="21"/>
        </w:rPr>
      </w:pPr>
      <w:r>
        <w:rPr>
          <w:rFonts w:hint="eastAsia" w:ascii="宋体" w:hAnsi="宋体" w:eastAsia="宋体" w:cs="宋体"/>
          <w:snapToGrid w:val="0"/>
          <w:szCs w:val="21"/>
        </w:rPr>
        <w:t xml:space="preserve">（二）违法使用明火作业或者在具有火灾、爆炸危险的场所违反禁令，吸烟、使用明火的； </w:t>
      </w:r>
    </w:p>
    <w:p>
      <w:pPr>
        <w:rPr>
          <w:rFonts w:hint="eastAsia" w:ascii="宋体" w:hAnsi="宋体" w:eastAsia="宋体" w:cs="宋体"/>
          <w:szCs w:val="21"/>
        </w:rPr>
      </w:pPr>
      <w:r>
        <w:rPr>
          <w:rFonts w:hint="eastAsia" w:ascii="宋体" w:hAnsi="宋体" w:eastAsia="宋体" w:cs="宋体"/>
          <w:snapToGrid w:val="0"/>
          <w:szCs w:val="21"/>
        </w:rPr>
        <w:t xml:space="preserve">（三）阻拦报火警或者谎报火警的； </w:t>
      </w:r>
    </w:p>
    <w:p>
      <w:pPr>
        <w:pStyle w:val="15"/>
        <w:topLinePunct/>
        <w:rPr>
          <w:rFonts w:hint="eastAsia" w:ascii="宋体" w:hAnsi="宋体" w:eastAsia="宋体" w:cs="宋体"/>
          <w:snapToGrid w:val="0"/>
          <w:sz w:val="21"/>
          <w:szCs w:val="21"/>
        </w:rPr>
      </w:pPr>
      <w:r>
        <w:rPr>
          <w:rFonts w:hint="eastAsia" w:ascii="宋体" w:hAnsi="宋体" w:eastAsia="宋体" w:cs="宋体"/>
          <w:snapToGrid w:val="0"/>
          <w:sz w:val="21"/>
          <w:szCs w:val="21"/>
        </w:rPr>
        <w:t xml:space="preserve">（四）故意阻碍消防车、消防艇赶赴火灾现场或者扰乱火灾现场秩序的；                                      （五）拒不执行火场指挥员指挥，影响灭火救灾的；                                                          （六）过失引起火灾，尚未造成严重损失的。                                                                  </w:t>
      </w:r>
    </w:p>
    <w:p>
      <w:pPr>
        <w:numPr>
          <w:ilvl w:val="0"/>
          <w:numId w:val="2"/>
        </w:numPr>
        <w:rPr>
          <w:rFonts w:hint="eastAsia" w:ascii="宋体" w:hAnsi="宋体" w:eastAsia="宋体" w:cs="宋体"/>
          <w:b/>
          <w:sz w:val="28"/>
          <w:szCs w:val="28"/>
        </w:rPr>
      </w:pPr>
      <w:r>
        <w:rPr>
          <w:rFonts w:hint="eastAsia" w:ascii="宋体" w:hAnsi="宋体" w:eastAsia="宋体" w:cs="宋体"/>
          <w:b/>
          <w:sz w:val="28"/>
          <w:szCs w:val="28"/>
        </w:rPr>
        <w:t>新工人安全须知</w:t>
      </w:r>
    </w:p>
    <w:p>
      <w:pPr>
        <w:numPr>
          <w:ilvl w:val="0"/>
          <w:numId w:val="3"/>
        </w:numPr>
        <w:rPr>
          <w:rFonts w:hint="eastAsia" w:ascii="宋体" w:hAnsi="宋体" w:eastAsia="宋体" w:cs="宋体"/>
          <w:szCs w:val="21"/>
        </w:rPr>
      </w:pPr>
      <w:r>
        <w:rPr>
          <w:rFonts w:hint="eastAsia" w:ascii="宋体" w:hAnsi="宋体" w:eastAsia="宋体" w:cs="宋体"/>
          <w:szCs w:val="21"/>
        </w:rPr>
        <w:t>前言</w:t>
      </w:r>
    </w:p>
    <w:p>
      <w:pPr>
        <w:rPr>
          <w:rFonts w:hint="eastAsia" w:ascii="宋体" w:hAnsi="宋体" w:eastAsia="宋体" w:cs="宋体"/>
          <w:szCs w:val="21"/>
        </w:rPr>
      </w:pPr>
      <w:r>
        <w:rPr>
          <w:rFonts w:hint="eastAsia" w:ascii="宋体" w:hAnsi="宋体" w:eastAsia="宋体" w:cs="宋体"/>
          <w:szCs w:val="21"/>
        </w:rPr>
        <w:t xml:space="preserve">     新工人刚进厂，要对新的工作、新的环境，而且要面对新的工作环境中可能潜在的危险，包括机器、电气及有害物质等。</w:t>
      </w:r>
    </w:p>
    <w:p>
      <w:pPr>
        <w:rPr>
          <w:rFonts w:hint="eastAsia" w:ascii="宋体" w:hAnsi="宋体" w:eastAsia="宋体" w:cs="宋体"/>
          <w:szCs w:val="21"/>
        </w:rPr>
      </w:pPr>
      <w:r>
        <w:rPr>
          <w:rFonts w:hint="eastAsia" w:ascii="宋体" w:hAnsi="宋体" w:eastAsia="宋体" w:cs="宋体"/>
          <w:szCs w:val="21"/>
        </w:rPr>
        <w:t xml:space="preserve">     对于新工人来说，掌握工作技能固然重要，最重要的掌握一种新的行为方式，即安全第一的行为方式。这实际是工作技能的重要组成部分，也是新工人入厂首先面对的问题。</w:t>
      </w:r>
    </w:p>
    <w:p>
      <w:pPr>
        <w:numPr>
          <w:ilvl w:val="0"/>
          <w:numId w:val="3"/>
        </w:numPr>
        <w:rPr>
          <w:rFonts w:hint="eastAsia" w:ascii="宋体" w:hAnsi="宋体" w:eastAsia="宋体" w:cs="宋体"/>
          <w:szCs w:val="21"/>
        </w:rPr>
      </w:pPr>
      <w:r>
        <w:rPr>
          <w:rFonts w:hint="eastAsia" w:ascii="宋体" w:hAnsi="宋体" w:eastAsia="宋体" w:cs="宋体"/>
          <w:szCs w:val="21"/>
        </w:rPr>
        <w:t>安全教育</w:t>
      </w:r>
    </w:p>
    <w:p>
      <w:pPr>
        <w:rPr>
          <w:rFonts w:hint="eastAsia" w:ascii="宋体" w:hAnsi="宋体" w:eastAsia="宋体" w:cs="宋体"/>
          <w:szCs w:val="21"/>
        </w:rPr>
      </w:pPr>
      <w:r>
        <w:rPr>
          <w:rFonts w:hint="eastAsia" w:ascii="宋体" w:hAnsi="宋体" w:eastAsia="宋体" w:cs="宋体"/>
          <w:szCs w:val="21"/>
        </w:rPr>
        <w:t xml:space="preserve">     新工人进厂，首先要接受安全教育，即：厂级安全教育、车间安全教育。</w:t>
      </w:r>
    </w:p>
    <w:p>
      <w:pPr>
        <w:rPr>
          <w:rFonts w:hint="eastAsia" w:ascii="宋体" w:hAnsi="宋体" w:eastAsia="宋体" w:cs="宋体"/>
          <w:szCs w:val="21"/>
        </w:rPr>
      </w:pPr>
      <w:r>
        <w:rPr>
          <w:rFonts w:hint="eastAsia" w:ascii="宋体" w:hAnsi="宋体" w:eastAsia="宋体" w:cs="宋体"/>
          <w:szCs w:val="21"/>
        </w:rPr>
        <w:t xml:space="preserve">     不管接受哪一级安全教育，都应掌握有关自己工作的知识技能。接受现场教育时，不要觉得麻烦，要充分理解，直到完全掌握。学到的东西必须实行。</w:t>
      </w:r>
    </w:p>
    <w:p>
      <w:pPr>
        <w:rPr>
          <w:rFonts w:hint="eastAsia" w:ascii="宋体" w:hAnsi="宋体" w:eastAsia="宋体" w:cs="宋体"/>
          <w:szCs w:val="21"/>
        </w:rPr>
      </w:pPr>
      <w:r>
        <w:rPr>
          <w:rFonts w:hint="eastAsia" w:ascii="宋体" w:hAnsi="宋体" w:eastAsia="宋体" w:cs="宋体"/>
          <w:szCs w:val="21"/>
        </w:rPr>
        <w:t xml:space="preserve">     没有弄懂就去工作是非常危险的，不懂就问，这不是什么丢人的事，这一点很重要。</w:t>
      </w:r>
    </w:p>
    <w:p>
      <w:pPr>
        <w:numPr>
          <w:ilvl w:val="0"/>
          <w:numId w:val="3"/>
        </w:numPr>
        <w:rPr>
          <w:rFonts w:hint="eastAsia" w:ascii="宋体" w:hAnsi="宋体" w:eastAsia="宋体" w:cs="宋体"/>
          <w:szCs w:val="21"/>
        </w:rPr>
      </w:pPr>
      <w:r>
        <w:rPr>
          <w:rFonts w:hint="eastAsia" w:ascii="宋体" w:hAnsi="宋体" w:eastAsia="宋体" w:cs="宋体"/>
          <w:szCs w:val="21"/>
        </w:rPr>
        <w:t>安全规程及操作规程</w:t>
      </w:r>
    </w:p>
    <w:p>
      <w:pPr>
        <w:rPr>
          <w:rFonts w:hint="eastAsia" w:ascii="宋体" w:hAnsi="宋体" w:eastAsia="宋体" w:cs="宋体"/>
          <w:szCs w:val="21"/>
        </w:rPr>
      </w:pPr>
      <w:r>
        <w:rPr>
          <w:rFonts w:hint="eastAsia" w:ascii="宋体" w:hAnsi="宋体" w:eastAsia="宋体" w:cs="宋体"/>
          <w:szCs w:val="21"/>
        </w:rPr>
        <w:t xml:space="preserve">     新工人须牢记的第一见事是要遵守工作场所的安全卫生规程，工作场所的各种安全操作规程，很多是从我们前辈的事故，伤害的经历总结出来的，所以必须遵守规程。</w:t>
      </w:r>
    </w:p>
    <w:p>
      <w:pPr>
        <w:rPr>
          <w:rFonts w:hint="eastAsia" w:ascii="宋体" w:hAnsi="宋体" w:eastAsia="宋体" w:cs="宋体"/>
          <w:szCs w:val="21"/>
        </w:rPr>
      </w:pPr>
      <w:r>
        <w:rPr>
          <w:rFonts w:hint="eastAsia" w:ascii="宋体" w:hAnsi="宋体" w:eastAsia="宋体" w:cs="宋体"/>
          <w:szCs w:val="21"/>
        </w:rPr>
        <w:t xml:space="preserve">     遵守规程应该自觉，不要被动遵守，要把他作为工厂生活的一部分，认真去遵守。</w:t>
      </w:r>
    </w:p>
    <w:p>
      <w:pPr>
        <w:rPr>
          <w:rFonts w:hint="eastAsia" w:ascii="宋体" w:hAnsi="宋体" w:eastAsia="宋体" w:cs="宋体"/>
          <w:szCs w:val="21"/>
        </w:rPr>
      </w:pPr>
      <w:r>
        <w:rPr>
          <w:rFonts w:hint="eastAsia" w:ascii="宋体" w:hAnsi="宋体" w:eastAsia="宋体" w:cs="宋体"/>
          <w:szCs w:val="21"/>
        </w:rPr>
        <w:t xml:space="preserve">     任何操作都应有正确的程序，它是能够使操作“顺利”“安全”“容易”进行的方法。因此，不按程序操作，就可能导致事故、伤害。有人认为“按自己的方式做就行”，按程序“太麻烦”，但“欲速则不达“。只有忠实的遵守操作程序，安全才能有保障。</w:t>
      </w:r>
    </w:p>
    <w:p>
      <w:pPr>
        <w:numPr>
          <w:ilvl w:val="0"/>
          <w:numId w:val="3"/>
        </w:numPr>
        <w:rPr>
          <w:rFonts w:hint="eastAsia" w:ascii="宋体" w:hAnsi="宋体" w:eastAsia="宋体" w:cs="宋体"/>
          <w:szCs w:val="21"/>
        </w:rPr>
      </w:pPr>
      <w:r>
        <w:rPr>
          <w:rFonts w:hint="eastAsia" w:ascii="宋体" w:hAnsi="宋体" w:eastAsia="宋体" w:cs="宋体"/>
          <w:szCs w:val="21"/>
        </w:rPr>
        <w:t>防护用具</w:t>
      </w:r>
    </w:p>
    <w:p>
      <w:pPr>
        <w:rPr>
          <w:rFonts w:hint="eastAsia" w:ascii="宋体" w:hAnsi="宋体" w:eastAsia="宋体" w:cs="宋体"/>
          <w:szCs w:val="21"/>
        </w:rPr>
      </w:pPr>
      <w:r>
        <w:rPr>
          <w:rFonts w:hint="eastAsia" w:ascii="宋体" w:hAnsi="宋体" w:eastAsia="宋体" w:cs="宋体"/>
          <w:szCs w:val="21"/>
        </w:rPr>
        <w:t xml:space="preserve">     是保护我们身体不受伤害的“必须品”。危险作业时，以“工作一小会儿”、“太麻烦”、“太费事”等为由而不使用防护用具是一种“自杀行为”。必须养成使用防护用具的习惯，应把防护用具视为自己身体的一部分。</w:t>
      </w:r>
    </w:p>
    <w:p>
      <w:pPr>
        <w:numPr>
          <w:ilvl w:val="0"/>
          <w:numId w:val="3"/>
        </w:numPr>
        <w:rPr>
          <w:rFonts w:hint="eastAsia" w:ascii="宋体" w:hAnsi="宋体" w:eastAsia="宋体" w:cs="宋体"/>
          <w:szCs w:val="21"/>
        </w:rPr>
      </w:pPr>
      <w:r>
        <w:rPr>
          <w:rFonts w:hint="eastAsia" w:ascii="宋体" w:hAnsi="宋体" w:eastAsia="宋体" w:cs="宋体"/>
          <w:szCs w:val="21"/>
        </w:rPr>
        <w:t>班前安全检查</w:t>
      </w:r>
    </w:p>
    <w:p>
      <w:pPr>
        <w:rPr>
          <w:rFonts w:hint="eastAsia" w:ascii="宋体" w:hAnsi="宋体" w:eastAsia="宋体" w:cs="宋体"/>
          <w:szCs w:val="21"/>
        </w:rPr>
      </w:pPr>
      <w:r>
        <w:rPr>
          <w:rFonts w:hint="eastAsia" w:ascii="宋体" w:hAnsi="宋体" w:eastAsia="宋体" w:cs="宋体"/>
          <w:szCs w:val="21"/>
        </w:rPr>
        <w:t xml:space="preserve">     开工前，班组长要传达当天的工作内容和工作中的注意事项。有部清楚的地方要积极提问，直到弄清楚。切忌：自以为是。要对自己负责的作业范围进行安全检查，这是安全作业的第一步，查清周围的安全有无问题？整理整顿做得如何？有无打滑、摔倒的危险？作业空间是否得到保证？使用材料、机械有无异常？</w:t>
      </w:r>
    </w:p>
    <w:p>
      <w:pPr>
        <w:numPr>
          <w:ilvl w:val="0"/>
          <w:numId w:val="3"/>
        </w:numPr>
        <w:rPr>
          <w:rFonts w:hint="eastAsia" w:ascii="宋体" w:hAnsi="宋体" w:eastAsia="宋体" w:cs="宋体"/>
          <w:szCs w:val="21"/>
        </w:rPr>
      </w:pPr>
      <w:r>
        <w:rPr>
          <w:rFonts w:hint="eastAsia" w:ascii="宋体" w:hAnsi="宋体" w:eastAsia="宋体" w:cs="宋体"/>
          <w:szCs w:val="21"/>
        </w:rPr>
        <w:t>班组会</w:t>
      </w:r>
    </w:p>
    <w:p>
      <w:pPr>
        <w:rPr>
          <w:rFonts w:hint="eastAsia" w:ascii="宋体" w:hAnsi="宋体" w:eastAsia="宋体" w:cs="宋体"/>
          <w:szCs w:val="21"/>
        </w:rPr>
      </w:pPr>
      <w:r>
        <w:rPr>
          <w:rFonts w:hint="eastAsia" w:ascii="宋体" w:hAnsi="宋体" w:eastAsia="宋体" w:cs="宋体"/>
          <w:szCs w:val="21"/>
        </w:rPr>
        <w:t xml:space="preserve">      要使工作安全，高效的进展，少部了班组会。它的意义在于：通过开会大家讨论出现的问题，使每个人都关注安全，别人今天的失误，可能就是你明天的事故。班组会上互相交流的</w:t>
      </w:r>
      <w:r>
        <w:rPr>
          <w:rFonts w:hint="eastAsia" w:ascii="宋体" w:hAnsi="宋体" w:eastAsia="宋体" w:cs="宋体"/>
          <w:szCs w:val="21"/>
        </w:rPr>
        <w:tab/>
      </w:r>
      <w:r>
        <w:rPr>
          <w:rFonts w:hint="eastAsia" w:ascii="宋体" w:hAnsi="宋体" w:eastAsia="宋体" w:cs="宋体"/>
          <w:szCs w:val="21"/>
        </w:rPr>
        <w:t>安全信息对大家非常有益。</w:t>
      </w:r>
    </w:p>
    <w:p>
      <w:pPr>
        <w:rPr>
          <w:rFonts w:hint="eastAsia" w:ascii="宋体" w:hAnsi="宋体" w:eastAsia="宋体" w:cs="宋体"/>
          <w:szCs w:val="21"/>
        </w:rPr>
      </w:pPr>
      <w:r>
        <w:rPr>
          <w:rFonts w:hint="eastAsia" w:ascii="宋体" w:hAnsi="宋体" w:eastAsia="宋体" w:cs="宋体"/>
          <w:szCs w:val="21"/>
        </w:rPr>
        <w:t>7、整理整顿</w:t>
      </w:r>
    </w:p>
    <w:p>
      <w:pPr>
        <w:rPr>
          <w:rFonts w:hint="eastAsia" w:ascii="宋体" w:hAnsi="宋体" w:eastAsia="宋体" w:cs="宋体"/>
          <w:szCs w:val="21"/>
        </w:rPr>
      </w:pPr>
      <w:r>
        <w:rPr>
          <w:rFonts w:hint="eastAsia" w:ascii="宋体" w:hAnsi="宋体" w:eastAsia="宋体" w:cs="宋体"/>
          <w:szCs w:val="21"/>
        </w:rPr>
        <w:t xml:space="preserve">      整顿是在作业前把要使用的东西放在规定的位置，以便于作业的使用、拿取。</w:t>
      </w:r>
    </w:p>
    <w:p>
      <w:pPr>
        <w:rPr>
          <w:rFonts w:hint="eastAsia" w:ascii="宋体" w:hAnsi="宋体" w:eastAsia="宋体" w:cs="宋体"/>
          <w:szCs w:val="21"/>
        </w:rPr>
      </w:pPr>
      <w:r>
        <w:rPr>
          <w:rFonts w:hint="eastAsia" w:ascii="宋体" w:hAnsi="宋体" w:eastAsia="宋体" w:cs="宋体"/>
          <w:szCs w:val="21"/>
        </w:rPr>
        <w:t xml:space="preserve">      整理是在作业后，将作业场所打扫干净。作业中要注意不要乱扔、乱放东西，工作结束后，马上收拾。</w:t>
      </w:r>
    </w:p>
    <w:p>
      <w:pPr>
        <w:numPr>
          <w:ilvl w:val="0"/>
          <w:numId w:val="2"/>
        </w:numPr>
        <w:rPr>
          <w:rFonts w:hint="eastAsia" w:ascii="宋体" w:hAnsi="宋体" w:eastAsia="宋体" w:cs="宋体"/>
          <w:sz w:val="28"/>
          <w:szCs w:val="28"/>
        </w:rPr>
      </w:pPr>
      <w:r>
        <w:rPr>
          <w:rFonts w:hint="eastAsia" w:ascii="宋体" w:hAnsi="宋体" w:eastAsia="宋体" w:cs="宋体"/>
          <w:sz w:val="28"/>
          <w:szCs w:val="28"/>
        </w:rPr>
        <w:t>安全作业常识</w:t>
      </w:r>
    </w:p>
    <w:p>
      <w:pPr>
        <w:numPr>
          <w:ilvl w:val="0"/>
          <w:numId w:val="4"/>
        </w:numPr>
        <w:rPr>
          <w:rFonts w:hint="eastAsia" w:ascii="宋体" w:hAnsi="宋体" w:eastAsia="宋体" w:cs="宋体"/>
          <w:szCs w:val="21"/>
        </w:rPr>
      </w:pPr>
      <w:r>
        <w:rPr>
          <w:rFonts w:hint="eastAsia" w:ascii="宋体" w:hAnsi="宋体" w:eastAsia="宋体" w:cs="宋体"/>
          <w:szCs w:val="21"/>
        </w:rPr>
        <w:t>安全作业常识</w:t>
      </w:r>
    </w:p>
    <w:p>
      <w:pPr>
        <w:rPr>
          <w:rFonts w:hint="eastAsia" w:ascii="宋体" w:hAnsi="宋体" w:eastAsia="宋体" w:cs="宋体"/>
          <w:szCs w:val="21"/>
        </w:rPr>
      </w:pPr>
      <w:r>
        <w:rPr>
          <w:rFonts w:hint="eastAsia" w:ascii="宋体" w:hAnsi="宋体" w:eastAsia="宋体" w:cs="宋体"/>
          <w:szCs w:val="21"/>
        </w:rPr>
        <w:t xml:space="preserve">     每天重复的工作，容易使人产生对危险的麻痹，忽视安全。要养成良好的工作习惯，时时处处遵守安全规程，掌握安全作业常识。从而实现安全作业。</w:t>
      </w:r>
    </w:p>
    <w:p>
      <w:pPr>
        <w:numPr>
          <w:ilvl w:val="0"/>
          <w:numId w:val="4"/>
        </w:numPr>
        <w:rPr>
          <w:rFonts w:hint="eastAsia" w:ascii="宋体" w:hAnsi="宋体" w:eastAsia="宋体" w:cs="宋体"/>
          <w:szCs w:val="21"/>
        </w:rPr>
      </w:pPr>
      <w:r>
        <w:rPr>
          <w:rFonts w:hint="eastAsia" w:ascii="宋体" w:hAnsi="宋体" w:eastAsia="宋体" w:cs="宋体"/>
          <w:szCs w:val="21"/>
        </w:rPr>
        <w:t>什么是事故？</w:t>
      </w:r>
    </w:p>
    <w:p>
      <w:pPr>
        <w:rPr>
          <w:rFonts w:hint="eastAsia" w:ascii="宋体" w:hAnsi="宋体" w:eastAsia="宋体" w:cs="宋体"/>
          <w:szCs w:val="21"/>
        </w:rPr>
      </w:pPr>
      <w:r>
        <w:rPr>
          <w:rFonts w:hint="eastAsia" w:ascii="宋体" w:hAnsi="宋体" w:eastAsia="宋体" w:cs="宋体"/>
          <w:szCs w:val="21"/>
        </w:rPr>
        <w:t xml:space="preserve">     非人的意愿导致人身受伤害或者财产受损失的以外事件。</w:t>
      </w:r>
    </w:p>
    <w:p>
      <w:pPr>
        <w:rPr>
          <w:rFonts w:hint="eastAsia" w:ascii="宋体" w:hAnsi="宋体" w:eastAsia="宋体" w:cs="宋体"/>
          <w:szCs w:val="21"/>
        </w:rPr>
      </w:pPr>
      <w:r>
        <w:rPr>
          <w:rFonts w:hint="eastAsia" w:ascii="宋体" w:hAnsi="宋体" w:eastAsia="宋体" w:cs="宋体"/>
          <w:szCs w:val="21"/>
        </w:rPr>
        <w:t xml:space="preserve">     发生事故的原因？</w:t>
      </w:r>
    </w:p>
    <w:p>
      <w:pPr>
        <w:ind w:left="525" w:hanging="525" w:hangingChars="250"/>
        <w:rPr>
          <w:rFonts w:hint="eastAsia" w:ascii="宋体" w:hAnsi="宋体" w:eastAsia="宋体" w:cs="宋体"/>
          <w:szCs w:val="21"/>
        </w:rPr>
      </w:pPr>
      <w:r>
        <w:rPr>
          <w:rFonts w:hint="eastAsia" w:ascii="宋体" w:hAnsi="宋体" w:eastAsia="宋体" w:cs="宋体"/>
          <w:szCs w:val="21"/>
        </w:rPr>
        <w:t xml:space="preserve">     事故的原因有很多但所有事故原因归总结可归纳为：①人的不安全行为②物的不安全状态③环境的不良因素④管理上的欠缺。</w:t>
      </w:r>
    </w:p>
    <w:p>
      <w:pPr>
        <w:numPr>
          <w:ilvl w:val="0"/>
          <w:numId w:val="4"/>
        </w:numPr>
        <w:rPr>
          <w:rFonts w:hint="eastAsia" w:ascii="宋体" w:hAnsi="宋体" w:eastAsia="宋体" w:cs="宋体"/>
          <w:szCs w:val="21"/>
        </w:rPr>
      </w:pPr>
      <w:r>
        <w:rPr>
          <w:rFonts w:hint="eastAsia" w:ascii="宋体" w:hAnsi="宋体" w:eastAsia="宋体" w:cs="宋体"/>
          <w:szCs w:val="21"/>
        </w:rPr>
        <w:t>安全的出发点</w:t>
      </w:r>
    </w:p>
    <w:p>
      <w:pPr>
        <w:rPr>
          <w:rFonts w:hint="eastAsia" w:ascii="宋体" w:hAnsi="宋体" w:eastAsia="宋体" w:cs="宋体"/>
          <w:szCs w:val="21"/>
        </w:rPr>
      </w:pPr>
      <w:r>
        <w:rPr>
          <w:rFonts w:hint="eastAsia" w:ascii="宋体" w:hAnsi="宋体" w:eastAsia="宋体" w:cs="宋体"/>
          <w:szCs w:val="21"/>
        </w:rPr>
        <w:t xml:space="preserve">     安全的出发点是以我们人的生命为本质，只有保证人的健康安全才能保证其他生产活动的正常开展。有了这种意识，才能做到不伤害自己、不伤害他人、不被他人伤害。才能达到安全作业的目的。</w:t>
      </w:r>
    </w:p>
    <w:p>
      <w:pPr>
        <w:rPr>
          <w:rFonts w:hint="eastAsia" w:ascii="宋体" w:hAnsi="宋体" w:eastAsia="宋体" w:cs="宋体"/>
          <w:szCs w:val="21"/>
        </w:rPr>
      </w:pPr>
      <w:r>
        <w:rPr>
          <w:rFonts w:hint="eastAsia" w:ascii="宋体" w:hAnsi="宋体" w:eastAsia="宋体" w:cs="宋体"/>
          <w:szCs w:val="21"/>
        </w:rPr>
        <w:t>4、“预防为主”</w:t>
      </w:r>
    </w:p>
    <w:p>
      <w:pPr>
        <w:rPr>
          <w:rFonts w:hint="eastAsia" w:ascii="宋体" w:hAnsi="宋体" w:eastAsia="宋体" w:cs="宋体"/>
          <w:szCs w:val="21"/>
        </w:rPr>
      </w:pPr>
      <w:r>
        <w:rPr>
          <w:rFonts w:hint="eastAsia" w:ascii="宋体" w:hAnsi="宋体" w:eastAsia="宋体" w:cs="宋体"/>
          <w:szCs w:val="21"/>
        </w:rPr>
        <w:t xml:space="preserve">     让我们来预知当天作业（这项作业、步骤、这一动作）中的危险，充分意识到这危险，采取正确的方法消除这些危险。</w:t>
      </w:r>
    </w:p>
    <w:p>
      <w:pPr>
        <w:rPr>
          <w:rFonts w:hint="eastAsia" w:ascii="宋体" w:hAnsi="宋体" w:eastAsia="宋体" w:cs="宋体"/>
          <w:szCs w:val="21"/>
        </w:rPr>
      </w:pPr>
      <w:r>
        <w:rPr>
          <w:rFonts w:hint="eastAsia" w:ascii="宋体" w:hAnsi="宋体" w:eastAsia="宋体" w:cs="宋体"/>
          <w:szCs w:val="21"/>
        </w:rPr>
        <w:t>5、“安全作业要点”如何预防事故，安全作业</w:t>
      </w:r>
    </w:p>
    <w:p>
      <w:pPr>
        <w:rPr>
          <w:rFonts w:hint="eastAsia" w:ascii="宋体" w:hAnsi="宋体" w:eastAsia="宋体" w:cs="宋体"/>
          <w:szCs w:val="21"/>
        </w:rPr>
      </w:pPr>
      <w:r>
        <w:rPr>
          <w:rFonts w:hint="eastAsia" w:ascii="宋体" w:hAnsi="宋体" w:eastAsia="宋体" w:cs="宋体"/>
          <w:szCs w:val="21"/>
        </w:rPr>
        <w:t>（1）、作业程序：安全作业首先要求严格遵守作业规程，按照作业规程，安全、高效、优质、合理的作业。</w:t>
      </w:r>
    </w:p>
    <w:p>
      <w:pPr>
        <w:rPr>
          <w:rFonts w:hint="eastAsia" w:ascii="宋体" w:hAnsi="宋体" w:eastAsia="宋体" w:cs="宋体"/>
          <w:szCs w:val="21"/>
        </w:rPr>
      </w:pPr>
      <w:r>
        <w:rPr>
          <w:rFonts w:hint="eastAsia" w:ascii="宋体" w:hAnsi="宋体" w:eastAsia="宋体" w:cs="宋体"/>
          <w:szCs w:val="21"/>
        </w:rPr>
        <w:t>（2）、整理、整顿：整理是指清洁、清扫部必要的东西，整顿是指把作业需要的工具等整齐、正确的放置在规定的位置，方便使用；整理整顿是“安全之母”，清洁、清扫是工作场所的“礼节”。</w:t>
      </w:r>
    </w:p>
    <w:p>
      <w:pPr>
        <w:rPr>
          <w:rFonts w:hint="eastAsia" w:ascii="宋体" w:hAnsi="宋体" w:eastAsia="宋体" w:cs="宋体"/>
          <w:szCs w:val="21"/>
        </w:rPr>
      </w:pPr>
      <w:r>
        <w:rPr>
          <w:rFonts w:hint="eastAsia" w:ascii="宋体" w:hAnsi="宋体" w:eastAsia="宋体" w:cs="宋体"/>
          <w:szCs w:val="21"/>
        </w:rPr>
        <w:t>6、检查、检修</w:t>
      </w:r>
    </w:p>
    <w:p>
      <w:pPr>
        <w:rPr>
          <w:rFonts w:hint="eastAsia" w:ascii="宋体" w:hAnsi="宋体" w:eastAsia="宋体" w:cs="宋体"/>
          <w:szCs w:val="21"/>
        </w:rPr>
      </w:pPr>
      <w:r>
        <w:rPr>
          <w:rFonts w:hint="eastAsia" w:ascii="宋体" w:hAnsi="宋体" w:eastAsia="宋体" w:cs="宋体"/>
          <w:szCs w:val="21"/>
        </w:rPr>
        <w:t xml:space="preserve">    机械、设备要定期检查，发现安全隐患要及时维修。</w:t>
      </w:r>
    </w:p>
    <w:p>
      <w:pPr>
        <w:rPr>
          <w:rFonts w:hint="eastAsia" w:ascii="宋体" w:hAnsi="宋体" w:eastAsia="宋体" w:cs="宋体"/>
          <w:szCs w:val="21"/>
        </w:rPr>
      </w:pPr>
      <w:r>
        <w:rPr>
          <w:rFonts w:hint="eastAsia" w:ascii="宋体" w:hAnsi="宋体" w:eastAsia="宋体" w:cs="宋体"/>
          <w:szCs w:val="21"/>
        </w:rPr>
        <w:t>7、火灾爆炸</w:t>
      </w:r>
    </w:p>
    <w:p>
      <w:pPr>
        <w:rPr>
          <w:rFonts w:hint="eastAsia" w:ascii="宋体" w:hAnsi="宋体" w:eastAsia="宋体" w:cs="宋体"/>
          <w:szCs w:val="21"/>
        </w:rPr>
      </w:pPr>
      <w:r>
        <w:rPr>
          <w:rFonts w:hint="eastAsia" w:ascii="宋体" w:hAnsi="宋体" w:eastAsia="宋体" w:cs="宋体"/>
          <w:szCs w:val="21"/>
        </w:rPr>
        <w:t xml:space="preserve">     火灾爆炸事故都有其必然的原因。掌握了有关火灾爆炸的知识，并切实遵守作业现场防火防爆规定。火灾、爆炸事故是可以预防的。</w:t>
      </w:r>
    </w:p>
    <w:p>
      <w:pPr>
        <w:rPr>
          <w:rFonts w:hint="eastAsia" w:ascii="宋体" w:hAnsi="宋体" w:eastAsia="宋体" w:cs="宋体"/>
          <w:szCs w:val="21"/>
        </w:rPr>
      </w:pPr>
      <w:r>
        <w:rPr>
          <w:rFonts w:hint="eastAsia" w:ascii="宋体" w:hAnsi="宋体" w:eastAsia="宋体" w:cs="宋体"/>
          <w:szCs w:val="21"/>
        </w:rPr>
        <w:t>8、不得在易燃物附近动火</w:t>
      </w:r>
    </w:p>
    <w:p>
      <w:pPr>
        <w:rPr>
          <w:rFonts w:hint="eastAsia" w:ascii="宋体" w:hAnsi="宋体" w:eastAsia="宋体" w:cs="宋体"/>
          <w:szCs w:val="21"/>
        </w:rPr>
      </w:pPr>
      <w:r>
        <w:rPr>
          <w:rFonts w:hint="eastAsia" w:ascii="宋体" w:hAnsi="宋体" w:eastAsia="宋体" w:cs="宋体"/>
          <w:szCs w:val="21"/>
        </w:rPr>
        <w:t xml:space="preserve">      不得在易染易爆场所吸烟；不得携带火柴、打火机进入易燃易爆场所；掌握相关危险品知识、保管等知识，严格按照操作规程作业。</w:t>
      </w:r>
    </w:p>
    <w:p>
      <w:pPr>
        <w:numPr>
          <w:ilvl w:val="0"/>
          <w:numId w:val="2"/>
        </w:numPr>
        <w:rPr>
          <w:rFonts w:hint="eastAsia" w:ascii="宋体" w:hAnsi="宋体" w:eastAsia="宋体" w:cs="宋体"/>
          <w:b/>
          <w:sz w:val="28"/>
          <w:szCs w:val="28"/>
        </w:rPr>
      </w:pPr>
      <w:r>
        <w:rPr>
          <w:rFonts w:hint="eastAsia" w:ascii="宋体" w:hAnsi="宋体" w:eastAsia="宋体" w:cs="宋体"/>
          <w:b/>
          <w:sz w:val="28"/>
          <w:szCs w:val="28"/>
        </w:rPr>
        <w:t>生产区域内“十三不准”</w:t>
      </w:r>
    </w:p>
    <w:p>
      <w:pPr>
        <w:numPr>
          <w:ilvl w:val="0"/>
          <w:numId w:val="5"/>
        </w:numPr>
        <w:rPr>
          <w:rFonts w:hint="eastAsia" w:ascii="宋体" w:hAnsi="宋体" w:eastAsia="宋体" w:cs="宋体"/>
          <w:szCs w:val="21"/>
        </w:rPr>
      </w:pPr>
      <w:r>
        <w:rPr>
          <w:rFonts w:hint="eastAsia" w:ascii="宋体" w:hAnsi="宋体" w:eastAsia="宋体" w:cs="宋体"/>
          <w:szCs w:val="21"/>
        </w:rPr>
        <w:t>加强明火管理，防火、防爆区内严禁吸烟；</w:t>
      </w:r>
    </w:p>
    <w:p>
      <w:pPr>
        <w:numPr>
          <w:ilvl w:val="0"/>
          <w:numId w:val="5"/>
        </w:numPr>
        <w:rPr>
          <w:rFonts w:hint="eastAsia" w:ascii="宋体" w:hAnsi="宋体" w:eastAsia="宋体" w:cs="宋体"/>
          <w:szCs w:val="21"/>
        </w:rPr>
      </w:pPr>
      <w:r>
        <w:rPr>
          <w:rFonts w:hint="eastAsia" w:ascii="宋体" w:hAnsi="宋体" w:eastAsia="宋体" w:cs="宋体"/>
          <w:szCs w:val="21"/>
        </w:rPr>
        <w:t>生产区内严禁未满16周岁的未成年人进入；</w:t>
      </w:r>
    </w:p>
    <w:p>
      <w:pPr>
        <w:numPr>
          <w:ilvl w:val="0"/>
          <w:numId w:val="5"/>
        </w:numPr>
        <w:rPr>
          <w:rFonts w:hint="eastAsia" w:ascii="宋体" w:hAnsi="宋体" w:eastAsia="宋体" w:cs="宋体"/>
          <w:szCs w:val="21"/>
        </w:rPr>
      </w:pPr>
      <w:r>
        <w:rPr>
          <w:rFonts w:hint="eastAsia" w:ascii="宋体" w:hAnsi="宋体" w:eastAsia="宋体" w:cs="宋体"/>
          <w:szCs w:val="21"/>
        </w:rPr>
        <w:t>禁火区内，不准无阻火器车辆行驶；</w:t>
      </w:r>
    </w:p>
    <w:p>
      <w:pPr>
        <w:numPr>
          <w:ilvl w:val="0"/>
          <w:numId w:val="5"/>
        </w:numPr>
        <w:rPr>
          <w:rFonts w:hint="eastAsia" w:ascii="宋体" w:hAnsi="宋体" w:eastAsia="宋体" w:cs="宋体"/>
          <w:szCs w:val="21"/>
        </w:rPr>
      </w:pPr>
      <w:r>
        <w:rPr>
          <w:rFonts w:hint="eastAsia" w:ascii="宋体" w:hAnsi="宋体" w:eastAsia="宋体" w:cs="宋体"/>
          <w:szCs w:val="21"/>
        </w:rPr>
        <w:t>上班时间不准睡觉、干私活、离岗和做与工作无关的事；</w:t>
      </w:r>
    </w:p>
    <w:p>
      <w:pPr>
        <w:numPr>
          <w:ilvl w:val="0"/>
          <w:numId w:val="5"/>
        </w:numPr>
        <w:rPr>
          <w:rFonts w:hint="eastAsia" w:ascii="宋体" w:hAnsi="宋体" w:eastAsia="宋体" w:cs="宋体"/>
          <w:szCs w:val="21"/>
        </w:rPr>
      </w:pPr>
      <w:r>
        <w:rPr>
          <w:rFonts w:hint="eastAsia" w:ascii="宋体" w:hAnsi="宋体" w:eastAsia="宋体" w:cs="宋体"/>
          <w:szCs w:val="21"/>
        </w:rPr>
        <w:t>在班前、班上不准喝酒；</w:t>
      </w:r>
    </w:p>
    <w:p>
      <w:pPr>
        <w:numPr>
          <w:ilvl w:val="0"/>
          <w:numId w:val="5"/>
        </w:numPr>
        <w:rPr>
          <w:rFonts w:hint="eastAsia" w:ascii="宋体" w:hAnsi="宋体" w:eastAsia="宋体" w:cs="宋体"/>
          <w:szCs w:val="21"/>
        </w:rPr>
      </w:pPr>
      <w:r>
        <w:rPr>
          <w:rFonts w:hint="eastAsia" w:ascii="宋体" w:hAnsi="宋体" w:eastAsia="宋体" w:cs="宋体"/>
          <w:szCs w:val="21"/>
        </w:rPr>
        <w:t>不准使用天纳水、丙酮等挥发性强的可燃液体檫洗设备用具和衣物；</w:t>
      </w:r>
    </w:p>
    <w:p>
      <w:pPr>
        <w:numPr>
          <w:ilvl w:val="0"/>
          <w:numId w:val="5"/>
        </w:numPr>
        <w:rPr>
          <w:rFonts w:hint="eastAsia" w:ascii="宋体" w:hAnsi="宋体" w:eastAsia="宋体" w:cs="宋体"/>
          <w:szCs w:val="21"/>
        </w:rPr>
      </w:pPr>
      <w:r>
        <w:rPr>
          <w:rFonts w:hint="eastAsia" w:ascii="宋体" w:hAnsi="宋体" w:eastAsia="宋体" w:cs="宋体"/>
          <w:szCs w:val="21"/>
        </w:rPr>
        <w:t>不按工厂规定穿戴劳动防护用品（包括工作服、工作帽、工作鞋）不准进入生产岗位；</w:t>
      </w:r>
    </w:p>
    <w:p>
      <w:pPr>
        <w:numPr>
          <w:ilvl w:val="0"/>
          <w:numId w:val="5"/>
        </w:numPr>
        <w:rPr>
          <w:rFonts w:hint="eastAsia" w:ascii="宋体" w:hAnsi="宋体" w:eastAsia="宋体" w:cs="宋体"/>
          <w:szCs w:val="21"/>
        </w:rPr>
      </w:pPr>
      <w:r>
        <w:rPr>
          <w:rFonts w:hint="eastAsia" w:ascii="宋体" w:hAnsi="宋体" w:eastAsia="宋体" w:cs="宋体"/>
          <w:szCs w:val="21"/>
        </w:rPr>
        <w:t>安全装置不齐全的设备不准使用；</w:t>
      </w:r>
    </w:p>
    <w:p>
      <w:pPr>
        <w:numPr>
          <w:ilvl w:val="0"/>
          <w:numId w:val="5"/>
        </w:numPr>
        <w:rPr>
          <w:rFonts w:hint="eastAsia" w:ascii="宋体" w:hAnsi="宋体" w:eastAsia="宋体" w:cs="宋体"/>
          <w:szCs w:val="21"/>
        </w:rPr>
      </w:pPr>
      <w:r>
        <w:rPr>
          <w:rFonts w:hint="eastAsia" w:ascii="宋体" w:hAnsi="宋体" w:eastAsia="宋体" w:cs="宋体"/>
          <w:szCs w:val="21"/>
        </w:rPr>
        <w:t>不是自己分管的设备、工具不准动用；</w:t>
      </w:r>
    </w:p>
    <w:p>
      <w:pPr>
        <w:rPr>
          <w:rFonts w:hint="eastAsia" w:ascii="宋体" w:hAnsi="宋体" w:eastAsia="宋体" w:cs="宋体"/>
          <w:szCs w:val="21"/>
        </w:rPr>
      </w:pPr>
      <w:r>
        <w:rPr>
          <w:rFonts w:hint="eastAsia" w:ascii="宋体" w:hAnsi="宋体" w:eastAsia="宋体" w:cs="宋体"/>
          <w:szCs w:val="21"/>
        </w:rPr>
        <w:t>10、检修设备时安全措施不落实，不准开始检修；</w:t>
      </w:r>
    </w:p>
    <w:p>
      <w:pPr>
        <w:rPr>
          <w:rFonts w:hint="eastAsia" w:ascii="宋体" w:hAnsi="宋体" w:eastAsia="宋体" w:cs="宋体"/>
          <w:szCs w:val="21"/>
        </w:rPr>
      </w:pPr>
      <w:r>
        <w:rPr>
          <w:rFonts w:hint="eastAsia" w:ascii="宋体" w:hAnsi="宋体" w:eastAsia="宋体" w:cs="宋体"/>
          <w:szCs w:val="21"/>
        </w:rPr>
        <w:t>11、停机检修的设备，未经彻底检查不准启动；</w:t>
      </w:r>
    </w:p>
    <w:p>
      <w:pPr>
        <w:rPr>
          <w:rFonts w:hint="eastAsia" w:ascii="宋体" w:hAnsi="宋体" w:eastAsia="宋体" w:cs="宋体"/>
          <w:szCs w:val="21"/>
        </w:rPr>
      </w:pPr>
      <w:r>
        <w:rPr>
          <w:rFonts w:hint="eastAsia" w:ascii="宋体" w:hAnsi="宋体" w:eastAsia="宋体" w:cs="宋体"/>
          <w:szCs w:val="21"/>
        </w:rPr>
        <w:t>12、不戴安全帽不准登高作业；</w:t>
      </w:r>
    </w:p>
    <w:p>
      <w:pPr>
        <w:rPr>
          <w:rFonts w:hint="eastAsia" w:ascii="宋体" w:hAnsi="宋体" w:eastAsia="宋体" w:cs="宋体"/>
          <w:szCs w:val="21"/>
        </w:rPr>
      </w:pPr>
      <w:r>
        <w:rPr>
          <w:rFonts w:hint="eastAsia" w:ascii="宋体" w:hAnsi="宋体" w:eastAsia="宋体" w:cs="宋体"/>
          <w:szCs w:val="21"/>
        </w:rPr>
        <w:t>13、脚手架、跳板不牢，不准登高作业。</w:t>
      </w:r>
    </w:p>
    <w:p>
      <w:pPr>
        <w:rPr>
          <w:rFonts w:hint="eastAsia" w:ascii="宋体" w:hAnsi="宋体" w:eastAsia="宋体" w:cs="宋体"/>
          <w:b/>
          <w:sz w:val="28"/>
          <w:szCs w:val="28"/>
        </w:rPr>
      </w:pPr>
      <w:r>
        <w:rPr>
          <w:rFonts w:hint="eastAsia" w:ascii="宋体" w:hAnsi="宋体" w:eastAsia="宋体" w:cs="宋体"/>
          <w:b/>
          <w:sz w:val="28"/>
          <w:szCs w:val="28"/>
        </w:rPr>
        <w:t>四、班组生产调度“五不准”</w:t>
      </w:r>
    </w:p>
    <w:p>
      <w:pPr>
        <w:ind w:firstLine="435"/>
        <w:rPr>
          <w:rFonts w:hint="eastAsia" w:ascii="宋体" w:hAnsi="宋体" w:eastAsia="宋体" w:cs="宋体"/>
          <w:szCs w:val="21"/>
        </w:rPr>
      </w:pPr>
      <w:r>
        <w:rPr>
          <w:rFonts w:hint="eastAsia" w:ascii="宋体" w:hAnsi="宋体" w:eastAsia="宋体" w:cs="宋体"/>
          <w:szCs w:val="21"/>
        </w:rPr>
        <w:t>班组长在生产过程中，应严格执行下列“五不准”</w:t>
      </w:r>
    </w:p>
    <w:p>
      <w:pPr>
        <w:numPr>
          <w:ilvl w:val="0"/>
          <w:numId w:val="6"/>
        </w:numPr>
        <w:rPr>
          <w:rFonts w:hint="eastAsia" w:ascii="宋体" w:hAnsi="宋体" w:eastAsia="宋体" w:cs="宋体"/>
          <w:szCs w:val="21"/>
        </w:rPr>
      </w:pPr>
      <w:r>
        <w:rPr>
          <w:rFonts w:hint="eastAsia" w:ascii="宋体" w:hAnsi="宋体" w:eastAsia="宋体" w:cs="宋体"/>
          <w:szCs w:val="21"/>
        </w:rPr>
        <w:t>危险作业未经审批，不准作业；</w:t>
      </w:r>
    </w:p>
    <w:p>
      <w:pPr>
        <w:numPr>
          <w:ilvl w:val="0"/>
          <w:numId w:val="6"/>
        </w:numPr>
        <w:rPr>
          <w:rFonts w:hint="eastAsia" w:ascii="宋体" w:hAnsi="宋体" w:eastAsia="宋体" w:cs="宋体"/>
          <w:szCs w:val="21"/>
        </w:rPr>
      </w:pPr>
      <w:r>
        <w:rPr>
          <w:rFonts w:hint="eastAsia" w:ascii="宋体" w:hAnsi="宋体" w:eastAsia="宋体" w:cs="宋体"/>
          <w:szCs w:val="21"/>
        </w:rPr>
        <w:t>设备安全防护装置不全、不灵，不准使用；</w:t>
      </w:r>
    </w:p>
    <w:p>
      <w:pPr>
        <w:numPr>
          <w:ilvl w:val="0"/>
          <w:numId w:val="6"/>
        </w:numPr>
        <w:rPr>
          <w:rFonts w:hint="eastAsia" w:ascii="宋体" w:hAnsi="宋体" w:eastAsia="宋体" w:cs="宋体"/>
          <w:szCs w:val="21"/>
        </w:rPr>
      </w:pPr>
      <w:r>
        <w:rPr>
          <w:rFonts w:hint="eastAsia" w:ascii="宋体" w:hAnsi="宋体" w:eastAsia="宋体" w:cs="宋体"/>
          <w:szCs w:val="21"/>
        </w:rPr>
        <w:t>新工人未经三级安全教育，不准上岗；</w:t>
      </w:r>
    </w:p>
    <w:p>
      <w:pPr>
        <w:numPr>
          <w:ilvl w:val="0"/>
          <w:numId w:val="6"/>
        </w:numPr>
        <w:rPr>
          <w:rFonts w:hint="eastAsia" w:ascii="宋体" w:hAnsi="宋体" w:eastAsia="宋体" w:cs="宋体"/>
          <w:szCs w:val="21"/>
        </w:rPr>
      </w:pPr>
      <w:r>
        <w:rPr>
          <w:rFonts w:hint="eastAsia" w:ascii="宋体" w:hAnsi="宋体" w:eastAsia="宋体" w:cs="宋体"/>
          <w:szCs w:val="21"/>
        </w:rPr>
        <w:t>特种作业人员未经安全培训、取证，不准上岗；</w:t>
      </w:r>
    </w:p>
    <w:p>
      <w:pPr>
        <w:numPr>
          <w:ilvl w:val="0"/>
          <w:numId w:val="6"/>
        </w:numPr>
        <w:rPr>
          <w:rFonts w:hint="eastAsia" w:ascii="宋体" w:hAnsi="宋体" w:eastAsia="宋体" w:cs="宋体"/>
          <w:szCs w:val="21"/>
        </w:rPr>
      </w:pPr>
      <w:r>
        <w:rPr>
          <w:rFonts w:hint="eastAsia" w:ascii="宋体" w:hAnsi="宋体" w:eastAsia="宋体" w:cs="宋体"/>
          <w:szCs w:val="21"/>
        </w:rPr>
        <w:t>劳动组织、人员配备、作业方式不符合安全要求，不准生产。</w:t>
      </w:r>
    </w:p>
    <w:p>
      <w:pPr>
        <w:rPr>
          <w:rFonts w:hint="eastAsia" w:ascii="宋体" w:hAnsi="宋体" w:eastAsia="宋体" w:cs="宋体"/>
          <w:b/>
          <w:sz w:val="28"/>
          <w:szCs w:val="28"/>
        </w:rPr>
      </w:pPr>
      <w:r>
        <w:rPr>
          <w:rFonts w:hint="eastAsia" w:ascii="宋体" w:hAnsi="宋体" w:eastAsia="宋体" w:cs="宋体"/>
          <w:b/>
          <w:sz w:val="28"/>
          <w:szCs w:val="28"/>
        </w:rPr>
        <w:t>五、防火防爆十大禁令</w:t>
      </w:r>
    </w:p>
    <w:p>
      <w:pPr>
        <w:numPr>
          <w:ilvl w:val="0"/>
          <w:numId w:val="7"/>
        </w:numPr>
        <w:rPr>
          <w:rFonts w:hint="eastAsia" w:ascii="宋体" w:hAnsi="宋体" w:eastAsia="宋体" w:cs="宋体"/>
          <w:szCs w:val="21"/>
        </w:rPr>
      </w:pPr>
      <w:r>
        <w:rPr>
          <w:rFonts w:hint="eastAsia" w:ascii="宋体" w:hAnsi="宋体" w:eastAsia="宋体" w:cs="宋体"/>
          <w:szCs w:val="21"/>
        </w:rPr>
        <w:t>严禁在厂内吸烟及携带火柴、打火机、易燃易爆、有毒、易腐蚀物品入厂；</w:t>
      </w:r>
    </w:p>
    <w:p>
      <w:pPr>
        <w:numPr>
          <w:ilvl w:val="0"/>
          <w:numId w:val="7"/>
        </w:numPr>
        <w:rPr>
          <w:rFonts w:hint="eastAsia" w:ascii="宋体" w:hAnsi="宋体" w:eastAsia="宋体" w:cs="宋体"/>
          <w:szCs w:val="21"/>
        </w:rPr>
      </w:pPr>
      <w:r>
        <w:rPr>
          <w:rFonts w:hint="eastAsia" w:ascii="宋体" w:hAnsi="宋体" w:eastAsia="宋体" w:cs="宋体"/>
          <w:szCs w:val="21"/>
        </w:rPr>
        <w:t>严禁未按规定办理动火手续，在厂区内进行施工用火或生活用火；</w:t>
      </w:r>
    </w:p>
    <w:p>
      <w:pPr>
        <w:numPr>
          <w:ilvl w:val="0"/>
          <w:numId w:val="7"/>
        </w:numPr>
        <w:rPr>
          <w:rFonts w:hint="eastAsia" w:ascii="宋体" w:hAnsi="宋体" w:eastAsia="宋体" w:cs="宋体"/>
          <w:szCs w:val="21"/>
        </w:rPr>
      </w:pPr>
      <w:r>
        <w:rPr>
          <w:rFonts w:hint="eastAsia" w:ascii="宋体" w:hAnsi="宋体" w:eastAsia="宋体" w:cs="宋体"/>
          <w:szCs w:val="21"/>
        </w:rPr>
        <w:t>严禁穿易产生静电的服装进入油气区工作；</w:t>
      </w:r>
    </w:p>
    <w:p>
      <w:pPr>
        <w:numPr>
          <w:ilvl w:val="0"/>
          <w:numId w:val="7"/>
        </w:numPr>
        <w:rPr>
          <w:rFonts w:hint="eastAsia" w:ascii="宋体" w:hAnsi="宋体" w:eastAsia="宋体" w:cs="宋体"/>
          <w:szCs w:val="21"/>
        </w:rPr>
      </w:pPr>
      <w:r>
        <w:rPr>
          <w:rFonts w:hint="eastAsia" w:ascii="宋体" w:hAnsi="宋体" w:eastAsia="宋体" w:cs="宋体"/>
          <w:szCs w:val="21"/>
        </w:rPr>
        <w:t>严禁穿底部带钉鞋进入油气区及易燃易爆区；</w:t>
      </w:r>
    </w:p>
    <w:p>
      <w:pPr>
        <w:numPr>
          <w:ilvl w:val="0"/>
          <w:numId w:val="7"/>
        </w:numPr>
        <w:rPr>
          <w:rFonts w:hint="eastAsia" w:ascii="宋体" w:hAnsi="宋体" w:eastAsia="宋体" w:cs="宋体"/>
          <w:szCs w:val="21"/>
        </w:rPr>
      </w:pPr>
      <w:r>
        <w:rPr>
          <w:rFonts w:hint="eastAsia" w:ascii="宋体" w:hAnsi="宋体" w:eastAsia="宋体" w:cs="宋体"/>
          <w:szCs w:val="21"/>
        </w:rPr>
        <w:t>严禁用汽油、易挥发溶剂檫洗各种设备、衣物工具及地面；</w:t>
      </w:r>
    </w:p>
    <w:p>
      <w:pPr>
        <w:numPr>
          <w:ilvl w:val="0"/>
          <w:numId w:val="7"/>
        </w:numPr>
        <w:rPr>
          <w:rFonts w:hint="eastAsia" w:ascii="宋体" w:hAnsi="宋体" w:eastAsia="宋体" w:cs="宋体"/>
          <w:szCs w:val="21"/>
        </w:rPr>
      </w:pPr>
      <w:r>
        <w:rPr>
          <w:rFonts w:hint="eastAsia" w:ascii="宋体" w:hAnsi="宋体" w:eastAsia="宋体" w:cs="宋体"/>
          <w:szCs w:val="21"/>
        </w:rPr>
        <w:t>严禁未批准的各种机动车辆进入生产装置、罐区及易燃易爆区；</w:t>
      </w:r>
    </w:p>
    <w:p>
      <w:pPr>
        <w:numPr>
          <w:ilvl w:val="0"/>
          <w:numId w:val="7"/>
        </w:numPr>
        <w:rPr>
          <w:rFonts w:hint="eastAsia" w:ascii="宋体" w:hAnsi="宋体" w:eastAsia="宋体" w:cs="宋体"/>
          <w:szCs w:val="21"/>
        </w:rPr>
      </w:pPr>
      <w:r>
        <w:rPr>
          <w:rFonts w:hint="eastAsia" w:ascii="宋体" w:hAnsi="宋体" w:eastAsia="宋体" w:cs="宋体"/>
          <w:szCs w:val="21"/>
        </w:rPr>
        <w:t>严禁就地排放轻质油品、液化气及瓦斯、危险化学品；</w:t>
      </w:r>
    </w:p>
    <w:p>
      <w:pPr>
        <w:numPr>
          <w:ilvl w:val="0"/>
          <w:numId w:val="7"/>
        </w:numPr>
        <w:rPr>
          <w:rFonts w:hint="eastAsia" w:ascii="宋体" w:hAnsi="宋体" w:eastAsia="宋体" w:cs="宋体"/>
          <w:szCs w:val="21"/>
        </w:rPr>
      </w:pPr>
      <w:r>
        <w:rPr>
          <w:rFonts w:hint="eastAsia" w:ascii="宋体" w:hAnsi="宋体" w:eastAsia="宋体" w:cs="宋体"/>
          <w:szCs w:val="21"/>
        </w:rPr>
        <w:t>严禁在各种油气区内用黑色金属工具敲打；</w:t>
      </w:r>
    </w:p>
    <w:p>
      <w:pPr>
        <w:numPr>
          <w:ilvl w:val="0"/>
          <w:numId w:val="7"/>
        </w:numPr>
        <w:rPr>
          <w:rFonts w:hint="eastAsia" w:ascii="宋体" w:hAnsi="宋体" w:eastAsia="宋体" w:cs="宋体"/>
          <w:szCs w:val="21"/>
        </w:rPr>
      </w:pPr>
      <w:r>
        <w:rPr>
          <w:rFonts w:hint="eastAsia" w:ascii="宋体" w:hAnsi="宋体" w:eastAsia="宋体" w:cs="宋体"/>
          <w:szCs w:val="21"/>
        </w:rPr>
        <w:t>严禁堵塞消防通道及随意挪用消防器材和设备；</w:t>
      </w:r>
    </w:p>
    <w:p>
      <w:pPr>
        <w:rPr>
          <w:rFonts w:hint="eastAsia" w:ascii="宋体" w:hAnsi="宋体" w:eastAsia="宋体" w:cs="宋体"/>
          <w:szCs w:val="21"/>
        </w:rPr>
      </w:pPr>
      <w:r>
        <w:rPr>
          <w:rFonts w:hint="eastAsia" w:ascii="宋体" w:hAnsi="宋体" w:eastAsia="宋体" w:cs="宋体"/>
          <w:szCs w:val="21"/>
        </w:rPr>
        <w:t>10、严禁损坏生产区内的防爆设施及设备，并定期进行检查。</w:t>
      </w:r>
    </w:p>
    <w:p>
      <w:pPr>
        <w:rPr>
          <w:rFonts w:hint="eastAsia" w:ascii="宋体" w:hAnsi="宋体" w:eastAsia="宋体" w:cs="宋体"/>
          <w:sz w:val="28"/>
          <w:szCs w:val="28"/>
        </w:rPr>
      </w:pPr>
      <w:r>
        <w:rPr>
          <w:rFonts w:hint="eastAsia" w:ascii="宋体" w:hAnsi="宋体" w:eastAsia="宋体" w:cs="宋体"/>
          <w:b/>
          <w:sz w:val="28"/>
          <w:szCs w:val="28"/>
        </w:rPr>
        <w:t>六、用电安全</w:t>
      </w:r>
    </w:p>
    <w:p>
      <w:pPr>
        <w:rPr>
          <w:rFonts w:hint="eastAsia" w:ascii="宋体" w:hAnsi="宋体" w:eastAsia="宋体" w:cs="宋体"/>
          <w:szCs w:val="21"/>
        </w:rPr>
      </w:pPr>
      <w:r>
        <w:rPr>
          <w:rFonts w:hint="eastAsia" w:ascii="宋体" w:hAnsi="宋体" w:eastAsia="宋体" w:cs="宋体"/>
          <w:szCs w:val="21"/>
        </w:rPr>
        <w:t>1、短路</w:t>
      </w:r>
    </w:p>
    <w:p>
      <w:pPr>
        <w:ind w:firstLine="435"/>
        <w:rPr>
          <w:rFonts w:hint="eastAsia" w:ascii="宋体" w:hAnsi="宋体" w:eastAsia="宋体" w:cs="宋体"/>
          <w:szCs w:val="21"/>
        </w:rPr>
      </w:pPr>
      <w:r>
        <w:rPr>
          <w:rFonts w:hint="eastAsia" w:ascii="宋体" w:hAnsi="宋体" w:eastAsia="宋体" w:cs="宋体"/>
          <w:szCs w:val="21"/>
        </w:rPr>
        <w:t>在正常供电的电路中，电流是流经导线和用电负载，再回到电源上形成一个闭合回路的。如果电流通过的电路中，有两跟导线碰到一起，或者两跟导线被其他电阻很小的物体连接起来时，就形成短路。短路时电流部通过负载。只通过电路的局部导线，这样电流只通过电阻很小的“捷径”，增大了电路中的电流强度，这时电流可以达到正常电流的几倍、几十倍甚至更高。</w:t>
      </w:r>
    </w:p>
    <w:p>
      <w:pPr>
        <w:rPr>
          <w:rFonts w:hint="eastAsia" w:ascii="宋体" w:hAnsi="宋体" w:eastAsia="宋体" w:cs="宋体"/>
          <w:szCs w:val="21"/>
        </w:rPr>
      </w:pPr>
      <w:r>
        <w:rPr>
          <w:rFonts w:hint="eastAsia" w:ascii="宋体" w:hAnsi="宋体" w:eastAsia="宋体" w:cs="宋体"/>
          <w:szCs w:val="21"/>
        </w:rPr>
        <w:t>2、电流对人体的危害</w:t>
      </w:r>
    </w:p>
    <w:p>
      <w:pPr>
        <w:rPr>
          <w:rFonts w:hint="eastAsia" w:ascii="宋体" w:hAnsi="宋体" w:eastAsia="宋体" w:cs="宋体"/>
          <w:szCs w:val="21"/>
        </w:rPr>
      </w:pPr>
      <w:r>
        <w:rPr>
          <w:rFonts w:hint="eastAsia" w:ascii="宋体" w:hAnsi="宋体" w:eastAsia="宋体" w:cs="宋体"/>
          <w:szCs w:val="21"/>
        </w:rPr>
        <w:t xml:space="preserve">（1）、电击 </w:t>
      </w:r>
    </w:p>
    <w:p>
      <w:pPr>
        <w:rPr>
          <w:rFonts w:hint="eastAsia" w:ascii="宋体" w:hAnsi="宋体" w:eastAsia="宋体" w:cs="宋体"/>
          <w:szCs w:val="21"/>
        </w:rPr>
      </w:pPr>
      <w:r>
        <w:rPr>
          <w:rFonts w:hint="eastAsia" w:ascii="宋体" w:hAnsi="宋体" w:eastAsia="宋体" w:cs="宋体"/>
          <w:szCs w:val="21"/>
        </w:rPr>
        <w:t>（2）、电伤</w:t>
      </w:r>
    </w:p>
    <w:p>
      <w:pPr>
        <w:rPr>
          <w:rFonts w:hint="eastAsia" w:ascii="宋体" w:hAnsi="宋体" w:eastAsia="宋体" w:cs="宋体"/>
          <w:szCs w:val="21"/>
        </w:rPr>
      </w:pPr>
      <w:r>
        <w:rPr>
          <w:rFonts w:hint="eastAsia" w:ascii="宋体" w:hAnsi="宋体" w:eastAsia="宋体" w:cs="宋体"/>
          <w:szCs w:val="21"/>
        </w:rPr>
        <w:t>3、触电方式</w:t>
      </w:r>
    </w:p>
    <w:p>
      <w:pPr>
        <w:rPr>
          <w:rFonts w:hint="eastAsia" w:ascii="宋体" w:hAnsi="宋体" w:eastAsia="宋体" w:cs="宋体"/>
          <w:szCs w:val="21"/>
        </w:rPr>
      </w:pPr>
      <w:r>
        <w:rPr>
          <w:rFonts w:hint="eastAsia" w:ascii="宋体" w:hAnsi="宋体" w:eastAsia="宋体" w:cs="宋体"/>
          <w:szCs w:val="21"/>
        </w:rPr>
        <w:t xml:space="preserve">     按照人体触电及带电体的方式和电流通过人体不同途径，触电分为单相触电、两相触电和跨步电压触电三种方式。</w:t>
      </w:r>
    </w:p>
    <w:p>
      <w:pPr>
        <w:rPr>
          <w:rFonts w:hint="eastAsia" w:ascii="宋体" w:hAnsi="宋体" w:eastAsia="宋体" w:cs="宋体"/>
          <w:szCs w:val="21"/>
        </w:rPr>
      </w:pPr>
      <w:r>
        <w:rPr>
          <w:rFonts w:hint="eastAsia" w:ascii="宋体" w:hAnsi="宋体" w:eastAsia="宋体" w:cs="宋体"/>
          <w:szCs w:val="21"/>
        </w:rPr>
        <w:t>（1）、单相触电；</w:t>
      </w:r>
    </w:p>
    <w:p>
      <w:pPr>
        <w:rPr>
          <w:rFonts w:hint="eastAsia" w:ascii="宋体" w:hAnsi="宋体" w:eastAsia="宋体" w:cs="宋体"/>
          <w:szCs w:val="21"/>
        </w:rPr>
      </w:pPr>
      <w:r>
        <w:rPr>
          <w:rFonts w:hint="eastAsia" w:ascii="宋体" w:hAnsi="宋体" w:eastAsia="宋体" w:cs="宋体"/>
          <w:szCs w:val="21"/>
        </w:rPr>
        <w:t>（2）、两相触电；</w:t>
      </w:r>
    </w:p>
    <w:p>
      <w:pPr>
        <w:rPr>
          <w:rFonts w:hint="eastAsia" w:ascii="宋体" w:hAnsi="宋体" w:eastAsia="宋体" w:cs="宋体"/>
          <w:szCs w:val="21"/>
        </w:rPr>
      </w:pPr>
      <w:r>
        <w:rPr>
          <w:rFonts w:hint="eastAsia" w:ascii="宋体" w:hAnsi="宋体" w:eastAsia="宋体" w:cs="宋体"/>
          <w:szCs w:val="21"/>
        </w:rPr>
        <w:t>（3）、跨步电压触电。</w:t>
      </w:r>
    </w:p>
    <w:p>
      <w:pPr>
        <w:rPr>
          <w:rFonts w:hint="eastAsia" w:ascii="宋体" w:hAnsi="宋体" w:eastAsia="宋体" w:cs="宋体"/>
          <w:szCs w:val="21"/>
        </w:rPr>
      </w:pPr>
      <w:r>
        <w:rPr>
          <w:rFonts w:hint="eastAsia" w:ascii="宋体" w:hAnsi="宋体" w:eastAsia="宋体" w:cs="宋体"/>
          <w:szCs w:val="21"/>
        </w:rPr>
        <w:t>4、触电原因分析</w:t>
      </w:r>
    </w:p>
    <w:p>
      <w:pPr>
        <w:rPr>
          <w:rFonts w:hint="eastAsia" w:ascii="宋体" w:hAnsi="宋体" w:eastAsia="宋体" w:cs="宋体"/>
          <w:szCs w:val="21"/>
        </w:rPr>
      </w:pPr>
      <w:r>
        <w:rPr>
          <w:rFonts w:hint="eastAsia" w:ascii="宋体" w:hAnsi="宋体" w:eastAsia="宋体" w:cs="宋体"/>
          <w:szCs w:val="21"/>
        </w:rPr>
        <w:t>（1）、缺乏电气安全知识；</w:t>
      </w:r>
    </w:p>
    <w:p>
      <w:pPr>
        <w:rPr>
          <w:rFonts w:hint="eastAsia" w:ascii="宋体" w:hAnsi="宋体" w:eastAsia="宋体" w:cs="宋体"/>
          <w:szCs w:val="21"/>
        </w:rPr>
      </w:pPr>
      <w:r>
        <w:rPr>
          <w:rFonts w:hint="eastAsia" w:ascii="宋体" w:hAnsi="宋体" w:eastAsia="宋体" w:cs="宋体"/>
          <w:szCs w:val="21"/>
        </w:rPr>
        <w:t>（2）、违反安全操作规程；</w:t>
      </w:r>
    </w:p>
    <w:p>
      <w:pPr>
        <w:rPr>
          <w:rFonts w:hint="eastAsia" w:ascii="宋体" w:hAnsi="宋体" w:eastAsia="宋体" w:cs="宋体"/>
          <w:szCs w:val="21"/>
        </w:rPr>
      </w:pPr>
      <w:r>
        <w:rPr>
          <w:rFonts w:hint="eastAsia" w:ascii="宋体" w:hAnsi="宋体" w:eastAsia="宋体" w:cs="宋体"/>
          <w:szCs w:val="21"/>
        </w:rPr>
        <w:t>（3）、设备不合格；</w:t>
      </w:r>
    </w:p>
    <w:p>
      <w:pPr>
        <w:rPr>
          <w:rFonts w:hint="eastAsia" w:ascii="宋体" w:hAnsi="宋体" w:eastAsia="宋体" w:cs="宋体"/>
          <w:szCs w:val="21"/>
        </w:rPr>
      </w:pPr>
      <w:r>
        <w:rPr>
          <w:rFonts w:hint="eastAsia" w:ascii="宋体" w:hAnsi="宋体" w:eastAsia="宋体" w:cs="宋体"/>
          <w:szCs w:val="21"/>
        </w:rPr>
        <w:t>（4）、维修管理不善；</w:t>
      </w:r>
    </w:p>
    <w:p>
      <w:pPr>
        <w:rPr>
          <w:rFonts w:hint="eastAsia" w:ascii="宋体" w:hAnsi="宋体" w:eastAsia="宋体" w:cs="宋体"/>
          <w:szCs w:val="21"/>
        </w:rPr>
      </w:pPr>
      <w:r>
        <w:rPr>
          <w:rFonts w:hint="eastAsia" w:ascii="宋体" w:hAnsi="宋体" w:eastAsia="宋体" w:cs="宋体"/>
          <w:szCs w:val="21"/>
        </w:rPr>
        <w:t>（5）、偶然因素。</w:t>
      </w:r>
    </w:p>
    <w:p>
      <w:pPr>
        <w:rPr>
          <w:rFonts w:hint="eastAsia" w:ascii="宋体" w:hAnsi="宋体" w:eastAsia="宋体" w:cs="宋体"/>
          <w:szCs w:val="21"/>
        </w:rPr>
      </w:pPr>
      <w:r>
        <w:rPr>
          <w:rFonts w:hint="eastAsia" w:ascii="宋体" w:hAnsi="宋体" w:eastAsia="宋体" w:cs="宋体"/>
          <w:szCs w:val="21"/>
        </w:rPr>
        <w:t>5、触电的规律</w:t>
      </w:r>
    </w:p>
    <w:p>
      <w:pPr>
        <w:rPr>
          <w:rFonts w:hint="eastAsia" w:ascii="宋体" w:hAnsi="宋体" w:eastAsia="宋体" w:cs="宋体"/>
          <w:szCs w:val="21"/>
        </w:rPr>
      </w:pPr>
      <w:r>
        <w:rPr>
          <w:rFonts w:hint="eastAsia" w:ascii="宋体" w:hAnsi="宋体" w:eastAsia="宋体" w:cs="宋体"/>
          <w:szCs w:val="21"/>
        </w:rPr>
        <w:t>（1）、触电事故有明显的季节性（一年之中第二、三季度事故较多，6—9月）；</w:t>
      </w:r>
    </w:p>
    <w:p>
      <w:pPr>
        <w:rPr>
          <w:rFonts w:hint="eastAsia" w:ascii="宋体" w:hAnsi="宋体" w:eastAsia="宋体" w:cs="宋体"/>
          <w:szCs w:val="21"/>
        </w:rPr>
      </w:pPr>
      <w:r>
        <w:rPr>
          <w:rFonts w:hint="eastAsia" w:ascii="宋体" w:hAnsi="宋体" w:eastAsia="宋体" w:cs="宋体"/>
          <w:szCs w:val="21"/>
        </w:rPr>
        <w:t>（2）、低压触电多余高压触电；</w:t>
      </w:r>
    </w:p>
    <w:p>
      <w:pPr>
        <w:rPr>
          <w:rFonts w:hint="eastAsia" w:ascii="宋体" w:hAnsi="宋体" w:eastAsia="宋体" w:cs="宋体"/>
          <w:szCs w:val="21"/>
        </w:rPr>
      </w:pPr>
      <w:r>
        <w:rPr>
          <w:rFonts w:hint="eastAsia" w:ascii="宋体" w:hAnsi="宋体" w:eastAsia="宋体" w:cs="宋体"/>
          <w:szCs w:val="21"/>
        </w:rPr>
        <w:t>（3）、触电事故因地域不同而不同；</w:t>
      </w:r>
    </w:p>
    <w:p>
      <w:pPr>
        <w:rPr>
          <w:rFonts w:hint="eastAsia" w:ascii="宋体" w:hAnsi="宋体" w:eastAsia="宋体" w:cs="宋体"/>
          <w:szCs w:val="21"/>
        </w:rPr>
      </w:pPr>
      <w:r>
        <w:rPr>
          <w:rFonts w:hint="eastAsia" w:ascii="宋体" w:hAnsi="宋体" w:eastAsia="宋体" w:cs="宋体"/>
          <w:szCs w:val="21"/>
        </w:rPr>
        <w:t>（4）、触电事故“因人而异”；</w:t>
      </w:r>
    </w:p>
    <w:p>
      <w:pPr>
        <w:rPr>
          <w:rFonts w:hint="eastAsia" w:ascii="宋体" w:hAnsi="宋体" w:eastAsia="宋体" w:cs="宋体"/>
          <w:szCs w:val="21"/>
        </w:rPr>
      </w:pPr>
      <w:r>
        <w:rPr>
          <w:rFonts w:hint="eastAsia" w:ascii="宋体" w:hAnsi="宋体" w:eastAsia="宋体" w:cs="宋体"/>
          <w:szCs w:val="21"/>
        </w:rPr>
        <w:t>（5）、触电事故多发在电气连接部分；</w:t>
      </w:r>
    </w:p>
    <w:p>
      <w:pPr>
        <w:rPr>
          <w:rFonts w:hint="eastAsia" w:ascii="宋体" w:hAnsi="宋体" w:eastAsia="宋体" w:cs="宋体"/>
          <w:szCs w:val="21"/>
        </w:rPr>
      </w:pPr>
      <w:r>
        <w:rPr>
          <w:rFonts w:hint="eastAsia" w:ascii="宋体" w:hAnsi="宋体" w:eastAsia="宋体" w:cs="宋体"/>
          <w:szCs w:val="21"/>
        </w:rPr>
        <w:t>（6）、触电事故因行业性质不同而不同；</w:t>
      </w:r>
    </w:p>
    <w:p>
      <w:pPr>
        <w:rPr>
          <w:rFonts w:hint="eastAsia" w:ascii="宋体" w:hAnsi="宋体" w:eastAsia="宋体" w:cs="宋体"/>
          <w:szCs w:val="21"/>
        </w:rPr>
      </w:pPr>
      <w:r>
        <w:rPr>
          <w:rFonts w:hint="eastAsia" w:ascii="宋体" w:hAnsi="宋体" w:eastAsia="宋体" w:cs="宋体"/>
          <w:szCs w:val="21"/>
        </w:rPr>
        <w:t>（7）、携带式设备和移动式设备触电事故多；</w:t>
      </w:r>
    </w:p>
    <w:p>
      <w:pPr>
        <w:rPr>
          <w:rFonts w:hint="eastAsia" w:ascii="宋体" w:hAnsi="宋体" w:eastAsia="宋体" w:cs="宋体"/>
          <w:szCs w:val="21"/>
        </w:rPr>
      </w:pPr>
      <w:r>
        <w:rPr>
          <w:rFonts w:hint="eastAsia" w:ascii="宋体" w:hAnsi="宋体" w:eastAsia="宋体" w:cs="宋体"/>
          <w:szCs w:val="21"/>
        </w:rPr>
        <w:t>（8）、违章作业和误操作引起的触电事故多。</w:t>
      </w:r>
    </w:p>
    <w:p>
      <w:pPr>
        <w:rPr>
          <w:rFonts w:hint="eastAsia" w:ascii="宋体" w:hAnsi="宋体" w:eastAsia="宋体" w:cs="宋体"/>
          <w:b/>
          <w:sz w:val="28"/>
          <w:szCs w:val="28"/>
        </w:rPr>
      </w:pPr>
      <w:r>
        <w:rPr>
          <w:rFonts w:hint="eastAsia" w:ascii="宋体" w:hAnsi="宋体" w:eastAsia="宋体" w:cs="宋体"/>
          <w:b/>
          <w:sz w:val="28"/>
          <w:szCs w:val="28"/>
        </w:rPr>
        <w:t>七、交通安全</w:t>
      </w:r>
    </w:p>
    <w:p>
      <w:pPr>
        <w:rPr>
          <w:rFonts w:hint="eastAsia" w:ascii="宋体" w:hAnsi="宋体" w:eastAsia="宋体" w:cs="宋体"/>
          <w:szCs w:val="21"/>
        </w:rPr>
      </w:pPr>
      <w:r>
        <w:rPr>
          <w:rFonts w:hint="eastAsia" w:ascii="宋体" w:hAnsi="宋体" w:eastAsia="宋体" w:cs="宋体"/>
          <w:szCs w:val="21"/>
        </w:rPr>
        <w:t>1、过马路时注意事项</w:t>
      </w:r>
    </w:p>
    <w:p>
      <w:pPr>
        <w:rPr>
          <w:rFonts w:hint="eastAsia" w:ascii="宋体" w:hAnsi="宋体" w:eastAsia="宋体" w:cs="宋体"/>
          <w:szCs w:val="21"/>
        </w:rPr>
      </w:pPr>
      <w:r>
        <w:rPr>
          <w:rFonts w:hint="eastAsia" w:ascii="宋体" w:hAnsi="宋体" w:eastAsia="宋体" w:cs="宋体"/>
          <w:szCs w:val="21"/>
        </w:rPr>
        <w:t>（1）、一站二看三通过，要遵守城市交通规则；</w:t>
      </w:r>
    </w:p>
    <w:p>
      <w:pPr>
        <w:rPr>
          <w:rFonts w:hint="eastAsia" w:ascii="宋体" w:hAnsi="宋体" w:eastAsia="宋体" w:cs="宋体"/>
          <w:szCs w:val="21"/>
        </w:rPr>
      </w:pPr>
      <w:r>
        <w:rPr>
          <w:rFonts w:hint="eastAsia" w:ascii="宋体" w:hAnsi="宋体" w:eastAsia="宋体" w:cs="宋体"/>
          <w:szCs w:val="21"/>
        </w:rPr>
        <w:t>（2）、注意看指灯，红灯停，绿灯行，走斑马线；</w:t>
      </w:r>
    </w:p>
    <w:p>
      <w:pPr>
        <w:rPr>
          <w:rFonts w:hint="eastAsia" w:ascii="宋体" w:hAnsi="宋体" w:eastAsia="宋体" w:cs="宋体"/>
          <w:szCs w:val="21"/>
        </w:rPr>
      </w:pPr>
      <w:r>
        <w:rPr>
          <w:rFonts w:hint="eastAsia" w:ascii="宋体" w:hAnsi="宋体" w:eastAsia="宋体" w:cs="宋体"/>
          <w:szCs w:val="21"/>
        </w:rPr>
        <w:t>（3）、来车时要估计车速，不要同机动抢道；</w:t>
      </w:r>
    </w:p>
    <w:p>
      <w:pPr>
        <w:rPr>
          <w:rFonts w:hint="eastAsia" w:ascii="宋体" w:hAnsi="宋体" w:eastAsia="宋体" w:cs="宋体"/>
          <w:szCs w:val="21"/>
        </w:rPr>
      </w:pPr>
      <w:r>
        <w:rPr>
          <w:rFonts w:hint="eastAsia" w:ascii="宋体" w:hAnsi="宋体" w:eastAsia="宋体" w:cs="宋体"/>
          <w:szCs w:val="21"/>
        </w:rPr>
        <w:t>2、骑自行车注意事项</w:t>
      </w:r>
    </w:p>
    <w:p>
      <w:pPr>
        <w:rPr>
          <w:rFonts w:hint="eastAsia" w:ascii="宋体" w:hAnsi="宋体" w:eastAsia="宋体" w:cs="宋体"/>
          <w:szCs w:val="21"/>
        </w:rPr>
      </w:pPr>
      <w:r>
        <w:rPr>
          <w:rFonts w:hint="eastAsia" w:ascii="宋体" w:hAnsi="宋体" w:eastAsia="宋体" w:cs="宋体"/>
          <w:szCs w:val="21"/>
        </w:rPr>
        <w:t>（1）、自行车刹车要灵；</w:t>
      </w:r>
    </w:p>
    <w:p>
      <w:pPr>
        <w:rPr>
          <w:rFonts w:hint="eastAsia" w:ascii="宋体" w:hAnsi="宋体" w:eastAsia="宋体" w:cs="宋体"/>
          <w:szCs w:val="21"/>
        </w:rPr>
      </w:pPr>
      <w:r>
        <w:rPr>
          <w:rFonts w:hint="eastAsia" w:ascii="宋体" w:hAnsi="宋体" w:eastAsia="宋体" w:cs="宋体"/>
          <w:szCs w:val="21"/>
        </w:rPr>
        <w:t>（2）、走非机动机道，不要同机动车抢道；</w:t>
      </w:r>
    </w:p>
    <w:p>
      <w:pPr>
        <w:rPr>
          <w:rFonts w:hint="eastAsia" w:ascii="宋体" w:hAnsi="宋体" w:eastAsia="宋体" w:cs="宋体"/>
          <w:szCs w:val="21"/>
        </w:rPr>
      </w:pPr>
      <w:r>
        <w:rPr>
          <w:rFonts w:hint="eastAsia" w:ascii="宋体" w:hAnsi="宋体" w:eastAsia="宋体" w:cs="宋体"/>
          <w:szCs w:val="21"/>
        </w:rPr>
        <w:t>（3）、骑自行车不要带人，不要在马路上走“S”形骑车，转弯要打手势。</w:t>
      </w:r>
    </w:p>
    <w:p>
      <w:pPr>
        <w:rPr>
          <w:rFonts w:hint="eastAsia" w:ascii="宋体" w:hAnsi="宋体" w:eastAsia="宋体" w:cs="宋体"/>
          <w:szCs w:val="21"/>
        </w:rPr>
      </w:pPr>
      <w:r>
        <w:rPr>
          <w:rFonts w:hint="eastAsia" w:ascii="宋体" w:hAnsi="宋体" w:eastAsia="宋体" w:cs="宋体"/>
          <w:szCs w:val="21"/>
        </w:rPr>
        <w:t>（4）、过十字口，注意看指示灯；</w:t>
      </w:r>
    </w:p>
    <w:p>
      <w:pPr>
        <w:rPr>
          <w:rFonts w:hint="eastAsia" w:ascii="宋体" w:hAnsi="宋体" w:eastAsia="宋体" w:cs="宋体"/>
          <w:szCs w:val="21"/>
        </w:rPr>
      </w:pPr>
      <w:r>
        <w:rPr>
          <w:rFonts w:hint="eastAsia" w:ascii="宋体" w:hAnsi="宋体" w:eastAsia="宋体" w:cs="宋体"/>
          <w:szCs w:val="21"/>
        </w:rPr>
        <w:t>（5）、骑自行车不要打雨伞。</w:t>
      </w:r>
    </w:p>
    <w:p>
      <w:pPr>
        <w:rPr>
          <w:rFonts w:hint="eastAsia" w:ascii="宋体" w:hAnsi="宋体" w:eastAsia="宋体" w:cs="宋体"/>
          <w:szCs w:val="21"/>
        </w:rPr>
      </w:pPr>
      <w:r>
        <w:rPr>
          <w:rFonts w:hint="eastAsia" w:ascii="宋体" w:hAnsi="宋体" w:eastAsia="宋体" w:cs="宋体"/>
          <w:szCs w:val="21"/>
        </w:rPr>
        <w:t>3、出行安全</w:t>
      </w:r>
    </w:p>
    <w:p>
      <w:pPr>
        <w:rPr>
          <w:rFonts w:hint="eastAsia" w:ascii="宋体" w:hAnsi="宋体" w:eastAsia="宋体" w:cs="宋体"/>
          <w:szCs w:val="21"/>
        </w:rPr>
      </w:pPr>
      <w:r>
        <w:rPr>
          <w:rFonts w:hint="eastAsia" w:ascii="宋体" w:hAnsi="宋体" w:eastAsia="宋体" w:cs="宋体"/>
          <w:szCs w:val="21"/>
        </w:rPr>
        <w:t>（1）、外出游玩是不要乘坐无牌无照非法运营中吧车、蓝牌的士、摩托车。</w:t>
      </w:r>
    </w:p>
    <w:p>
      <w:pPr>
        <w:ind w:left="525" w:hanging="525" w:hangingChars="250"/>
        <w:rPr>
          <w:rFonts w:hint="eastAsia" w:ascii="宋体" w:hAnsi="宋体" w:eastAsia="宋体" w:cs="宋体"/>
          <w:szCs w:val="21"/>
        </w:rPr>
      </w:pPr>
      <w:r>
        <w:rPr>
          <w:rFonts w:hint="eastAsia" w:ascii="宋体" w:hAnsi="宋体" w:eastAsia="宋体" w:cs="宋体"/>
          <w:szCs w:val="21"/>
        </w:rPr>
        <w:t>（2）不要单身一人随便到陌生的地方（如的吧，黑网吧，酒吧）或者无人的山头、河边、滩头等地方玩耍。</w:t>
      </w:r>
    </w:p>
    <w:p>
      <w:pPr>
        <w:ind w:left="525" w:hanging="525" w:hangingChars="250"/>
        <w:rPr>
          <w:rFonts w:hint="eastAsia" w:ascii="宋体" w:hAnsi="宋体" w:eastAsia="宋体" w:cs="宋体"/>
          <w:szCs w:val="21"/>
        </w:rPr>
      </w:pPr>
      <w:r>
        <w:rPr>
          <w:rFonts w:hint="eastAsia" w:ascii="宋体" w:hAnsi="宋体" w:eastAsia="宋体" w:cs="宋体"/>
          <w:szCs w:val="21"/>
        </w:rPr>
        <w:t>（3）不要相信路边陌生人搭讪，也不要随意接受陌生人的“好意”邀请。</w:t>
      </w:r>
    </w:p>
    <w:p>
      <w:pPr>
        <w:ind w:left="525" w:hanging="525" w:hangingChars="250"/>
        <w:rPr>
          <w:rFonts w:hint="eastAsia" w:ascii="宋体" w:hAnsi="宋体" w:eastAsia="宋体" w:cs="宋体"/>
          <w:szCs w:val="21"/>
        </w:rPr>
      </w:pPr>
      <w:r>
        <w:rPr>
          <w:rFonts w:hint="eastAsia" w:ascii="宋体" w:hAnsi="宋体" w:eastAsia="宋体" w:cs="宋体"/>
          <w:szCs w:val="21"/>
        </w:rPr>
        <w:t>（4）厂内住宿员工外出时必须与24点前回厂，23点30分后无特殊原因不得外出。</w:t>
      </w:r>
    </w:p>
    <w:p>
      <w:pPr>
        <w:rPr>
          <w:rFonts w:hint="eastAsia" w:ascii="宋体" w:hAnsi="宋体" w:eastAsia="宋体" w:cs="宋体"/>
          <w:b/>
          <w:sz w:val="28"/>
          <w:szCs w:val="28"/>
        </w:rPr>
      </w:pPr>
      <w:r>
        <w:rPr>
          <w:rFonts w:hint="eastAsia" w:ascii="宋体" w:hAnsi="宋体" w:eastAsia="宋体" w:cs="宋体"/>
          <w:b/>
          <w:sz w:val="28"/>
          <w:szCs w:val="28"/>
        </w:rPr>
        <w:t>八、生产安全</w:t>
      </w:r>
    </w:p>
    <w:p>
      <w:pPr>
        <w:rPr>
          <w:rFonts w:hint="eastAsia" w:ascii="宋体" w:hAnsi="宋体" w:eastAsia="宋体" w:cs="宋体"/>
          <w:b/>
          <w:szCs w:val="21"/>
        </w:rPr>
      </w:pPr>
      <w:r>
        <w:rPr>
          <w:rFonts w:hint="eastAsia" w:ascii="宋体" w:hAnsi="宋体" w:eastAsia="宋体" w:cs="宋体"/>
          <w:b/>
          <w:szCs w:val="21"/>
        </w:rPr>
        <w:t>1、安全操作</w:t>
      </w:r>
    </w:p>
    <w:p>
      <w:pPr>
        <w:rPr>
          <w:rFonts w:hint="eastAsia" w:ascii="宋体" w:hAnsi="宋体" w:eastAsia="宋体" w:cs="宋体"/>
          <w:szCs w:val="21"/>
        </w:rPr>
      </w:pPr>
      <w:r>
        <w:rPr>
          <w:rFonts w:hint="eastAsia" w:ascii="宋体" w:hAnsi="宋体" w:eastAsia="宋体" w:cs="宋体"/>
          <w:szCs w:val="21"/>
        </w:rPr>
        <w:t>（1）、上班前对所操作的机械设备，做好安全检查，如开关按键，停止按钮，安全装置，工具有无异常现象等。</w:t>
      </w:r>
    </w:p>
    <w:p>
      <w:pPr>
        <w:rPr>
          <w:rFonts w:hint="eastAsia" w:ascii="宋体" w:hAnsi="宋体" w:eastAsia="宋体" w:cs="宋体"/>
          <w:szCs w:val="21"/>
        </w:rPr>
      </w:pPr>
      <w:r>
        <w:rPr>
          <w:rFonts w:hint="eastAsia" w:ascii="宋体" w:hAnsi="宋体" w:eastAsia="宋体" w:cs="宋体"/>
          <w:szCs w:val="21"/>
        </w:rPr>
        <w:t>（2）、熟悉安全操作规程，并按规定执行，了解本岗位机械的基本构造。</w:t>
      </w:r>
    </w:p>
    <w:p>
      <w:pPr>
        <w:rPr>
          <w:rFonts w:hint="eastAsia" w:ascii="宋体" w:hAnsi="宋体" w:eastAsia="宋体" w:cs="宋体"/>
          <w:szCs w:val="21"/>
        </w:rPr>
      </w:pPr>
      <w:r>
        <w:rPr>
          <w:rFonts w:hint="eastAsia" w:ascii="宋体" w:hAnsi="宋体" w:eastAsia="宋体" w:cs="宋体"/>
          <w:szCs w:val="21"/>
        </w:rPr>
        <w:t>（3）、会处理一般性故障或停机向维修人员报告，不要擅自拆修，并要切断电源。</w:t>
      </w:r>
    </w:p>
    <w:p>
      <w:pPr>
        <w:rPr>
          <w:rFonts w:hint="eastAsia" w:ascii="宋体" w:hAnsi="宋体" w:eastAsia="宋体" w:cs="宋体"/>
          <w:szCs w:val="21"/>
        </w:rPr>
      </w:pPr>
      <w:r>
        <w:rPr>
          <w:rFonts w:hint="eastAsia" w:ascii="宋体" w:hAnsi="宋体" w:eastAsia="宋体" w:cs="宋体"/>
          <w:szCs w:val="21"/>
        </w:rPr>
        <w:t>（4）、要懂得本岗位突发事件的应急措施。</w:t>
      </w:r>
    </w:p>
    <w:p>
      <w:pPr>
        <w:rPr>
          <w:rFonts w:hint="eastAsia" w:ascii="宋体" w:hAnsi="宋体" w:eastAsia="宋体" w:cs="宋体"/>
          <w:szCs w:val="21"/>
        </w:rPr>
      </w:pPr>
      <w:r>
        <w:rPr>
          <w:rFonts w:hint="eastAsia" w:ascii="宋体" w:hAnsi="宋体" w:eastAsia="宋体" w:cs="宋体"/>
          <w:szCs w:val="21"/>
        </w:rPr>
        <w:t>（5）、本岗位操作的危险因素要清楚，啊防护要掌握，特别注意事项要牢记；</w:t>
      </w:r>
    </w:p>
    <w:p>
      <w:pPr>
        <w:rPr>
          <w:rFonts w:hint="eastAsia" w:ascii="宋体" w:hAnsi="宋体" w:eastAsia="宋体" w:cs="宋体"/>
          <w:szCs w:val="21"/>
        </w:rPr>
      </w:pPr>
      <w:r>
        <w:rPr>
          <w:rFonts w:hint="eastAsia" w:ascii="宋体" w:hAnsi="宋体" w:eastAsia="宋体" w:cs="宋体"/>
          <w:szCs w:val="21"/>
        </w:rPr>
        <w:t>（6）、会正确使用本岗位所需佩戴的劳保用品，并按要求着装；</w:t>
      </w:r>
    </w:p>
    <w:p>
      <w:pPr>
        <w:rPr>
          <w:rFonts w:hint="eastAsia" w:ascii="宋体" w:hAnsi="宋体" w:eastAsia="宋体" w:cs="宋体"/>
          <w:szCs w:val="21"/>
        </w:rPr>
      </w:pPr>
      <w:r>
        <w:rPr>
          <w:rFonts w:hint="eastAsia" w:ascii="宋体" w:hAnsi="宋体" w:eastAsia="宋体" w:cs="宋体"/>
          <w:szCs w:val="21"/>
        </w:rPr>
        <w:t>（7）、要熟悉操作设备的周边环境，物件摆放要整齐，固定，不要乱丢乱放；</w:t>
      </w:r>
    </w:p>
    <w:p>
      <w:pPr>
        <w:rPr>
          <w:rFonts w:hint="eastAsia" w:ascii="宋体" w:hAnsi="宋体" w:eastAsia="宋体" w:cs="宋体"/>
          <w:szCs w:val="21"/>
        </w:rPr>
      </w:pPr>
      <w:r>
        <w:rPr>
          <w:rFonts w:hint="eastAsia" w:ascii="宋体" w:hAnsi="宋体" w:eastAsia="宋体" w:cs="宋体"/>
          <w:szCs w:val="21"/>
        </w:rPr>
        <w:t>（8）、不要随意拆除或改变安全装置；</w:t>
      </w:r>
    </w:p>
    <w:p>
      <w:pPr>
        <w:rPr>
          <w:rFonts w:hint="eastAsia" w:ascii="宋体" w:hAnsi="宋体" w:eastAsia="宋体" w:cs="宋体"/>
          <w:szCs w:val="21"/>
        </w:rPr>
      </w:pPr>
      <w:r>
        <w:rPr>
          <w:rFonts w:hint="eastAsia" w:ascii="宋体" w:hAnsi="宋体" w:eastAsia="宋体" w:cs="宋体"/>
          <w:szCs w:val="21"/>
        </w:rPr>
        <w:t>（9）、操作人员无故不得离机窜岗，离机要关好电源，并经班组同意，有离岗证，方可离开；</w:t>
      </w:r>
    </w:p>
    <w:p>
      <w:pPr>
        <w:rPr>
          <w:rFonts w:hint="eastAsia" w:ascii="宋体" w:hAnsi="宋体" w:eastAsia="宋体" w:cs="宋体"/>
          <w:szCs w:val="21"/>
        </w:rPr>
      </w:pPr>
      <w:r>
        <w:rPr>
          <w:rFonts w:hint="eastAsia" w:ascii="宋体" w:hAnsi="宋体" w:eastAsia="宋体" w:cs="宋体"/>
          <w:szCs w:val="21"/>
        </w:rPr>
        <w:t>（10）、操作时不要闲谈、听音乐，打闹。</w:t>
      </w:r>
    </w:p>
    <w:p>
      <w:pPr>
        <w:rPr>
          <w:rFonts w:hint="eastAsia" w:ascii="宋体" w:hAnsi="宋体" w:eastAsia="宋体" w:cs="宋体"/>
          <w:b/>
          <w:szCs w:val="21"/>
        </w:rPr>
      </w:pPr>
      <w:r>
        <w:rPr>
          <w:rFonts w:hint="eastAsia" w:ascii="宋体" w:hAnsi="宋体" w:eastAsia="宋体" w:cs="宋体"/>
          <w:b/>
          <w:szCs w:val="21"/>
        </w:rPr>
        <w:t>2、安全操作注意事项</w:t>
      </w:r>
    </w:p>
    <w:p>
      <w:pPr>
        <w:rPr>
          <w:rFonts w:hint="eastAsia" w:ascii="宋体" w:hAnsi="宋体" w:eastAsia="宋体" w:cs="宋体"/>
          <w:szCs w:val="21"/>
        </w:rPr>
      </w:pPr>
      <w:r>
        <w:rPr>
          <w:rFonts w:hint="eastAsia" w:ascii="宋体" w:hAnsi="宋体" w:eastAsia="宋体" w:cs="宋体"/>
          <w:szCs w:val="21"/>
        </w:rPr>
        <w:t>（1）、操作带旋转的设备严禁带手套，如车床，铣床，钻床等；</w:t>
      </w:r>
    </w:p>
    <w:p>
      <w:pPr>
        <w:rPr>
          <w:rFonts w:hint="eastAsia" w:ascii="宋体" w:hAnsi="宋体" w:eastAsia="宋体" w:cs="宋体"/>
          <w:szCs w:val="21"/>
        </w:rPr>
      </w:pPr>
      <w:r>
        <w:rPr>
          <w:rFonts w:hint="eastAsia" w:ascii="宋体" w:hAnsi="宋体" w:eastAsia="宋体" w:cs="宋体"/>
          <w:szCs w:val="21"/>
        </w:rPr>
        <w:t>（2）、操作有飞溅物的设备要戴好护目镜；</w:t>
      </w:r>
    </w:p>
    <w:p>
      <w:pPr>
        <w:rPr>
          <w:rFonts w:hint="eastAsia" w:ascii="宋体" w:hAnsi="宋体" w:eastAsia="宋体" w:cs="宋体"/>
          <w:szCs w:val="21"/>
        </w:rPr>
      </w:pPr>
      <w:r>
        <w:rPr>
          <w:rFonts w:hint="eastAsia" w:ascii="宋体" w:hAnsi="宋体" w:eastAsia="宋体" w:cs="宋体"/>
          <w:szCs w:val="21"/>
        </w:rPr>
        <w:t>（3）、注塑机安全门要灵活可靠，安全装置灵敏可靠；</w:t>
      </w:r>
    </w:p>
    <w:p>
      <w:pPr>
        <w:rPr>
          <w:rFonts w:hint="eastAsia" w:ascii="宋体" w:hAnsi="宋体" w:eastAsia="宋体" w:cs="宋体"/>
          <w:szCs w:val="21"/>
        </w:rPr>
      </w:pPr>
      <w:r>
        <w:rPr>
          <w:rFonts w:hint="eastAsia" w:ascii="宋体" w:hAnsi="宋体" w:eastAsia="宋体" w:cs="宋体"/>
          <w:szCs w:val="21"/>
        </w:rPr>
        <w:t>（4）、处理故障或出现意外时，必须关掉电源；</w:t>
      </w:r>
    </w:p>
    <w:p>
      <w:pPr>
        <w:rPr>
          <w:rFonts w:hint="eastAsia" w:ascii="宋体" w:hAnsi="宋体" w:eastAsia="宋体" w:cs="宋体"/>
          <w:szCs w:val="21"/>
        </w:rPr>
      </w:pPr>
      <w:r>
        <w:rPr>
          <w:rFonts w:hint="eastAsia" w:ascii="宋体" w:hAnsi="宋体" w:eastAsia="宋体" w:cs="宋体"/>
          <w:szCs w:val="21"/>
        </w:rPr>
        <w:t>（5）、手持电动工具，必须检查有无漏电保护装置；</w:t>
      </w:r>
    </w:p>
    <w:p>
      <w:pPr>
        <w:rPr>
          <w:rFonts w:hint="eastAsia" w:ascii="宋体" w:hAnsi="宋体" w:eastAsia="宋体" w:cs="宋体"/>
          <w:szCs w:val="21"/>
        </w:rPr>
      </w:pPr>
      <w:r>
        <w:rPr>
          <w:rFonts w:hint="eastAsia" w:ascii="宋体" w:hAnsi="宋体" w:eastAsia="宋体" w:cs="宋体"/>
          <w:szCs w:val="21"/>
        </w:rPr>
        <w:t>（6）、移动电气设备时，必须先关掉电源；</w:t>
      </w:r>
    </w:p>
    <w:p>
      <w:pPr>
        <w:rPr>
          <w:rFonts w:hint="eastAsia" w:ascii="宋体" w:hAnsi="宋体" w:eastAsia="宋体" w:cs="宋体"/>
          <w:szCs w:val="21"/>
        </w:rPr>
      </w:pPr>
      <w:r>
        <w:rPr>
          <w:rFonts w:hint="eastAsia" w:ascii="宋体" w:hAnsi="宋体" w:eastAsia="宋体" w:cs="宋体"/>
          <w:szCs w:val="21"/>
        </w:rPr>
        <w:t>（7）、车间的电气设备不要乱动，不要乱拉乱接；</w:t>
      </w:r>
    </w:p>
    <w:p>
      <w:pPr>
        <w:rPr>
          <w:rFonts w:hint="eastAsia" w:ascii="宋体" w:hAnsi="宋体" w:eastAsia="宋体" w:cs="宋体"/>
          <w:szCs w:val="21"/>
        </w:rPr>
      </w:pPr>
      <w:r>
        <w:rPr>
          <w:rFonts w:hint="eastAsia" w:ascii="宋体" w:hAnsi="宋体" w:eastAsia="宋体" w:cs="宋体"/>
          <w:szCs w:val="21"/>
        </w:rPr>
        <w:t>（8）、机床上使用的局部照明，不得超过安全电压36V；</w:t>
      </w:r>
    </w:p>
    <w:p>
      <w:pPr>
        <w:rPr>
          <w:rFonts w:hint="eastAsia" w:ascii="宋体" w:hAnsi="宋体" w:eastAsia="宋体" w:cs="宋体"/>
          <w:szCs w:val="21"/>
        </w:rPr>
      </w:pPr>
      <w:r>
        <w:rPr>
          <w:rFonts w:hint="eastAsia" w:ascii="宋体" w:hAnsi="宋体" w:eastAsia="宋体" w:cs="宋体"/>
          <w:szCs w:val="21"/>
        </w:rPr>
        <w:t>（9）、打扫卫生，檫拭机械时应关闭电源，并不得用湿毛巾檫拭；</w:t>
      </w:r>
    </w:p>
    <w:p>
      <w:pPr>
        <w:rPr>
          <w:rFonts w:hint="eastAsia" w:ascii="宋体" w:hAnsi="宋体" w:eastAsia="宋体" w:cs="宋体"/>
          <w:szCs w:val="21"/>
        </w:rPr>
      </w:pPr>
      <w:r>
        <w:rPr>
          <w:rFonts w:hint="eastAsia" w:ascii="宋体" w:hAnsi="宋体" w:eastAsia="宋体" w:cs="宋体"/>
          <w:szCs w:val="21"/>
        </w:rPr>
        <w:t>（10）、推运货物转弯时速度不准过快，防止惯性摔倒；</w:t>
      </w:r>
    </w:p>
    <w:p>
      <w:pPr>
        <w:rPr>
          <w:rFonts w:hint="eastAsia" w:ascii="宋体" w:hAnsi="宋体" w:eastAsia="宋体" w:cs="宋体"/>
          <w:szCs w:val="21"/>
        </w:rPr>
      </w:pPr>
      <w:r>
        <w:rPr>
          <w:rFonts w:hint="eastAsia" w:ascii="宋体" w:hAnsi="宋体" w:eastAsia="宋体" w:cs="宋体"/>
          <w:szCs w:val="21"/>
        </w:rPr>
        <w:t>（11）、高空吊物时必须带好安全帽，人与物不得在同一时垂直位置上。</w:t>
      </w:r>
    </w:p>
    <w:p>
      <w:pPr>
        <w:rPr>
          <w:rFonts w:hint="eastAsia" w:ascii="宋体" w:hAnsi="宋体" w:eastAsia="宋体" w:cs="宋体"/>
          <w:szCs w:val="21"/>
        </w:rPr>
      </w:pPr>
      <w:r>
        <w:rPr>
          <w:rFonts w:hint="eastAsia" w:ascii="宋体" w:hAnsi="宋体" w:eastAsia="宋体" w:cs="宋体"/>
          <w:szCs w:val="21"/>
        </w:rPr>
        <w:t>（12）、手推拉运货物上下坡必须同时两人一起操作，作好监护；</w:t>
      </w:r>
    </w:p>
    <w:p>
      <w:pPr>
        <w:rPr>
          <w:rFonts w:hint="eastAsia" w:ascii="宋体" w:hAnsi="宋体" w:eastAsia="宋体" w:cs="宋体"/>
          <w:szCs w:val="21"/>
        </w:rPr>
      </w:pPr>
      <w:r>
        <w:rPr>
          <w:rFonts w:hint="eastAsia" w:ascii="宋体" w:hAnsi="宋体" w:eastAsia="宋体" w:cs="宋体"/>
          <w:szCs w:val="21"/>
        </w:rPr>
        <w:t>（13）、高空作业必须系好安全带，戴好安全帽，有防跌落的措施。登高工具要结实，固定，硬度要符合操作要求；</w:t>
      </w:r>
    </w:p>
    <w:p>
      <w:pPr>
        <w:rPr>
          <w:rFonts w:hint="eastAsia" w:ascii="宋体" w:hAnsi="宋体" w:eastAsia="宋体" w:cs="宋体"/>
          <w:szCs w:val="21"/>
        </w:rPr>
      </w:pPr>
      <w:r>
        <w:rPr>
          <w:rFonts w:hint="eastAsia" w:ascii="宋体" w:hAnsi="宋体" w:eastAsia="宋体" w:cs="宋体"/>
          <w:szCs w:val="21"/>
        </w:rPr>
        <w:t>（14）、机械搬运必须要指定安全监察员，要由主管现场调配，并落实安全防护措施才可搬运；</w:t>
      </w:r>
    </w:p>
    <w:p>
      <w:pPr>
        <w:rPr>
          <w:rFonts w:hint="eastAsia" w:ascii="宋体" w:hAnsi="宋体" w:eastAsia="宋体" w:cs="宋体"/>
          <w:b/>
          <w:szCs w:val="21"/>
        </w:rPr>
      </w:pPr>
      <w:r>
        <w:rPr>
          <w:rFonts w:hint="eastAsia" w:ascii="宋体" w:hAnsi="宋体" w:eastAsia="宋体" w:cs="宋体"/>
          <w:b/>
          <w:szCs w:val="21"/>
        </w:rPr>
        <w:t>3、职业病危害防范</w:t>
      </w:r>
    </w:p>
    <w:p>
      <w:pPr>
        <w:rPr>
          <w:rFonts w:hint="eastAsia" w:ascii="宋体" w:hAnsi="宋体" w:eastAsia="宋体" w:cs="宋体"/>
          <w:szCs w:val="21"/>
        </w:rPr>
      </w:pPr>
      <w:r>
        <w:rPr>
          <w:rFonts w:hint="eastAsia" w:ascii="宋体" w:hAnsi="宋体" w:eastAsia="宋体" w:cs="宋体"/>
          <w:szCs w:val="21"/>
        </w:rPr>
        <w:t>（1）、正确使用佩戴劳动保护用品；</w:t>
      </w:r>
    </w:p>
    <w:p>
      <w:pPr>
        <w:rPr>
          <w:rFonts w:hint="eastAsia" w:ascii="宋体" w:hAnsi="宋体" w:eastAsia="宋体" w:cs="宋体"/>
          <w:szCs w:val="21"/>
        </w:rPr>
      </w:pPr>
      <w:r>
        <w:rPr>
          <w:rFonts w:hint="eastAsia" w:ascii="宋体" w:hAnsi="宋体" w:eastAsia="宋体" w:cs="宋体"/>
          <w:szCs w:val="21"/>
        </w:rPr>
        <w:t>（2）、注意休息，加强营养，珍惜生命，每年体检，加强锻炼；</w:t>
      </w:r>
    </w:p>
    <w:p>
      <w:pPr>
        <w:rPr>
          <w:rFonts w:hint="eastAsia" w:ascii="宋体" w:hAnsi="宋体" w:eastAsia="宋体" w:cs="宋体"/>
          <w:szCs w:val="21"/>
        </w:rPr>
      </w:pPr>
      <w:r>
        <w:rPr>
          <w:rFonts w:hint="eastAsia" w:ascii="宋体" w:hAnsi="宋体" w:eastAsia="宋体" w:cs="宋体"/>
          <w:szCs w:val="21"/>
        </w:rPr>
        <w:t>（3）、严格执行操作规程。</w:t>
      </w:r>
    </w:p>
    <w:p>
      <w:pPr>
        <w:rPr>
          <w:rFonts w:hint="eastAsia" w:ascii="宋体" w:hAnsi="宋体" w:eastAsia="宋体" w:cs="宋体"/>
          <w:b/>
          <w:szCs w:val="21"/>
        </w:rPr>
      </w:pPr>
      <w:r>
        <w:rPr>
          <w:rFonts w:hint="eastAsia" w:ascii="宋体" w:hAnsi="宋体" w:eastAsia="宋体" w:cs="宋体"/>
          <w:b/>
          <w:szCs w:val="21"/>
        </w:rPr>
        <w:t>4、特种作业</w:t>
      </w:r>
    </w:p>
    <w:p>
      <w:pPr>
        <w:rPr>
          <w:rFonts w:hint="eastAsia" w:ascii="宋体" w:hAnsi="宋体" w:eastAsia="宋体" w:cs="宋体"/>
          <w:szCs w:val="21"/>
        </w:rPr>
      </w:pPr>
      <w:r>
        <w:rPr>
          <w:rFonts w:hint="eastAsia" w:ascii="宋体" w:hAnsi="宋体" w:eastAsia="宋体" w:cs="宋体"/>
          <w:szCs w:val="21"/>
        </w:rPr>
        <w:t>（1）、特种作业包括：电工、电梯工、叉车司机、焊工、登高作业工等。</w:t>
      </w:r>
    </w:p>
    <w:p>
      <w:pPr>
        <w:rPr>
          <w:rFonts w:hint="eastAsia" w:ascii="宋体" w:hAnsi="宋体" w:eastAsia="宋体" w:cs="宋体"/>
          <w:szCs w:val="21"/>
        </w:rPr>
      </w:pPr>
      <w:r>
        <w:rPr>
          <w:rFonts w:hint="eastAsia" w:ascii="宋体" w:hAnsi="宋体" w:eastAsia="宋体" w:cs="宋体"/>
          <w:szCs w:val="21"/>
        </w:rPr>
        <w:t>（2）、特种作业必须持证上岗，懂得本岗位危险因素及防护措施。</w:t>
      </w:r>
    </w:p>
    <w:p>
      <w:pPr>
        <w:rPr>
          <w:rFonts w:hint="eastAsia" w:ascii="宋体" w:hAnsi="宋体" w:eastAsia="宋体" w:cs="宋体"/>
          <w:szCs w:val="21"/>
        </w:rPr>
      </w:pPr>
      <w:r>
        <w:rPr>
          <w:rFonts w:hint="eastAsia" w:ascii="宋体" w:hAnsi="宋体" w:eastAsia="宋体" w:cs="宋体"/>
          <w:szCs w:val="21"/>
        </w:rPr>
        <w:t>（3）、特种作业资格证必须交由安管部存档，以备查验及监控。</w:t>
      </w:r>
    </w:p>
    <w:p>
      <w:pPr>
        <w:rPr>
          <w:rFonts w:hint="eastAsia" w:ascii="宋体" w:hAnsi="宋体" w:eastAsia="宋体" w:cs="宋体"/>
          <w:szCs w:val="21"/>
        </w:rPr>
      </w:pPr>
      <w:r>
        <w:rPr>
          <w:rFonts w:hint="eastAsia" w:ascii="宋体" w:hAnsi="宋体" w:eastAsia="宋体" w:cs="宋体"/>
          <w:szCs w:val="21"/>
        </w:rPr>
        <w:t>（4）、特种作业上岗前必须佩戴本岗位所用劳保用品，并检查所用劳保用品是否失效。</w:t>
      </w:r>
    </w:p>
    <w:p>
      <w:pPr>
        <w:rPr>
          <w:rFonts w:hint="eastAsia" w:ascii="宋体" w:hAnsi="宋体" w:eastAsia="宋体" w:cs="宋体"/>
          <w:szCs w:val="21"/>
        </w:rPr>
      </w:pPr>
      <w:r>
        <w:rPr>
          <w:rFonts w:hint="eastAsia" w:ascii="宋体" w:hAnsi="宋体" w:eastAsia="宋体" w:cs="宋体"/>
          <w:szCs w:val="21"/>
        </w:rPr>
        <w:t>（5）严格按岗位操作要求操作。</w:t>
      </w:r>
    </w:p>
    <w:p>
      <w:pPr>
        <w:rPr>
          <w:rFonts w:hint="eastAsia" w:ascii="宋体" w:hAnsi="宋体" w:eastAsia="宋体" w:cs="宋体"/>
          <w:b/>
          <w:sz w:val="28"/>
          <w:szCs w:val="28"/>
        </w:rPr>
      </w:pPr>
      <w:r>
        <w:rPr>
          <w:rFonts w:hint="eastAsia" w:ascii="宋体" w:hAnsi="宋体" w:eastAsia="宋体" w:cs="宋体"/>
          <w:b/>
          <w:sz w:val="28"/>
          <w:szCs w:val="28"/>
        </w:rPr>
        <w:t>九、消防知识</w:t>
      </w:r>
    </w:p>
    <w:p>
      <w:pPr>
        <w:ind w:firstLine="435"/>
        <w:rPr>
          <w:rFonts w:hint="eastAsia" w:ascii="宋体" w:hAnsi="宋体" w:eastAsia="宋体" w:cs="宋体"/>
          <w:szCs w:val="21"/>
        </w:rPr>
      </w:pPr>
      <w:r>
        <w:rPr>
          <w:rFonts w:hint="eastAsia" w:ascii="宋体" w:hAnsi="宋体" w:eastAsia="宋体" w:cs="宋体"/>
          <w:szCs w:val="21"/>
        </w:rPr>
        <w:t>消防就是预防和消灭火灾，我国消防工作实施的方针是“预防为主，防消结合”，消防工作包括防火和灭火两方面，“防”可以减少火灾的发生，避免火灾的危害，而“消”则可以减少已经发生的火灾所造成的损失和人员伤亡，</w:t>
      </w:r>
    </w:p>
    <w:p>
      <w:pPr>
        <w:rPr>
          <w:rFonts w:hint="eastAsia" w:ascii="宋体" w:hAnsi="宋体" w:eastAsia="宋体" w:cs="宋体"/>
          <w:szCs w:val="21"/>
        </w:rPr>
      </w:pPr>
      <w:r>
        <w:rPr>
          <w:rFonts w:hint="eastAsia" w:ascii="宋体" w:hAnsi="宋体" w:eastAsia="宋体" w:cs="宋体"/>
          <w:szCs w:val="21"/>
        </w:rPr>
        <w:t>1、什么叫燃烧：可燃物与助燃物在着火源的作用发生发光、发热的化学反应。</w:t>
      </w:r>
    </w:p>
    <w:p>
      <w:pPr>
        <w:rPr>
          <w:rFonts w:hint="eastAsia" w:ascii="宋体" w:hAnsi="宋体" w:eastAsia="宋体" w:cs="宋体"/>
          <w:b/>
          <w:szCs w:val="21"/>
        </w:rPr>
      </w:pPr>
      <w:r>
        <w:rPr>
          <w:rFonts w:hint="eastAsia" w:ascii="宋体" w:hAnsi="宋体" w:eastAsia="宋体" w:cs="宋体"/>
          <w:b/>
          <w:szCs w:val="21"/>
        </w:rPr>
        <w:t>（1）、火灾</w:t>
      </w:r>
    </w:p>
    <w:p>
      <w:pPr>
        <w:ind w:firstLine="210" w:firstLineChars="100"/>
        <w:rPr>
          <w:rFonts w:hint="eastAsia" w:ascii="宋体" w:hAnsi="宋体" w:eastAsia="宋体" w:cs="宋体"/>
          <w:szCs w:val="21"/>
        </w:rPr>
      </w:pPr>
      <w:r>
        <w:rPr>
          <w:rFonts w:hint="eastAsia" w:ascii="宋体" w:hAnsi="宋体" w:eastAsia="宋体" w:cs="宋体"/>
          <w:szCs w:val="21"/>
        </w:rPr>
        <w:t>非人的意愿导致人身受伤害或者财产受损失的意外燃烧事故。</w:t>
      </w:r>
    </w:p>
    <w:p>
      <w:pPr>
        <w:rPr>
          <w:rFonts w:hint="eastAsia" w:ascii="宋体" w:hAnsi="宋体" w:eastAsia="宋体" w:cs="宋体"/>
          <w:b/>
          <w:szCs w:val="21"/>
        </w:rPr>
      </w:pPr>
      <w:r>
        <w:rPr>
          <w:rFonts w:hint="eastAsia" w:ascii="宋体" w:hAnsi="宋体" w:eastAsia="宋体" w:cs="宋体"/>
          <w:b/>
          <w:szCs w:val="21"/>
        </w:rPr>
        <w:t>（2）、消防四懂</w:t>
      </w:r>
    </w:p>
    <w:p>
      <w:pPr>
        <w:rPr>
          <w:rFonts w:hint="eastAsia" w:ascii="宋体" w:hAnsi="宋体" w:eastAsia="宋体" w:cs="宋体"/>
          <w:szCs w:val="21"/>
        </w:rPr>
      </w:pPr>
      <w:r>
        <w:rPr>
          <w:rFonts w:hint="eastAsia" w:ascii="宋体" w:hAnsi="宋体" w:eastAsia="宋体" w:cs="宋体"/>
          <w:szCs w:val="21"/>
        </w:rPr>
        <w:t>a、懂火灾的危害性</w:t>
      </w:r>
    </w:p>
    <w:p>
      <w:pPr>
        <w:rPr>
          <w:rFonts w:hint="eastAsia" w:ascii="宋体" w:hAnsi="宋体" w:eastAsia="宋体" w:cs="宋体"/>
          <w:szCs w:val="21"/>
        </w:rPr>
      </w:pPr>
      <w:r>
        <w:rPr>
          <w:rFonts w:hint="eastAsia" w:ascii="宋体" w:hAnsi="宋体" w:eastAsia="宋体" w:cs="宋体"/>
          <w:szCs w:val="21"/>
        </w:rPr>
        <w:t>b、懂火灾的防范措施</w:t>
      </w:r>
    </w:p>
    <w:p>
      <w:pPr>
        <w:rPr>
          <w:rFonts w:hint="eastAsia" w:ascii="宋体" w:hAnsi="宋体" w:eastAsia="宋体" w:cs="宋体"/>
          <w:szCs w:val="21"/>
        </w:rPr>
      </w:pPr>
      <w:r>
        <w:rPr>
          <w:rFonts w:hint="eastAsia" w:ascii="宋体" w:hAnsi="宋体" w:eastAsia="宋体" w:cs="宋体"/>
          <w:szCs w:val="21"/>
        </w:rPr>
        <w:t>c、懂火灾的扑救方法</w:t>
      </w:r>
    </w:p>
    <w:p>
      <w:pPr>
        <w:rPr>
          <w:rFonts w:hint="eastAsia" w:ascii="宋体" w:hAnsi="宋体" w:eastAsia="宋体" w:cs="宋体"/>
          <w:szCs w:val="21"/>
        </w:rPr>
      </w:pPr>
      <w:r>
        <w:rPr>
          <w:rFonts w:hint="eastAsia" w:ascii="宋体" w:hAnsi="宋体" w:eastAsia="宋体" w:cs="宋体"/>
          <w:szCs w:val="21"/>
        </w:rPr>
        <w:t>d、懂火灾逃生和自救</w:t>
      </w:r>
    </w:p>
    <w:p>
      <w:pPr>
        <w:rPr>
          <w:rFonts w:hint="eastAsia" w:ascii="宋体" w:hAnsi="宋体" w:eastAsia="宋体" w:cs="宋体"/>
          <w:b/>
          <w:szCs w:val="21"/>
        </w:rPr>
      </w:pPr>
      <w:r>
        <w:rPr>
          <w:rFonts w:hint="eastAsia" w:ascii="宋体" w:hAnsi="宋体" w:eastAsia="宋体" w:cs="宋体"/>
          <w:b/>
          <w:szCs w:val="21"/>
        </w:rPr>
        <w:t>（3）消防四会</w:t>
      </w:r>
    </w:p>
    <w:p>
      <w:pPr>
        <w:rPr>
          <w:rFonts w:hint="eastAsia" w:ascii="宋体" w:hAnsi="宋体" w:eastAsia="宋体" w:cs="宋体"/>
          <w:szCs w:val="21"/>
        </w:rPr>
      </w:pPr>
      <w:r>
        <w:rPr>
          <w:rFonts w:hint="eastAsia" w:ascii="宋体" w:hAnsi="宋体" w:eastAsia="宋体" w:cs="宋体"/>
          <w:szCs w:val="21"/>
        </w:rPr>
        <w:t>a、会报警：呼救、打119（时间、地点、火势、物质、附近情况等）</w:t>
      </w:r>
    </w:p>
    <w:p>
      <w:pPr>
        <w:rPr>
          <w:rFonts w:hint="eastAsia" w:ascii="宋体" w:hAnsi="宋体" w:eastAsia="宋体" w:cs="宋体"/>
          <w:szCs w:val="21"/>
        </w:rPr>
      </w:pPr>
      <w:r>
        <w:rPr>
          <w:rFonts w:hint="eastAsia" w:ascii="宋体" w:hAnsi="宋体" w:eastAsia="宋体" w:cs="宋体"/>
          <w:szCs w:val="21"/>
        </w:rPr>
        <w:t>b、会使用灭火器材</w:t>
      </w:r>
    </w:p>
    <w:p>
      <w:pPr>
        <w:rPr>
          <w:rFonts w:hint="eastAsia" w:ascii="宋体" w:hAnsi="宋体" w:eastAsia="宋体" w:cs="宋体"/>
          <w:szCs w:val="21"/>
        </w:rPr>
      </w:pPr>
      <w:r>
        <w:rPr>
          <w:rFonts w:hint="eastAsia" w:ascii="宋体" w:hAnsi="宋体" w:eastAsia="宋体" w:cs="宋体"/>
          <w:szCs w:val="21"/>
        </w:rPr>
        <w:t>油性火灾—用泡沫灭火器，用砂，不能用水</w:t>
      </w:r>
    </w:p>
    <w:p>
      <w:pPr>
        <w:rPr>
          <w:rFonts w:hint="eastAsia" w:ascii="宋体" w:hAnsi="宋体" w:eastAsia="宋体" w:cs="宋体"/>
          <w:szCs w:val="21"/>
        </w:rPr>
      </w:pPr>
      <w:r>
        <w:rPr>
          <w:rFonts w:hint="eastAsia" w:ascii="宋体" w:hAnsi="宋体" w:eastAsia="宋体" w:cs="宋体"/>
          <w:szCs w:val="21"/>
        </w:rPr>
        <w:t>电器火灾—切断电源，二氧化碳、干粉，不能用水</w:t>
      </w:r>
    </w:p>
    <w:p>
      <w:pPr>
        <w:rPr>
          <w:rFonts w:hint="eastAsia" w:ascii="宋体" w:hAnsi="宋体" w:eastAsia="宋体" w:cs="宋体"/>
          <w:szCs w:val="21"/>
        </w:rPr>
      </w:pPr>
      <w:r>
        <w:rPr>
          <w:rFonts w:hint="eastAsia" w:ascii="宋体" w:hAnsi="宋体" w:eastAsia="宋体" w:cs="宋体"/>
          <w:szCs w:val="21"/>
        </w:rPr>
        <w:t>一般火灾—用水、砂、干粉等</w:t>
      </w:r>
    </w:p>
    <w:p>
      <w:pPr>
        <w:rPr>
          <w:rFonts w:hint="eastAsia" w:ascii="宋体" w:hAnsi="宋体" w:eastAsia="宋体" w:cs="宋体"/>
          <w:szCs w:val="21"/>
        </w:rPr>
      </w:pPr>
      <w:r>
        <w:rPr>
          <w:rFonts w:hint="eastAsia" w:ascii="宋体" w:hAnsi="宋体" w:eastAsia="宋体" w:cs="宋体"/>
          <w:szCs w:val="21"/>
        </w:rPr>
        <w:t>c、会扑救初期火灾</w:t>
      </w:r>
    </w:p>
    <w:p>
      <w:pPr>
        <w:rPr>
          <w:rFonts w:hint="eastAsia" w:ascii="宋体" w:hAnsi="宋体" w:eastAsia="宋体" w:cs="宋体"/>
          <w:szCs w:val="21"/>
        </w:rPr>
      </w:pPr>
      <w:r>
        <w:rPr>
          <w:rFonts w:hint="eastAsia" w:ascii="宋体" w:hAnsi="宋体" w:eastAsia="宋体" w:cs="宋体"/>
          <w:szCs w:val="21"/>
        </w:rPr>
        <w:t>d、会组织人员疏散和自救。周边环境熟悉，知道安全出口及逃生线路。</w:t>
      </w:r>
    </w:p>
    <w:p>
      <w:pPr>
        <w:rPr>
          <w:rFonts w:hint="eastAsia" w:ascii="宋体" w:hAnsi="宋体" w:eastAsia="宋体" w:cs="宋体"/>
          <w:b/>
          <w:szCs w:val="21"/>
        </w:rPr>
      </w:pPr>
      <w:r>
        <w:rPr>
          <w:rFonts w:hint="eastAsia" w:ascii="宋体" w:hAnsi="宋体" w:eastAsia="宋体" w:cs="宋体"/>
          <w:b/>
          <w:szCs w:val="21"/>
        </w:rPr>
        <w:t>（4）、要保持有燃烧、爆炸危险设备、设施运行的安全，最重要的预防管理措施是防止燃烧、爆炸的条件。</w:t>
      </w:r>
    </w:p>
    <w:p>
      <w:pPr>
        <w:rPr>
          <w:rFonts w:hint="eastAsia" w:ascii="宋体" w:hAnsi="宋体" w:eastAsia="宋体" w:cs="宋体"/>
          <w:szCs w:val="21"/>
        </w:rPr>
      </w:pPr>
      <w:r>
        <w:rPr>
          <w:rFonts w:hint="eastAsia" w:ascii="宋体" w:hAnsi="宋体" w:eastAsia="宋体" w:cs="宋体"/>
          <w:szCs w:val="21"/>
        </w:rPr>
        <w:t>a、可燃物</w:t>
      </w:r>
    </w:p>
    <w:p>
      <w:pPr>
        <w:rPr>
          <w:rFonts w:hint="eastAsia" w:ascii="宋体" w:hAnsi="宋体" w:eastAsia="宋体" w:cs="宋体"/>
          <w:szCs w:val="21"/>
        </w:rPr>
      </w:pPr>
      <w:r>
        <w:rPr>
          <w:rFonts w:hint="eastAsia" w:ascii="宋体" w:hAnsi="宋体" w:eastAsia="宋体" w:cs="宋体"/>
          <w:szCs w:val="21"/>
        </w:rPr>
        <w:t>b、助氧剂</w:t>
      </w:r>
    </w:p>
    <w:p>
      <w:pPr>
        <w:rPr>
          <w:rFonts w:hint="eastAsia" w:ascii="宋体" w:hAnsi="宋体" w:eastAsia="宋体" w:cs="宋体"/>
          <w:szCs w:val="21"/>
        </w:rPr>
      </w:pPr>
      <w:r>
        <w:rPr>
          <w:rFonts w:hint="eastAsia" w:ascii="宋体" w:hAnsi="宋体" w:eastAsia="宋体" w:cs="宋体"/>
          <w:szCs w:val="21"/>
        </w:rPr>
        <w:t>c、着火源</w:t>
      </w:r>
    </w:p>
    <w:p>
      <w:pPr>
        <w:rPr>
          <w:rFonts w:hint="eastAsia" w:ascii="宋体" w:hAnsi="宋体" w:eastAsia="宋体" w:cs="宋体"/>
          <w:b/>
          <w:szCs w:val="21"/>
        </w:rPr>
      </w:pPr>
      <w:r>
        <w:rPr>
          <w:rFonts w:hint="eastAsia" w:ascii="宋体" w:hAnsi="宋体" w:eastAsia="宋体" w:cs="宋体"/>
          <w:b/>
          <w:szCs w:val="21"/>
        </w:rPr>
        <w:t>（5）、灭火方法</w:t>
      </w:r>
    </w:p>
    <w:p>
      <w:pPr>
        <w:rPr>
          <w:rFonts w:hint="eastAsia" w:ascii="宋体" w:hAnsi="宋体" w:eastAsia="宋体" w:cs="宋体"/>
          <w:szCs w:val="21"/>
        </w:rPr>
      </w:pPr>
      <w:r>
        <w:rPr>
          <w:rFonts w:hint="eastAsia" w:ascii="宋体" w:hAnsi="宋体" w:eastAsia="宋体" w:cs="宋体"/>
          <w:szCs w:val="21"/>
        </w:rPr>
        <w:t>a、隔离法</w:t>
      </w:r>
    </w:p>
    <w:p>
      <w:pPr>
        <w:rPr>
          <w:rFonts w:hint="eastAsia" w:ascii="宋体" w:hAnsi="宋体" w:eastAsia="宋体" w:cs="宋体"/>
          <w:szCs w:val="21"/>
        </w:rPr>
      </w:pPr>
      <w:r>
        <w:rPr>
          <w:rFonts w:hint="eastAsia" w:ascii="宋体" w:hAnsi="宋体" w:eastAsia="宋体" w:cs="宋体"/>
          <w:szCs w:val="21"/>
        </w:rPr>
        <w:t>b、窒息法</w:t>
      </w:r>
    </w:p>
    <w:p>
      <w:pPr>
        <w:rPr>
          <w:rFonts w:hint="eastAsia" w:ascii="宋体" w:hAnsi="宋体" w:eastAsia="宋体" w:cs="宋体"/>
          <w:szCs w:val="21"/>
        </w:rPr>
      </w:pPr>
      <w:r>
        <w:rPr>
          <w:rFonts w:hint="eastAsia" w:ascii="宋体" w:hAnsi="宋体" w:eastAsia="宋体" w:cs="宋体"/>
          <w:szCs w:val="21"/>
        </w:rPr>
        <w:t>c、冷却法</w:t>
      </w:r>
    </w:p>
    <w:p>
      <w:pPr>
        <w:rPr>
          <w:rFonts w:hint="eastAsia" w:ascii="宋体" w:hAnsi="宋体" w:eastAsia="宋体" w:cs="宋体"/>
          <w:szCs w:val="21"/>
        </w:rPr>
      </w:pPr>
      <w:r>
        <w:rPr>
          <w:rFonts w:hint="eastAsia" w:ascii="宋体" w:hAnsi="宋体" w:eastAsia="宋体" w:cs="宋体"/>
          <w:szCs w:val="21"/>
        </w:rPr>
        <w:t>d、抑制法</w:t>
      </w:r>
    </w:p>
    <w:p>
      <w:pPr>
        <w:rPr>
          <w:rFonts w:hint="eastAsia" w:ascii="宋体" w:hAnsi="宋体" w:eastAsia="宋体" w:cs="宋体"/>
          <w:b/>
          <w:szCs w:val="21"/>
        </w:rPr>
      </w:pPr>
      <w:r>
        <w:rPr>
          <w:rFonts w:hint="eastAsia" w:ascii="宋体" w:hAnsi="宋体" w:eastAsia="宋体" w:cs="宋体"/>
          <w:b/>
          <w:szCs w:val="21"/>
        </w:rPr>
        <w:t>（6）、灭火器材认识及使用方法：各类灭火器，消防栓的现场演示。</w:t>
      </w:r>
    </w:p>
    <w:p>
      <w:pPr>
        <w:rPr>
          <w:rFonts w:hint="eastAsia" w:ascii="宋体" w:hAnsi="宋体" w:eastAsia="宋体" w:cs="宋体"/>
          <w:b/>
          <w:szCs w:val="21"/>
        </w:rPr>
      </w:pPr>
      <w:r>
        <w:rPr>
          <w:rFonts w:hint="eastAsia" w:ascii="宋体" w:hAnsi="宋体" w:eastAsia="宋体" w:cs="宋体"/>
          <w:b/>
          <w:szCs w:val="21"/>
        </w:rPr>
        <w:t>（7）、动火规定</w:t>
      </w:r>
    </w:p>
    <w:p>
      <w:pPr>
        <w:rPr>
          <w:rFonts w:hint="eastAsia" w:ascii="宋体" w:hAnsi="宋体" w:eastAsia="宋体" w:cs="宋体"/>
          <w:szCs w:val="21"/>
        </w:rPr>
      </w:pPr>
      <w:r>
        <w:rPr>
          <w:rFonts w:hint="eastAsia" w:ascii="宋体" w:hAnsi="宋体" w:eastAsia="宋体" w:cs="宋体"/>
          <w:szCs w:val="21"/>
        </w:rPr>
        <w:t>a、凡在厂区进行明火作业必须经过审批，凭动火证落实防护措施后才可动火。</w:t>
      </w:r>
    </w:p>
    <w:p>
      <w:pPr>
        <w:rPr>
          <w:rFonts w:hint="eastAsia" w:ascii="宋体" w:hAnsi="宋体" w:eastAsia="宋体" w:cs="宋体"/>
          <w:szCs w:val="21"/>
        </w:rPr>
      </w:pPr>
      <w:r>
        <w:rPr>
          <w:rFonts w:hint="eastAsia" w:ascii="宋体" w:hAnsi="宋体" w:eastAsia="宋体" w:cs="宋体"/>
          <w:szCs w:val="21"/>
        </w:rPr>
        <w:t>b、危险动火需要作安全评估，（如油罐、油管道、易燃、易爆场所动火等）</w:t>
      </w:r>
    </w:p>
    <w:p>
      <w:pPr>
        <w:rPr>
          <w:rFonts w:hint="eastAsia" w:ascii="宋体" w:hAnsi="宋体" w:eastAsia="宋体" w:cs="宋体"/>
          <w:szCs w:val="21"/>
        </w:rPr>
      </w:pPr>
      <w:r>
        <w:rPr>
          <w:rFonts w:hint="eastAsia" w:ascii="宋体" w:hAnsi="宋体" w:eastAsia="宋体" w:cs="宋体"/>
          <w:szCs w:val="21"/>
        </w:rPr>
        <w:t>c、动火要严格执行工厂动火制度，并使用相应的劳动保护</w:t>
      </w:r>
    </w:p>
    <w:p>
      <w:pPr>
        <w:rPr>
          <w:rFonts w:hint="eastAsia" w:ascii="宋体" w:hAnsi="宋体" w:eastAsia="宋体" w:cs="宋体"/>
          <w:szCs w:val="21"/>
        </w:rPr>
      </w:pPr>
      <w:r>
        <w:rPr>
          <w:rFonts w:hint="eastAsia" w:ascii="宋体" w:hAnsi="宋体" w:eastAsia="宋体" w:cs="宋体"/>
          <w:szCs w:val="21"/>
        </w:rPr>
        <w:t>d、动火“六不准”</w:t>
      </w:r>
    </w:p>
    <w:p>
      <w:pPr>
        <w:rPr>
          <w:rFonts w:hint="eastAsia" w:ascii="宋体" w:hAnsi="宋体" w:eastAsia="宋体" w:cs="宋体"/>
          <w:szCs w:val="21"/>
        </w:rPr>
      </w:pPr>
      <w:r>
        <w:rPr>
          <w:rFonts w:hint="eastAsia" w:ascii="宋体" w:hAnsi="宋体" w:eastAsia="宋体" w:cs="宋体"/>
          <w:szCs w:val="21"/>
        </w:rPr>
        <w:t>没有资格证不准动火</w:t>
      </w:r>
    </w:p>
    <w:p>
      <w:pPr>
        <w:rPr>
          <w:rFonts w:hint="eastAsia" w:ascii="宋体" w:hAnsi="宋体" w:eastAsia="宋体" w:cs="宋体"/>
          <w:szCs w:val="21"/>
        </w:rPr>
      </w:pPr>
      <w:r>
        <w:rPr>
          <w:rFonts w:hint="eastAsia" w:ascii="宋体" w:hAnsi="宋体" w:eastAsia="宋体" w:cs="宋体"/>
          <w:szCs w:val="21"/>
        </w:rPr>
        <w:t>没有审批不动火</w:t>
      </w:r>
    </w:p>
    <w:p>
      <w:pPr>
        <w:rPr>
          <w:rFonts w:hint="eastAsia" w:ascii="宋体" w:hAnsi="宋体" w:eastAsia="宋体" w:cs="宋体"/>
          <w:szCs w:val="21"/>
        </w:rPr>
      </w:pPr>
      <w:r>
        <w:rPr>
          <w:rFonts w:hint="eastAsia" w:ascii="宋体" w:hAnsi="宋体" w:eastAsia="宋体" w:cs="宋体"/>
          <w:szCs w:val="21"/>
        </w:rPr>
        <w:t>没有落实防范措施不动火</w:t>
      </w:r>
    </w:p>
    <w:p>
      <w:pPr>
        <w:rPr>
          <w:rFonts w:hint="eastAsia" w:ascii="宋体" w:hAnsi="宋体" w:eastAsia="宋体" w:cs="宋体"/>
          <w:szCs w:val="21"/>
        </w:rPr>
      </w:pPr>
      <w:r>
        <w:rPr>
          <w:rFonts w:hint="eastAsia" w:ascii="宋体" w:hAnsi="宋体" w:eastAsia="宋体" w:cs="宋体"/>
          <w:szCs w:val="21"/>
        </w:rPr>
        <w:t>没有清理现场不动火</w:t>
      </w:r>
    </w:p>
    <w:p>
      <w:pPr>
        <w:rPr>
          <w:rFonts w:hint="eastAsia" w:ascii="宋体" w:hAnsi="宋体" w:eastAsia="宋体" w:cs="宋体"/>
          <w:szCs w:val="21"/>
        </w:rPr>
      </w:pPr>
      <w:r>
        <w:rPr>
          <w:rFonts w:hint="eastAsia" w:ascii="宋体" w:hAnsi="宋体" w:eastAsia="宋体" w:cs="宋体"/>
          <w:szCs w:val="21"/>
        </w:rPr>
        <w:t>没有专人监护不动火</w:t>
      </w:r>
    </w:p>
    <w:p>
      <w:pPr>
        <w:rPr>
          <w:rFonts w:hint="eastAsia" w:ascii="宋体" w:hAnsi="宋体" w:eastAsia="宋体" w:cs="宋体"/>
          <w:szCs w:val="21"/>
        </w:rPr>
      </w:pPr>
      <w:r>
        <w:rPr>
          <w:rFonts w:hint="eastAsia" w:ascii="宋体" w:hAnsi="宋体" w:eastAsia="宋体" w:cs="宋体"/>
          <w:szCs w:val="21"/>
        </w:rPr>
        <w:t>没有在指定地方不动火</w:t>
      </w:r>
    </w:p>
    <w:p>
      <w:pPr>
        <w:rPr>
          <w:rFonts w:hint="eastAsia" w:ascii="宋体" w:hAnsi="宋体" w:eastAsia="宋体" w:cs="宋体"/>
          <w:sz w:val="28"/>
          <w:szCs w:val="28"/>
        </w:rPr>
      </w:pPr>
    </w:p>
    <w:p>
      <w:pPr>
        <w:tabs>
          <w:tab w:val="left" w:pos="360"/>
        </w:tabs>
        <w:spacing w:line="360" w:lineRule="exact"/>
        <w:ind w:firstLine="1245" w:firstLineChars="443"/>
        <w:rPr>
          <w:rFonts w:hint="eastAsia" w:ascii="宋体" w:hAnsi="宋体" w:eastAsia="宋体" w:cs="宋体"/>
          <w:b/>
          <w:sz w:val="28"/>
          <w:szCs w:val="28"/>
        </w:rPr>
      </w:pPr>
      <w:r>
        <w:rPr>
          <w:rFonts w:hint="eastAsia" w:ascii="宋体" w:hAnsi="宋体" w:eastAsia="宋体" w:cs="宋体"/>
          <w:b/>
          <w:sz w:val="28"/>
          <w:szCs w:val="28"/>
        </w:rPr>
        <w:t xml:space="preserve">深圳市****公司三级安全教育考试题（厂级）   </w:t>
      </w:r>
      <w:r>
        <w:rPr>
          <w:rFonts w:hint="eastAsia" w:ascii="宋体" w:hAnsi="宋体" w:eastAsia="宋体" w:cs="宋体"/>
          <w:szCs w:val="21"/>
        </w:rPr>
        <w:t>姓名：</w:t>
      </w:r>
      <w:r>
        <w:rPr>
          <w:rFonts w:hint="eastAsia" w:ascii="宋体" w:hAnsi="宋体" w:eastAsia="宋体" w:cs="宋体"/>
          <w:szCs w:val="21"/>
          <w:u w:val="single"/>
        </w:rPr>
        <w:t xml:space="preserve">          </w:t>
      </w:r>
      <w:r>
        <w:rPr>
          <w:rFonts w:hint="eastAsia" w:ascii="宋体" w:hAnsi="宋体" w:eastAsia="宋体" w:cs="宋体"/>
          <w:szCs w:val="21"/>
        </w:rPr>
        <w:t xml:space="preserve"> 成绩：</w:t>
      </w:r>
      <w:r>
        <w:rPr>
          <w:rFonts w:hint="eastAsia" w:ascii="宋体" w:hAnsi="宋体" w:eastAsia="宋体" w:cs="宋体"/>
          <w:szCs w:val="21"/>
          <w:u w:val="single"/>
        </w:rPr>
        <w:t xml:space="preserve">            </w:t>
      </w:r>
    </w:p>
    <w:p>
      <w:pPr>
        <w:numPr>
          <w:ilvl w:val="0"/>
          <w:numId w:val="8"/>
        </w:numPr>
        <w:spacing w:line="360" w:lineRule="exact"/>
        <w:rPr>
          <w:rFonts w:hint="eastAsia" w:ascii="宋体" w:hAnsi="宋体" w:eastAsia="宋体" w:cs="宋体"/>
          <w:szCs w:val="21"/>
        </w:rPr>
      </w:pPr>
      <w:r>
        <w:rPr>
          <w:rFonts w:hint="eastAsia" w:ascii="宋体" w:hAnsi="宋体" w:eastAsia="宋体" w:cs="宋体"/>
          <w:szCs w:val="21"/>
        </w:rPr>
        <w:t>填空题（每小题4分，共40分）</w:t>
      </w:r>
    </w:p>
    <w:p>
      <w:pPr>
        <w:numPr>
          <w:ilvl w:val="0"/>
          <w:numId w:val="9"/>
        </w:numPr>
        <w:spacing w:line="360" w:lineRule="exact"/>
        <w:rPr>
          <w:rFonts w:hint="eastAsia" w:ascii="宋体" w:hAnsi="宋体" w:eastAsia="宋体" w:cs="宋体"/>
          <w:szCs w:val="21"/>
        </w:rPr>
      </w:pPr>
      <w:r>
        <w:rPr>
          <w:rFonts w:hint="eastAsia" w:ascii="宋体" w:hAnsi="宋体" w:eastAsia="宋体" w:cs="宋体"/>
          <w:szCs w:val="21"/>
        </w:rPr>
        <w:t>三级安全教育制度是企业教育的基础制度，三级教育是指（</w:t>
      </w:r>
      <w:r>
        <w:rPr>
          <w:rFonts w:hint="eastAsia" w:ascii="宋体" w:hAnsi="宋体" w:eastAsia="宋体" w:cs="宋体"/>
          <w:i/>
          <w:sz w:val="18"/>
          <w:szCs w:val="18"/>
        </w:rPr>
        <w:t>入厂教育</w:t>
      </w:r>
      <w:r>
        <w:rPr>
          <w:rFonts w:hint="eastAsia" w:ascii="宋体" w:hAnsi="宋体" w:eastAsia="宋体" w:cs="宋体"/>
          <w:b/>
          <w:i/>
          <w:sz w:val="18"/>
          <w:szCs w:val="18"/>
        </w:rPr>
        <w:t xml:space="preserve"> </w:t>
      </w:r>
      <w:r>
        <w:rPr>
          <w:rFonts w:hint="eastAsia" w:ascii="宋体" w:hAnsi="宋体" w:eastAsia="宋体" w:cs="宋体"/>
          <w:sz w:val="18"/>
          <w:szCs w:val="18"/>
        </w:rPr>
        <w:t>）、（</w:t>
      </w:r>
      <w:r>
        <w:rPr>
          <w:rFonts w:hint="eastAsia" w:ascii="宋体" w:hAnsi="宋体" w:eastAsia="宋体" w:cs="宋体"/>
          <w:i/>
          <w:sz w:val="18"/>
          <w:szCs w:val="18"/>
        </w:rPr>
        <w:t>车间教育</w:t>
      </w:r>
      <w:r>
        <w:rPr>
          <w:rFonts w:hint="eastAsia" w:ascii="宋体" w:hAnsi="宋体" w:eastAsia="宋体" w:cs="宋体"/>
          <w:sz w:val="18"/>
          <w:szCs w:val="18"/>
        </w:rPr>
        <w:t>）、（</w:t>
      </w:r>
      <w:r>
        <w:rPr>
          <w:rFonts w:hint="eastAsia" w:ascii="宋体" w:hAnsi="宋体" w:eastAsia="宋体" w:cs="宋体"/>
          <w:i/>
          <w:sz w:val="18"/>
          <w:szCs w:val="18"/>
        </w:rPr>
        <w:t>岗位/班组教</w:t>
      </w:r>
      <w:r>
        <w:rPr>
          <w:rFonts w:hint="eastAsia" w:ascii="宋体" w:hAnsi="宋体" w:eastAsia="宋体" w:cs="宋体"/>
          <w:i/>
          <w:szCs w:val="21"/>
        </w:rPr>
        <w:t>育</w:t>
      </w:r>
      <w:r>
        <w:rPr>
          <w:rFonts w:hint="eastAsia" w:ascii="宋体" w:hAnsi="宋体" w:eastAsia="宋体" w:cs="宋体"/>
          <w:szCs w:val="21"/>
        </w:rPr>
        <w:t>）。</w:t>
      </w:r>
    </w:p>
    <w:p>
      <w:pPr>
        <w:numPr>
          <w:ilvl w:val="0"/>
          <w:numId w:val="9"/>
        </w:numPr>
        <w:spacing w:line="360" w:lineRule="exact"/>
        <w:rPr>
          <w:rFonts w:hint="eastAsia" w:ascii="宋体" w:hAnsi="宋体" w:eastAsia="宋体" w:cs="宋体"/>
          <w:szCs w:val="21"/>
        </w:rPr>
      </w:pPr>
      <w:r>
        <w:rPr>
          <w:rFonts w:hint="eastAsia" w:ascii="宋体" w:hAnsi="宋体" w:eastAsia="宋体" w:cs="宋体"/>
          <w:szCs w:val="21"/>
        </w:rPr>
        <w:t>我国的安全生产方针是（</w:t>
      </w:r>
      <w:r>
        <w:rPr>
          <w:rFonts w:hint="eastAsia" w:ascii="宋体" w:hAnsi="宋体" w:eastAsia="宋体" w:cs="宋体"/>
          <w:i/>
          <w:sz w:val="18"/>
          <w:szCs w:val="18"/>
        </w:rPr>
        <w:t>安全第一</w:t>
      </w:r>
      <w:r>
        <w:rPr>
          <w:rFonts w:hint="eastAsia" w:ascii="宋体" w:hAnsi="宋体" w:eastAsia="宋体" w:cs="宋体"/>
          <w:szCs w:val="21"/>
        </w:rPr>
        <w:t>）、（</w:t>
      </w:r>
      <w:r>
        <w:rPr>
          <w:rFonts w:hint="eastAsia" w:ascii="宋体" w:hAnsi="宋体" w:eastAsia="宋体" w:cs="宋体"/>
          <w:i/>
          <w:sz w:val="18"/>
          <w:szCs w:val="18"/>
        </w:rPr>
        <w:t>预防为主</w:t>
      </w:r>
      <w:r>
        <w:rPr>
          <w:rFonts w:hint="eastAsia" w:ascii="宋体" w:hAnsi="宋体" w:eastAsia="宋体" w:cs="宋体"/>
          <w:szCs w:val="21"/>
        </w:rPr>
        <w:t>）。</w:t>
      </w:r>
    </w:p>
    <w:p>
      <w:pPr>
        <w:numPr>
          <w:ilvl w:val="0"/>
          <w:numId w:val="9"/>
        </w:numPr>
        <w:spacing w:line="360" w:lineRule="exact"/>
        <w:rPr>
          <w:rFonts w:hint="eastAsia" w:ascii="宋体" w:hAnsi="宋体" w:eastAsia="宋体" w:cs="宋体"/>
          <w:szCs w:val="21"/>
        </w:rPr>
      </w:pPr>
      <w:r>
        <w:rPr>
          <w:rFonts w:hint="eastAsia" w:ascii="宋体" w:hAnsi="宋体" w:eastAsia="宋体" w:cs="宋体"/>
          <w:szCs w:val="21"/>
        </w:rPr>
        <w:t>我国的消防工作方针是（</w:t>
      </w:r>
      <w:r>
        <w:rPr>
          <w:rFonts w:hint="eastAsia" w:ascii="宋体" w:hAnsi="宋体" w:eastAsia="宋体" w:cs="宋体"/>
          <w:i/>
          <w:sz w:val="18"/>
          <w:szCs w:val="18"/>
        </w:rPr>
        <w:t>预防为主</w:t>
      </w:r>
      <w:r>
        <w:rPr>
          <w:rFonts w:hint="eastAsia" w:ascii="宋体" w:hAnsi="宋体" w:eastAsia="宋体" w:cs="宋体"/>
          <w:szCs w:val="21"/>
        </w:rPr>
        <w:t>）、（</w:t>
      </w:r>
      <w:r>
        <w:rPr>
          <w:rFonts w:hint="eastAsia" w:ascii="宋体" w:hAnsi="宋体" w:eastAsia="宋体" w:cs="宋体"/>
          <w:i/>
          <w:sz w:val="18"/>
          <w:szCs w:val="18"/>
        </w:rPr>
        <w:t>防消结合</w:t>
      </w:r>
      <w:r>
        <w:rPr>
          <w:rFonts w:hint="eastAsia" w:ascii="宋体" w:hAnsi="宋体" w:eastAsia="宋体" w:cs="宋体"/>
          <w:szCs w:val="21"/>
        </w:rPr>
        <w:t>）。</w:t>
      </w:r>
    </w:p>
    <w:p>
      <w:pPr>
        <w:numPr>
          <w:ilvl w:val="0"/>
          <w:numId w:val="9"/>
        </w:numPr>
        <w:spacing w:line="360" w:lineRule="exact"/>
        <w:rPr>
          <w:rFonts w:hint="eastAsia" w:ascii="宋体" w:hAnsi="宋体" w:eastAsia="宋体" w:cs="宋体"/>
          <w:szCs w:val="21"/>
        </w:rPr>
      </w:pPr>
      <w:r>
        <w:rPr>
          <w:rFonts w:hint="eastAsia" w:ascii="宋体" w:hAnsi="宋体" w:eastAsia="宋体" w:cs="宋体"/>
          <w:szCs w:val="21"/>
        </w:rPr>
        <w:t>《中华人民共和国安全生产法》正式颁发实施的时间为（</w:t>
      </w:r>
      <w:r>
        <w:rPr>
          <w:rFonts w:hint="eastAsia" w:ascii="宋体" w:hAnsi="宋体" w:eastAsia="宋体" w:cs="宋体"/>
          <w:i/>
          <w:sz w:val="18"/>
          <w:szCs w:val="18"/>
        </w:rPr>
        <w:t>2002年11月1日</w:t>
      </w:r>
      <w:r>
        <w:rPr>
          <w:rFonts w:hint="eastAsia" w:ascii="宋体" w:hAnsi="宋体" w:eastAsia="宋体" w:cs="宋体"/>
          <w:szCs w:val="21"/>
        </w:rPr>
        <w:t>）。</w:t>
      </w:r>
    </w:p>
    <w:p>
      <w:pPr>
        <w:numPr>
          <w:ilvl w:val="0"/>
          <w:numId w:val="9"/>
        </w:numPr>
        <w:spacing w:line="360" w:lineRule="exact"/>
        <w:rPr>
          <w:rFonts w:hint="eastAsia" w:ascii="宋体" w:hAnsi="宋体" w:eastAsia="宋体" w:cs="宋体"/>
          <w:szCs w:val="21"/>
        </w:rPr>
      </w:pPr>
      <w:r>
        <w:rPr>
          <w:rFonts w:hint="eastAsia" w:ascii="宋体" w:hAnsi="宋体" w:eastAsia="宋体" w:cs="宋体"/>
          <w:szCs w:val="21"/>
        </w:rPr>
        <w:t>“三不伤害：活动指的是（</w:t>
      </w:r>
      <w:r>
        <w:rPr>
          <w:rFonts w:hint="eastAsia" w:ascii="宋体" w:hAnsi="宋体" w:eastAsia="宋体" w:cs="宋体"/>
          <w:i/>
          <w:sz w:val="18"/>
          <w:szCs w:val="18"/>
        </w:rPr>
        <w:t>不伤害自己</w:t>
      </w:r>
      <w:r>
        <w:rPr>
          <w:rFonts w:hint="eastAsia" w:ascii="宋体" w:hAnsi="宋体" w:eastAsia="宋体" w:cs="宋体"/>
          <w:szCs w:val="21"/>
        </w:rPr>
        <w:t>）、（</w:t>
      </w:r>
      <w:r>
        <w:rPr>
          <w:rFonts w:hint="eastAsia" w:ascii="宋体" w:hAnsi="宋体" w:eastAsia="宋体" w:cs="宋体"/>
          <w:i/>
          <w:sz w:val="18"/>
          <w:szCs w:val="18"/>
        </w:rPr>
        <w:t>不伤害别人</w:t>
      </w:r>
      <w:r>
        <w:rPr>
          <w:rFonts w:hint="eastAsia" w:ascii="宋体" w:hAnsi="宋体" w:eastAsia="宋体" w:cs="宋体"/>
          <w:szCs w:val="21"/>
        </w:rPr>
        <w:t>）、（</w:t>
      </w:r>
      <w:r>
        <w:rPr>
          <w:rFonts w:hint="eastAsia" w:ascii="宋体" w:hAnsi="宋体" w:eastAsia="宋体" w:cs="宋体"/>
          <w:i/>
          <w:sz w:val="18"/>
          <w:szCs w:val="18"/>
        </w:rPr>
        <w:t>不被别人伤害</w:t>
      </w:r>
      <w:r>
        <w:rPr>
          <w:rFonts w:hint="eastAsia" w:ascii="宋体" w:hAnsi="宋体" w:eastAsia="宋体" w:cs="宋体"/>
          <w:szCs w:val="21"/>
        </w:rPr>
        <w:t>）。</w:t>
      </w:r>
    </w:p>
    <w:p>
      <w:pPr>
        <w:numPr>
          <w:ilvl w:val="0"/>
          <w:numId w:val="9"/>
        </w:numPr>
        <w:spacing w:line="360" w:lineRule="exact"/>
        <w:rPr>
          <w:rFonts w:hint="eastAsia" w:ascii="宋体" w:hAnsi="宋体" w:eastAsia="宋体" w:cs="宋体"/>
          <w:szCs w:val="21"/>
        </w:rPr>
      </w:pPr>
      <w:r>
        <w:rPr>
          <w:rFonts w:hint="eastAsia" w:ascii="宋体" w:hAnsi="宋体" w:eastAsia="宋体" w:cs="宋体"/>
          <w:szCs w:val="21"/>
        </w:rPr>
        <w:t>生产过程中的“三违”现象是指（</w:t>
      </w:r>
      <w:r>
        <w:rPr>
          <w:rFonts w:hint="eastAsia" w:ascii="宋体" w:hAnsi="宋体" w:eastAsia="宋体" w:cs="宋体"/>
          <w:i/>
          <w:sz w:val="18"/>
          <w:szCs w:val="18"/>
        </w:rPr>
        <w:t>违章指挥</w:t>
      </w:r>
      <w:r>
        <w:rPr>
          <w:rFonts w:hint="eastAsia" w:ascii="宋体" w:hAnsi="宋体" w:eastAsia="宋体" w:cs="宋体"/>
          <w:szCs w:val="21"/>
        </w:rPr>
        <w:t>）、（</w:t>
      </w:r>
      <w:r>
        <w:rPr>
          <w:rFonts w:hint="eastAsia" w:ascii="宋体" w:hAnsi="宋体" w:eastAsia="宋体" w:cs="宋体"/>
          <w:i/>
          <w:sz w:val="18"/>
          <w:szCs w:val="18"/>
        </w:rPr>
        <w:t>违章操作</w:t>
      </w:r>
      <w:r>
        <w:rPr>
          <w:rFonts w:hint="eastAsia" w:ascii="宋体" w:hAnsi="宋体" w:eastAsia="宋体" w:cs="宋体"/>
          <w:szCs w:val="21"/>
        </w:rPr>
        <w:t>）、（</w:t>
      </w:r>
      <w:r>
        <w:rPr>
          <w:rFonts w:hint="eastAsia" w:ascii="宋体" w:hAnsi="宋体" w:eastAsia="宋体" w:cs="宋体"/>
          <w:i/>
          <w:sz w:val="18"/>
          <w:szCs w:val="18"/>
        </w:rPr>
        <w:t>违反劳动纪律</w:t>
      </w:r>
      <w:r>
        <w:rPr>
          <w:rFonts w:hint="eastAsia" w:ascii="宋体" w:hAnsi="宋体" w:eastAsia="宋体" w:cs="宋体"/>
          <w:szCs w:val="21"/>
        </w:rPr>
        <w:t>）。</w:t>
      </w:r>
    </w:p>
    <w:p>
      <w:pPr>
        <w:numPr>
          <w:ilvl w:val="0"/>
          <w:numId w:val="9"/>
        </w:numPr>
        <w:spacing w:line="360" w:lineRule="exact"/>
        <w:rPr>
          <w:rFonts w:hint="eastAsia" w:ascii="宋体" w:hAnsi="宋体" w:eastAsia="宋体" w:cs="宋体"/>
          <w:szCs w:val="21"/>
        </w:rPr>
      </w:pPr>
      <w:r>
        <w:rPr>
          <w:rFonts w:hint="eastAsia" w:ascii="宋体" w:hAnsi="宋体" w:eastAsia="宋体" w:cs="宋体"/>
          <w:szCs w:val="21"/>
        </w:rPr>
        <w:t>红色为停止和（</w:t>
      </w:r>
      <w:r>
        <w:rPr>
          <w:rFonts w:hint="eastAsia" w:ascii="宋体" w:hAnsi="宋体" w:eastAsia="宋体" w:cs="宋体"/>
          <w:i/>
          <w:sz w:val="18"/>
          <w:szCs w:val="18"/>
        </w:rPr>
        <w:t>严禁</w:t>
      </w:r>
      <w:r>
        <w:rPr>
          <w:rFonts w:hint="eastAsia" w:ascii="宋体" w:hAnsi="宋体" w:eastAsia="宋体" w:cs="宋体"/>
          <w:szCs w:val="21"/>
        </w:rPr>
        <w:t>）标示。</w:t>
      </w:r>
    </w:p>
    <w:p>
      <w:pPr>
        <w:numPr>
          <w:ilvl w:val="0"/>
          <w:numId w:val="9"/>
        </w:numPr>
        <w:spacing w:line="360" w:lineRule="exact"/>
        <w:rPr>
          <w:rFonts w:hint="eastAsia" w:ascii="宋体" w:hAnsi="宋体" w:eastAsia="宋体" w:cs="宋体"/>
          <w:szCs w:val="21"/>
        </w:rPr>
      </w:pPr>
      <w:r>
        <w:rPr>
          <w:rFonts w:hint="eastAsia" w:ascii="宋体" w:hAnsi="宋体" w:eastAsia="宋体" w:cs="宋体"/>
          <w:szCs w:val="21"/>
        </w:rPr>
        <w:t>对于盛装一般气体的气瓶应每（</w:t>
      </w:r>
      <w:r>
        <w:rPr>
          <w:rFonts w:hint="eastAsia" w:ascii="宋体" w:hAnsi="宋体" w:eastAsia="宋体" w:cs="宋体"/>
          <w:i/>
          <w:sz w:val="18"/>
          <w:szCs w:val="18"/>
        </w:rPr>
        <w:t>2</w:t>
      </w:r>
      <w:r>
        <w:rPr>
          <w:rFonts w:hint="eastAsia" w:ascii="宋体" w:hAnsi="宋体" w:eastAsia="宋体" w:cs="宋体"/>
          <w:szCs w:val="21"/>
        </w:rPr>
        <w:t>）年检验一次。</w:t>
      </w:r>
    </w:p>
    <w:p>
      <w:pPr>
        <w:numPr>
          <w:ilvl w:val="0"/>
          <w:numId w:val="9"/>
        </w:numPr>
        <w:spacing w:line="360" w:lineRule="exact"/>
        <w:rPr>
          <w:rFonts w:hint="eastAsia" w:ascii="宋体" w:hAnsi="宋体" w:eastAsia="宋体" w:cs="宋体"/>
          <w:szCs w:val="21"/>
        </w:rPr>
      </w:pPr>
      <w:r>
        <w:rPr>
          <w:rFonts w:hint="eastAsia" w:ascii="宋体" w:hAnsi="宋体" w:eastAsia="宋体" w:cs="宋体"/>
          <w:szCs w:val="21"/>
        </w:rPr>
        <w:t>锅炉的安全附件有（</w:t>
      </w:r>
      <w:r>
        <w:rPr>
          <w:rFonts w:hint="eastAsia" w:ascii="宋体" w:hAnsi="宋体" w:eastAsia="宋体" w:cs="宋体"/>
          <w:i/>
          <w:sz w:val="18"/>
          <w:szCs w:val="18"/>
        </w:rPr>
        <w:t>安全阀</w:t>
      </w:r>
      <w:r>
        <w:rPr>
          <w:rFonts w:hint="eastAsia" w:ascii="宋体" w:hAnsi="宋体" w:eastAsia="宋体" w:cs="宋体"/>
          <w:szCs w:val="21"/>
        </w:rPr>
        <w:t>）压力表，水位表等三大安全附件。</w:t>
      </w:r>
    </w:p>
    <w:p>
      <w:pPr>
        <w:numPr>
          <w:ilvl w:val="0"/>
          <w:numId w:val="9"/>
        </w:numPr>
        <w:spacing w:line="360" w:lineRule="exact"/>
        <w:rPr>
          <w:rFonts w:hint="eastAsia" w:ascii="宋体" w:hAnsi="宋体" w:eastAsia="宋体" w:cs="宋体"/>
          <w:szCs w:val="21"/>
        </w:rPr>
      </w:pPr>
      <w:r>
        <w:rPr>
          <w:rFonts w:hint="eastAsia" w:ascii="宋体" w:hAnsi="宋体" w:eastAsia="宋体" w:cs="宋体"/>
          <w:szCs w:val="21"/>
        </w:rPr>
        <w:t>设备使用的四项要求是（</w:t>
      </w:r>
      <w:r>
        <w:rPr>
          <w:rFonts w:hint="eastAsia" w:ascii="宋体" w:hAnsi="宋体" w:eastAsia="宋体" w:cs="宋体"/>
          <w:i/>
          <w:sz w:val="18"/>
          <w:szCs w:val="18"/>
        </w:rPr>
        <w:t>整齐</w:t>
      </w:r>
      <w:r>
        <w:rPr>
          <w:rFonts w:hint="eastAsia" w:ascii="宋体" w:hAnsi="宋体" w:eastAsia="宋体" w:cs="宋体"/>
          <w:szCs w:val="21"/>
        </w:rPr>
        <w:t>）、（</w:t>
      </w:r>
      <w:r>
        <w:rPr>
          <w:rFonts w:hint="eastAsia" w:ascii="宋体" w:hAnsi="宋体" w:eastAsia="宋体" w:cs="宋体"/>
          <w:i/>
          <w:sz w:val="18"/>
          <w:szCs w:val="18"/>
        </w:rPr>
        <w:t>清洁</w:t>
      </w:r>
      <w:r>
        <w:rPr>
          <w:rFonts w:hint="eastAsia" w:ascii="宋体" w:hAnsi="宋体" w:eastAsia="宋体" w:cs="宋体"/>
          <w:szCs w:val="21"/>
        </w:rPr>
        <w:t>）、（</w:t>
      </w:r>
      <w:r>
        <w:rPr>
          <w:rFonts w:hint="eastAsia" w:ascii="宋体" w:hAnsi="宋体" w:eastAsia="宋体" w:cs="宋体"/>
          <w:i/>
          <w:sz w:val="18"/>
          <w:szCs w:val="18"/>
        </w:rPr>
        <w:t>润滑</w:t>
      </w:r>
      <w:r>
        <w:rPr>
          <w:rFonts w:hint="eastAsia" w:ascii="宋体" w:hAnsi="宋体" w:eastAsia="宋体" w:cs="宋体"/>
          <w:szCs w:val="21"/>
        </w:rPr>
        <w:t>）、（</w:t>
      </w:r>
      <w:r>
        <w:rPr>
          <w:rFonts w:hint="eastAsia" w:ascii="宋体" w:hAnsi="宋体" w:eastAsia="宋体" w:cs="宋体"/>
          <w:i/>
          <w:sz w:val="18"/>
          <w:szCs w:val="18"/>
        </w:rPr>
        <w:t>安全）</w:t>
      </w:r>
      <w:r>
        <w:rPr>
          <w:rFonts w:hint="eastAsia" w:ascii="宋体" w:hAnsi="宋体" w:eastAsia="宋体" w:cs="宋体"/>
          <w:szCs w:val="21"/>
        </w:rPr>
        <w:t>。</w:t>
      </w:r>
    </w:p>
    <w:p>
      <w:pPr>
        <w:numPr>
          <w:ilvl w:val="0"/>
          <w:numId w:val="8"/>
        </w:numPr>
        <w:spacing w:line="360" w:lineRule="exact"/>
        <w:rPr>
          <w:rFonts w:hint="eastAsia" w:ascii="宋体" w:hAnsi="宋体" w:eastAsia="宋体" w:cs="宋体"/>
          <w:szCs w:val="21"/>
        </w:rPr>
      </w:pPr>
      <w:r>
        <w:rPr>
          <w:rFonts w:hint="eastAsia" w:ascii="宋体" w:hAnsi="宋体" w:eastAsia="宋体" w:cs="宋体"/>
          <w:szCs w:val="21"/>
        </w:rPr>
        <w:t>单项选择题（每小题4分，共20分）</w:t>
      </w:r>
    </w:p>
    <w:p>
      <w:pPr>
        <w:numPr>
          <w:ilvl w:val="3"/>
          <w:numId w:val="8"/>
        </w:numPr>
        <w:tabs>
          <w:tab w:val="left" w:pos="0"/>
          <w:tab w:val="clear" w:pos="1680"/>
        </w:tabs>
        <w:spacing w:line="360" w:lineRule="exact"/>
        <w:ind w:hanging="1680"/>
        <w:rPr>
          <w:rFonts w:hint="eastAsia" w:ascii="宋体" w:hAnsi="宋体" w:eastAsia="宋体" w:cs="宋体"/>
          <w:szCs w:val="21"/>
        </w:rPr>
      </w:pPr>
      <w:r>
        <w:rPr>
          <w:rFonts w:hint="eastAsia" w:ascii="宋体" w:hAnsi="宋体" w:eastAsia="宋体" w:cs="宋体"/>
          <w:szCs w:val="21"/>
        </w:rPr>
        <w:t>国家标准（GB2893-82）中规定的四种安全色是（</w:t>
      </w:r>
      <w:r>
        <w:rPr>
          <w:rFonts w:hint="eastAsia" w:ascii="宋体" w:hAnsi="宋体" w:eastAsia="宋体" w:cs="宋体"/>
          <w:i/>
          <w:szCs w:val="21"/>
        </w:rPr>
        <w:t>A</w:t>
      </w:r>
      <w:r>
        <w:rPr>
          <w:rFonts w:hint="eastAsia" w:ascii="宋体" w:hAnsi="宋体" w:eastAsia="宋体" w:cs="宋体"/>
          <w:szCs w:val="21"/>
        </w:rPr>
        <w:t>）</w:t>
      </w:r>
    </w:p>
    <w:p>
      <w:pPr>
        <w:spacing w:line="360" w:lineRule="exact"/>
        <w:rPr>
          <w:rFonts w:hint="eastAsia" w:ascii="宋体" w:hAnsi="宋体" w:eastAsia="宋体" w:cs="宋体"/>
          <w:szCs w:val="21"/>
        </w:rPr>
      </w:pPr>
      <w:r>
        <w:rPr>
          <w:rFonts w:hint="eastAsia" w:ascii="宋体" w:hAnsi="宋体" w:eastAsia="宋体" w:cs="宋体"/>
          <w:szCs w:val="21"/>
        </w:rPr>
        <w:t xml:space="preserve">    A 红、蓝、黄、绿     B 红、蓝、黑、绿     C 红、青、黄、绿      D  白、蓝、黄、绿</w:t>
      </w:r>
    </w:p>
    <w:p>
      <w:pPr>
        <w:numPr>
          <w:ilvl w:val="3"/>
          <w:numId w:val="8"/>
        </w:numPr>
        <w:tabs>
          <w:tab w:val="left" w:pos="0"/>
          <w:tab w:val="clear" w:pos="1680"/>
        </w:tabs>
        <w:spacing w:line="360" w:lineRule="exact"/>
        <w:ind w:hanging="1680"/>
        <w:rPr>
          <w:rFonts w:hint="eastAsia" w:ascii="宋体" w:hAnsi="宋体" w:eastAsia="宋体" w:cs="宋体"/>
          <w:szCs w:val="21"/>
        </w:rPr>
      </w:pPr>
      <w:r>
        <w:rPr>
          <w:rFonts w:hint="eastAsia" w:ascii="宋体" w:hAnsi="宋体" w:eastAsia="宋体" w:cs="宋体"/>
          <w:szCs w:val="21"/>
        </w:rPr>
        <w:t>漏电保护装置主要用于（</w:t>
      </w:r>
      <w:r>
        <w:rPr>
          <w:rFonts w:hint="eastAsia" w:ascii="宋体" w:hAnsi="宋体" w:eastAsia="宋体" w:cs="宋体"/>
          <w:i/>
          <w:szCs w:val="21"/>
        </w:rPr>
        <w:t>D</w:t>
      </w:r>
      <w:r>
        <w:rPr>
          <w:rFonts w:hint="eastAsia" w:ascii="宋体" w:hAnsi="宋体" w:eastAsia="宋体" w:cs="宋体"/>
          <w:szCs w:val="21"/>
        </w:rPr>
        <w:t>）</w:t>
      </w:r>
    </w:p>
    <w:p>
      <w:pPr>
        <w:spacing w:line="360" w:lineRule="exact"/>
        <w:ind w:firstLine="435"/>
        <w:rPr>
          <w:rFonts w:hint="eastAsia" w:ascii="宋体" w:hAnsi="宋体" w:eastAsia="宋体" w:cs="宋体"/>
          <w:szCs w:val="21"/>
        </w:rPr>
      </w:pPr>
      <w:r>
        <w:rPr>
          <w:rFonts w:hint="eastAsia" w:ascii="宋体" w:hAnsi="宋体" w:eastAsia="宋体" w:cs="宋体"/>
          <w:szCs w:val="21"/>
        </w:rPr>
        <w:t>A 减少设备及线路的漏电             B 防止供电中断</w:t>
      </w:r>
    </w:p>
    <w:p>
      <w:pPr>
        <w:spacing w:line="360" w:lineRule="exact"/>
        <w:ind w:firstLine="435"/>
        <w:rPr>
          <w:rFonts w:hint="eastAsia" w:ascii="宋体" w:hAnsi="宋体" w:eastAsia="宋体" w:cs="宋体"/>
          <w:szCs w:val="21"/>
        </w:rPr>
      </w:pPr>
      <w:r>
        <w:rPr>
          <w:rFonts w:hint="eastAsia" w:ascii="宋体" w:hAnsi="宋体" w:eastAsia="宋体" w:cs="宋体"/>
          <w:szCs w:val="21"/>
        </w:rPr>
        <w:t>C 减少线路损耗                     D 防止人身触电事故及漏电火灾事故</w:t>
      </w:r>
    </w:p>
    <w:p>
      <w:pPr>
        <w:numPr>
          <w:ilvl w:val="3"/>
          <w:numId w:val="8"/>
        </w:numPr>
        <w:tabs>
          <w:tab w:val="left" w:pos="0"/>
          <w:tab w:val="clear" w:pos="1680"/>
        </w:tabs>
        <w:spacing w:line="360" w:lineRule="exact"/>
        <w:ind w:hanging="1680"/>
        <w:rPr>
          <w:rFonts w:hint="eastAsia" w:ascii="宋体" w:hAnsi="宋体" w:eastAsia="宋体" w:cs="宋体"/>
          <w:szCs w:val="21"/>
        </w:rPr>
      </w:pPr>
      <w:r>
        <w:rPr>
          <w:rFonts w:hint="eastAsia" w:ascii="宋体" w:hAnsi="宋体" w:eastAsia="宋体" w:cs="宋体"/>
          <w:szCs w:val="21"/>
        </w:rPr>
        <w:t>在下列绝缘安全工具中，属于辅助安全工具的是（</w:t>
      </w:r>
      <w:r>
        <w:rPr>
          <w:rFonts w:hint="eastAsia" w:ascii="宋体" w:hAnsi="宋体" w:eastAsia="宋体" w:cs="宋体"/>
          <w:i/>
          <w:szCs w:val="21"/>
        </w:rPr>
        <w:t>C</w:t>
      </w:r>
      <w:r>
        <w:rPr>
          <w:rFonts w:hint="eastAsia" w:ascii="宋体" w:hAnsi="宋体" w:eastAsia="宋体" w:cs="宋体"/>
          <w:szCs w:val="21"/>
        </w:rPr>
        <w:t>）</w:t>
      </w:r>
    </w:p>
    <w:p>
      <w:pPr>
        <w:spacing w:line="360" w:lineRule="exact"/>
        <w:rPr>
          <w:rFonts w:hint="eastAsia" w:ascii="宋体" w:hAnsi="宋体" w:eastAsia="宋体" w:cs="宋体"/>
          <w:szCs w:val="21"/>
        </w:rPr>
      </w:pPr>
      <w:r>
        <w:rPr>
          <w:rFonts w:hint="eastAsia" w:ascii="宋体" w:hAnsi="宋体" w:eastAsia="宋体" w:cs="宋体"/>
          <w:szCs w:val="21"/>
        </w:rPr>
        <w:t xml:space="preserve">    A 绝缘棒      B 绝缘档板        C 绝缘靴      D 绝缘夹钳</w:t>
      </w:r>
    </w:p>
    <w:p>
      <w:pPr>
        <w:numPr>
          <w:ilvl w:val="3"/>
          <w:numId w:val="8"/>
        </w:numPr>
        <w:tabs>
          <w:tab w:val="left" w:pos="0"/>
          <w:tab w:val="clear" w:pos="1680"/>
        </w:tabs>
        <w:spacing w:line="360" w:lineRule="exact"/>
        <w:ind w:hanging="1680"/>
        <w:rPr>
          <w:rFonts w:hint="eastAsia" w:ascii="宋体" w:hAnsi="宋体" w:eastAsia="宋体" w:cs="宋体"/>
          <w:szCs w:val="21"/>
        </w:rPr>
      </w:pPr>
      <w:r>
        <w:rPr>
          <w:rFonts w:hint="eastAsia" w:ascii="宋体" w:hAnsi="宋体" w:eastAsia="宋体" w:cs="宋体"/>
          <w:szCs w:val="21"/>
        </w:rPr>
        <w:t>电气火灾的最基本的原因是（</w:t>
      </w:r>
      <w:r>
        <w:rPr>
          <w:rFonts w:hint="eastAsia" w:ascii="宋体" w:hAnsi="宋体" w:eastAsia="宋体" w:cs="宋体"/>
          <w:i/>
          <w:szCs w:val="21"/>
        </w:rPr>
        <w:t>A</w:t>
      </w:r>
      <w:r>
        <w:rPr>
          <w:rFonts w:hint="eastAsia" w:ascii="宋体" w:hAnsi="宋体" w:eastAsia="宋体" w:cs="宋体"/>
          <w:szCs w:val="21"/>
        </w:rPr>
        <w:t>）</w:t>
      </w:r>
    </w:p>
    <w:p>
      <w:pPr>
        <w:spacing w:line="360" w:lineRule="exact"/>
        <w:ind w:firstLine="435"/>
        <w:rPr>
          <w:rFonts w:hint="eastAsia" w:ascii="宋体" w:hAnsi="宋体" w:eastAsia="宋体" w:cs="宋体"/>
          <w:szCs w:val="21"/>
        </w:rPr>
      </w:pPr>
      <w:r>
        <w:rPr>
          <w:rFonts w:hint="eastAsia" w:ascii="宋体" w:hAnsi="宋体" w:eastAsia="宋体" w:cs="宋体"/>
          <w:szCs w:val="21"/>
        </w:rPr>
        <w:t>A 短路，过载、接触电阻过大                B 漏电、短路、设备不符合安全</w:t>
      </w:r>
    </w:p>
    <w:p>
      <w:pPr>
        <w:spacing w:line="360" w:lineRule="exact"/>
        <w:ind w:firstLine="435"/>
        <w:rPr>
          <w:rFonts w:hint="eastAsia" w:ascii="宋体" w:hAnsi="宋体" w:eastAsia="宋体" w:cs="宋体"/>
          <w:szCs w:val="21"/>
        </w:rPr>
      </w:pPr>
      <w:r>
        <w:rPr>
          <w:rFonts w:hint="eastAsia" w:ascii="宋体" w:hAnsi="宋体" w:eastAsia="宋体" w:cs="宋体"/>
          <w:szCs w:val="21"/>
        </w:rPr>
        <w:t>C 绝缘不良，电线质量差，过载，火灾        D 缺氧，环境不良，接触电阻大，操作不当</w:t>
      </w:r>
    </w:p>
    <w:p>
      <w:pPr>
        <w:numPr>
          <w:ilvl w:val="3"/>
          <w:numId w:val="8"/>
        </w:numPr>
        <w:tabs>
          <w:tab w:val="left" w:pos="0"/>
          <w:tab w:val="clear" w:pos="1680"/>
        </w:tabs>
        <w:spacing w:line="360" w:lineRule="exact"/>
        <w:ind w:hanging="1680"/>
        <w:rPr>
          <w:rFonts w:hint="eastAsia" w:ascii="宋体" w:hAnsi="宋体" w:eastAsia="宋体" w:cs="宋体"/>
          <w:szCs w:val="21"/>
        </w:rPr>
      </w:pPr>
      <w:r>
        <w:rPr>
          <w:rFonts w:hint="eastAsia" w:ascii="宋体" w:hAnsi="宋体" w:eastAsia="宋体" w:cs="宋体"/>
          <w:szCs w:val="21"/>
        </w:rPr>
        <w:t>火警电话号码是（</w:t>
      </w:r>
      <w:r>
        <w:rPr>
          <w:rFonts w:hint="eastAsia" w:ascii="宋体" w:hAnsi="宋体" w:eastAsia="宋体" w:cs="宋体"/>
          <w:i/>
          <w:szCs w:val="21"/>
        </w:rPr>
        <w:t>C</w:t>
      </w:r>
      <w:r>
        <w:rPr>
          <w:rFonts w:hint="eastAsia" w:ascii="宋体" w:hAnsi="宋体" w:eastAsia="宋体" w:cs="宋体"/>
          <w:szCs w:val="21"/>
        </w:rPr>
        <w:t>）</w:t>
      </w:r>
    </w:p>
    <w:p>
      <w:pPr>
        <w:spacing w:line="360" w:lineRule="exact"/>
        <w:rPr>
          <w:rFonts w:hint="eastAsia" w:ascii="宋体" w:hAnsi="宋体" w:eastAsia="宋体" w:cs="宋体"/>
          <w:szCs w:val="21"/>
        </w:rPr>
      </w:pPr>
      <w:r>
        <w:rPr>
          <w:rFonts w:hint="eastAsia" w:ascii="宋体" w:hAnsi="宋体" w:eastAsia="宋体" w:cs="宋体"/>
          <w:szCs w:val="21"/>
        </w:rPr>
        <w:t xml:space="preserve">    A 112      B 110      C 119      D 114</w:t>
      </w:r>
    </w:p>
    <w:p>
      <w:pPr>
        <w:numPr>
          <w:ilvl w:val="0"/>
          <w:numId w:val="8"/>
        </w:numPr>
        <w:spacing w:line="360" w:lineRule="exact"/>
        <w:rPr>
          <w:rFonts w:hint="eastAsia" w:ascii="宋体" w:hAnsi="宋体" w:eastAsia="宋体" w:cs="宋体"/>
          <w:szCs w:val="21"/>
        </w:rPr>
      </w:pPr>
      <w:r>
        <w:rPr>
          <w:rFonts w:hint="eastAsia" w:ascii="宋体" w:hAnsi="宋体" w:eastAsia="宋体" w:cs="宋体"/>
          <w:szCs w:val="21"/>
        </w:rPr>
        <w:t>问答题（每小题10分，共40分）</w:t>
      </w:r>
    </w:p>
    <w:p>
      <w:pPr>
        <w:numPr>
          <w:ilvl w:val="3"/>
          <w:numId w:val="8"/>
        </w:numPr>
        <w:tabs>
          <w:tab w:val="clear" w:pos="1680"/>
        </w:tabs>
        <w:spacing w:line="360" w:lineRule="exact"/>
        <w:ind w:left="360" w:hanging="360"/>
        <w:rPr>
          <w:rFonts w:hint="eastAsia" w:ascii="宋体" w:hAnsi="宋体" w:eastAsia="宋体" w:cs="宋体"/>
          <w:szCs w:val="21"/>
        </w:rPr>
      </w:pPr>
      <w:r>
        <w:rPr>
          <w:rFonts w:hint="eastAsia" w:ascii="宋体" w:hAnsi="宋体" w:eastAsia="宋体" w:cs="宋体"/>
          <w:szCs w:val="21"/>
        </w:rPr>
        <w:t>操作现场违章表现范围有哪些？</w:t>
      </w:r>
    </w:p>
    <w:p>
      <w:pPr>
        <w:spacing w:line="360" w:lineRule="exact"/>
        <w:rPr>
          <w:rFonts w:hint="eastAsia" w:ascii="宋体" w:hAnsi="宋体" w:eastAsia="宋体" w:cs="宋体"/>
          <w:i/>
          <w:sz w:val="18"/>
          <w:szCs w:val="18"/>
        </w:rPr>
      </w:pPr>
      <w:r>
        <w:rPr>
          <w:rFonts w:hint="eastAsia" w:ascii="宋体" w:hAnsi="宋体" w:eastAsia="宋体" w:cs="宋体"/>
          <w:i/>
          <w:sz w:val="18"/>
          <w:szCs w:val="18"/>
        </w:rPr>
        <w:t>答：①设备传动部分防护罩（栏）缺损或未关好就开车操作；②检修带电设备时在配电形状处不断电或未挂警示牌；③高处作业或在有高处作业，有机械化运输设备下面工作而不戴安全帽。</w:t>
      </w:r>
    </w:p>
    <w:p>
      <w:pPr>
        <w:numPr>
          <w:ilvl w:val="3"/>
          <w:numId w:val="8"/>
        </w:numPr>
        <w:tabs>
          <w:tab w:val="clear" w:pos="1680"/>
        </w:tabs>
        <w:spacing w:line="360" w:lineRule="exact"/>
        <w:ind w:left="360" w:hanging="360"/>
        <w:rPr>
          <w:rFonts w:hint="eastAsia" w:ascii="宋体" w:hAnsi="宋体" w:eastAsia="宋体" w:cs="宋体"/>
          <w:szCs w:val="21"/>
        </w:rPr>
      </w:pPr>
      <w:r>
        <w:rPr>
          <w:rFonts w:hint="eastAsia" w:ascii="宋体" w:hAnsi="宋体" w:eastAsia="宋体" w:cs="宋体"/>
          <w:szCs w:val="21"/>
        </w:rPr>
        <w:t>用水救火应注意什么？</w:t>
      </w:r>
    </w:p>
    <w:p>
      <w:pPr>
        <w:spacing w:line="360" w:lineRule="exact"/>
        <w:rPr>
          <w:rFonts w:hint="eastAsia" w:ascii="宋体" w:hAnsi="宋体" w:eastAsia="宋体" w:cs="宋体"/>
          <w:sz w:val="18"/>
          <w:szCs w:val="18"/>
        </w:rPr>
      </w:pPr>
      <w:r>
        <w:rPr>
          <w:rFonts w:hint="eastAsia" w:ascii="宋体" w:hAnsi="宋体" w:eastAsia="宋体" w:cs="宋体"/>
          <w:i/>
          <w:sz w:val="18"/>
          <w:szCs w:val="18"/>
        </w:rPr>
        <w:t>答：①不能扑救油类火灾；②不能扑救带电火灾；③不能扑救遇水起化学反应的火灾；④不能扑救赤红的金属；⑤不能扑救精密仪器，贵重文物档案火灾。</w:t>
      </w:r>
    </w:p>
    <w:p>
      <w:pPr>
        <w:numPr>
          <w:ilvl w:val="3"/>
          <w:numId w:val="8"/>
        </w:numPr>
        <w:tabs>
          <w:tab w:val="clear" w:pos="1680"/>
        </w:tabs>
        <w:spacing w:line="360" w:lineRule="exact"/>
        <w:ind w:left="360" w:hanging="360"/>
        <w:rPr>
          <w:rFonts w:hint="eastAsia" w:ascii="宋体" w:hAnsi="宋体" w:eastAsia="宋体" w:cs="宋体"/>
          <w:szCs w:val="21"/>
        </w:rPr>
      </w:pPr>
      <w:r>
        <w:rPr>
          <w:rFonts w:hint="eastAsia" w:ascii="宋体" w:hAnsi="宋体" w:eastAsia="宋体" w:cs="宋体"/>
          <w:szCs w:val="21"/>
        </w:rPr>
        <w:t>消防安全管理中的“两懂、三会、四记住”的内容？</w:t>
      </w:r>
    </w:p>
    <w:p>
      <w:pPr>
        <w:spacing w:line="360" w:lineRule="exact"/>
        <w:rPr>
          <w:rFonts w:hint="eastAsia" w:ascii="宋体" w:hAnsi="宋体" w:eastAsia="宋体" w:cs="宋体"/>
          <w:i/>
          <w:sz w:val="18"/>
          <w:szCs w:val="18"/>
        </w:rPr>
      </w:pPr>
      <w:r>
        <w:rPr>
          <w:rFonts w:hint="eastAsia" w:ascii="宋体" w:hAnsi="宋体" w:eastAsia="宋体" w:cs="宋体"/>
          <w:i/>
          <w:sz w:val="18"/>
          <w:szCs w:val="18"/>
        </w:rPr>
        <w:t>答：两懂：①懂防火灾知识；②懂消防器材使用。三会：①会报警；②会使用消防器材；③会扑灭初期火灾。四记住：①报警一定要说清着火灾单位，地点、路线；②泡沫灭火器千万不能灭电火；③微机和贵重设备着火用1211灭火器；④使用二氧化碳灭火器防冻伤。</w:t>
      </w:r>
    </w:p>
    <w:p>
      <w:pPr>
        <w:numPr>
          <w:ilvl w:val="3"/>
          <w:numId w:val="8"/>
        </w:numPr>
        <w:tabs>
          <w:tab w:val="clear" w:pos="1680"/>
        </w:tabs>
        <w:spacing w:line="360" w:lineRule="exact"/>
        <w:ind w:left="360" w:hanging="360"/>
        <w:rPr>
          <w:rFonts w:hint="eastAsia" w:ascii="宋体" w:hAnsi="宋体" w:eastAsia="宋体" w:cs="宋体"/>
          <w:szCs w:val="21"/>
        </w:rPr>
      </w:pPr>
      <w:r>
        <w:rPr>
          <w:rFonts w:hint="eastAsia" w:ascii="宋体" w:hAnsi="宋体" w:eastAsia="宋体" w:cs="宋体"/>
          <w:szCs w:val="21"/>
        </w:rPr>
        <w:t>哪些行为为设备操作违章行为？</w:t>
      </w:r>
    </w:p>
    <w:p>
      <w:pPr>
        <w:spacing w:line="360" w:lineRule="exact"/>
        <w:rPr>
          <w:rFonts w:hint="eastAsia" w:ascii="宋体" w:hAnsi="宋体" w:eastAsia="宋体" w:cs="宋体"/>
          <w:i/>
          <w:sz w:val="18"/>
          <w:szCs w:val="18"/>
        </w:rPr>
      </w:pPr>
      <w:r>
        <w:rPr>
          <w:rFonts w:hint="eastAsia" w:ascii="宋体" w:hAnsi="宋体" w:eastAsia="宋体" w:cs="宋体"/>
          <w:i/>
          <w:sz w:val="18"/>
          <w:szCs w:val="18"/>
        </w:rPr>
        <w:t>答：①设备转动部分防护罩（栏）缺损或未关好就开车操作；②进入机械设备内抢修运转部件没人监护或未采取重复断开动力电源措施；③任意开动非本工种设备；④特种作业未取证者独立操作；⑤超限使用设备；⑥非特种作业人员从事特种作业；⑦设备上有安全装置，而开车时不使用；⑧开动已查封的设备；⑨任意拆除设备的安全装置；⑩不按规定使用吊、索具。</w:t>
      </w:r>
    </w:p>
    <w:p>
      <w:pPr>
        <w:tabs>
          <w:tab w:val="left" w:pos="2100"/>
        </w:tabs>
        <w:jc w:val="center"/>
        <w:rPr>
          <w:rFonts w:hint="eastAsia" w:ascii="宋体" w:hAnsi="宋体" w:eastAsia="宋体" w:cs="宋体"/>
          <w:b/>
          <w:sz w:val="36"/>
          <w:szCs w:val="36"/>
        </w:rPr>
      </w:pPr>
      <w:r>
        <w:rPr>
          <w:rFonts w:hint="eastAsia" w:ascii="宋体" w:hAnsi="宋体" w:eastAsia="宋体" w:cs="宋体"/>
          <w:b/>
          <w:sz w:val="36"/>
          <w:szCs w:val="36"/>
        </w:rPr>
        <w:t>安全生产教育培训记录表</w:t>
      </w:r>
    </w:p>
    <w:p>
      <w:pPr>
        <w:tabs>
          <w:tab w:val="left" w:pos="2100"/>
        </w:tabs>
        <w:rPr>
          <w:rFonts w:hint="eastAsia" w:ascii="宋体" w:hAnsi="宋体" w:eastAsia="宋体" w:cs="宋体"/>
          <w:b/>
          <w:sz w:val="36"/>
          <w:szCs w:val="36"/>
          <w:u w:val="single"/>
        </w:rPr>
      </w:pPr>
      <w:r>
        <w:rPr>
          <w:rFonts w:hint="eastAsia" w:ascii="宋体" w:hAnsi="宋体" w:eastAsia="宋体" w:cs="宋体"/>
          <w:b/>
          <w:sz w:val="28"/>
          <w:szCs w:val="28"/>
        </w:rPr>
        <w:t xml:space="preserve">单位：                                   </w:t>
      </w:r>
    </w:p>
    <w:tbl>
      <w:tblPr>
        <w:tblStyle w:val="17"/>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983"/>
        <w:gridCol w:w="770"/>
        <w:gridCol w:w="658"/>
        <w:gridCol w:w="355"/>
        <w:gridCol w:w="1298"/>
        <w:gridCol w:w="272"/>
        <w:gridCol w:w="660"/>
        <w:gridCol w:w="871"/>
        <w:gridCol w:w="792"/>
        <w:gridCol w:w="666"/>
        <w:gridCol w:w="182"/>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5" w:hRule="atLeast"/>
        </w:trPr>
        <w:tc>
          <w:tcPr>
            <w:tcW w:w="1647" w:type="dxa"/>
            <w:gridSpan w:val="2"/>
            <w:vAlign w:val="center"/>
          </w:tcPr>
          <w:p>
            <w:pPr>
              <w:jc w:val="center"/>
              <w:rPr>
                <w:rFonts w:hint="eastAsia" w:ascii="宋体" w:hAnsi="宋体" w:eastAsia="宋体" w:cs="宋体"/>
              </w:rPr>
            </w:pPr>
            <w:r>
              <w:rPr>
                <w:rFonts w:hint="eastAsia" w:ascii="宋体" w:hAnsi="宋体" w:eastAsia="宋体" w:cs="宋体"/>
              </w:rPr>
              <w:t>主  题</w:t>
            </w:r>
          </w:p>
        </w:tc>
        <w:tc>
          <w:tcPr>
            <w:tcW w:w="8068" w:type="dxa"/>
            <w:gridSpan w:val="11"/>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47" w:type="dxa"/>
            <w:gridSpan w:val="2"/>
            <w:vAlign w:val="center"/>
          </w:tcPr>
          <w:p>
            <w:pPr>
              <w:jc w:val="center"/>
              <w:rPr>
                <w:rFonts w:hint="eastAsia" w:ascii="宋体" w:hAnsi="宋体" w:eastAsia="宋体" w:cs="宋体"/>
              </w:rPr>
            </w:pPr>
            <w:r>
              <w:rPr>
                <w:rFonts w:hint="eastAsia" w:ascii="宋体" w:hAnsi="宋体" w:eastAsia="宋体" w:cs="宋体"/>
              </w:rPr>
              <w:t>主持人</w:t>
            </w:r>
          </w:p>
        </w:tc>
        <w:tc>
          <w:tcPr>
            <w:tcW w:w="1783" w:type="dxa"/>
            <w:gridSpan w:val="3"/>
            <w:vAlign w:val="center"/>
          </w:tcPr>
          <w:p>
            <w:pPr>
              <w:jc w:val="center"/>
              <w:rPr>
                <w:rFonts w:hint="eastAsia" w:ascii="宋体" w:hAnsi="宋体" w:eastAsia="宋体" w:cs="宋体"/>
              </w:rPr>
            </w:pPr>
          </w:p>
        </w:tc>
        <w:tc>
          <w:tcPr>
            <w:tcW w:w="1298" w:type="dxa"/>
            <w:vAlign w:val="center"/>
          </w:tcPr>
          <w:p>
            <w:pPr>
              <w:jc w:val="center"/>
              <w:rPr>
                <w:rFonts w:hint="eastAsia" w:ascii="宋体" w:hAnsi="宋体" w:eastAsia="宋体" w:cs="宋体"/>
              </w:rPr>
            </w:pPr>
            <w:r>
              <w:rPr>
                <w:rFonts w:hint="eastAsia" w:ascii="宋体" w:hAnsi="宋体" w:eastAsia="宋体" w:cs="宋体"/>
              </w:rPr>
              <w:t>主讲人</w:t>
            </w:r>
          </w:p>
        </w:tc>
        <w:tc>
          <w:tcPr>
            <w:tcW w:w="1803" w:type="dxa"/>
            <w:gridSpan w:val="3"/>
            <w:vAlign w:val="center"/>
          </w:tcPr>
          <w:p>
            <w:pPr>
              <w:jc w:val="center"/>
              <w:rPr>
                <w:rFonts w:hint="eastAsia" w:ascii="宋体" w:hAnsi="宋体" w:eastAsia="宋体" w:cs="宋体"/>
              </w:rPr>
            </w:pPr>
          </w:p>
        </w:tc>
        <w:tc>
          <w:tcPr>
            <w:tcW w:w="1640" w:type="dxa"/>
            <w:gridSpan w:val="3"/>
            <w:vAlign w:val="center"/>
          </w:tcPr>
          <w:p>
            <w:pPr>
              <w:jc w:val="center"/>
              <w:rPr>
                <w:rFonts w:hint="eastAsia" w:ascii="宋体" w:hAnsi="宋体" w:eastAsia="宋体" w:cs="宋体"/>
              </w:rPr>
            </w:pPr>
            <w:r>
              <w:rPr>
                <w:rFonts w:hint="eastAsia" w:ascii="宋体" w:hAnsi="宋体" w:eastAsia="宋体" w:cs="宋体"/>
              </w:rPr>
              <w:t>记录人</w:t>
            </w:r>
          </w:p>
        </w:tc>
        <w:tc>
          <w:tcPr>
            <w:tcW w:w="1544"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47" w:type="dxa"/>
            <w:gridSpan w:val="2"/>
            <w:vAlign w:val="center"/>
          </w:tcPr>
          <w:p>
            <w:pPr>
              <w:jc w:val="center"/>
              <w:rPr>
                <w:rFonts w:hint="eastAsia" w:ascii="宋体" w:hAnsi="宋体" w:eastAsia="宋体" w:cs="宋体"/>
              </w:rPr>
            </w:pPr>
            <w:r>
              <w:rPr>
                <w:rFonts w:hint="eastAsia" w:ascii="宋体" w:hAnsi="宋体" w:eastAsia="宋体" w:cs="宋体"/>
              </w:rPr>
              <w:t>培训地点</w:t>
            </w:r>
          </w:p>
        </w:tc>
        <w:tc>
          <w:tcPr>
            <w:tcW w:w="1783" w:type="dxa"/>
            <w:gridSpan w:val="3"/>
            <w:vAlign w:val="center"/>
          </w:tcPr>
          <w:p>
            <w:pPr>
              <w:jc w:val="center"/>
              <w:rPr>
                <w:rFonts w:hint="eastAsia" w:ascii="宋体" w:hAnsi="宋体" w:eastAsia="宋体" w:cs="宋体"/>
              </w:rPr>
            </w:pPr>
          </w:p>
        </w:tc>
        <w:tc>
          <w:tcPr>
            <w:tcW w:w="1298" w:type="dxa"/>
            <w:vAlign w:val="center"/>
          </w:tcPr>
          <w:p>
            <w:pPr>
              <w:jc w:val="center"/>
              <w:rPr>
                <w:rFonts w:hint="eastAsia" w:ascii="宋体" w:hAnsi="宋体" w:eastAsia="宋体" w:cs="宋体"/>
              </w:rPr>
            </w:pPr>
            <w:r>
              <w:rPr>
                <w:rFonts w:hint="eastAsia" w:ascii="宋体" w:hAnsi="宋体" w:eastAsia="宋体" w:cs="宋体"/>
              </w:rPr>
              <w:t>培训时间</w:t>
            </w:r>
          </w:p>
        </w:tc>
        <w:tc>
          <w:tcPr>
            <w:tcW w:w="4987" w:type="dxa"/>
            <w:gridSpan w:val="7"/>
            <w:vAlign w:val="center"/>
          </w:tcPr>
          <w:p>
            <w:pPr>
              <w:ind w:firstLine="420" w:firstLineChars="200"/>
              <w:rPr>
                <w:rFonts w:hint="eastAsia" w:ascii="宋体" w:hAnsi="宋体" w:eastAsia="宋体" w:cs="宋体"/>
              </w:rPr>
            </w:pPr>
            <w:r>
              <w:rPr>
                <w:rFonts w:hint="eastAsia" w:ascii="宋体" w:hAnsi="宋体" w:eastAsia="宋体" w:cs="宋体"/>
              </w:rPr>
              <w:t>年 月 日 上午□  下午□  晚上□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47" w:type="dxa"/>
            <w:gridSpan w:val="2"/>
            <w:vAlign w:val="center"/>
          </w:tcPr>
          <w:p>
            <w:pPr>
              <w:jc w:val="center"/>
              <w:rPr>
                <w:rFonts w:hint="eastAsia" w:ascii="宋体" w:hAnsi="宋体" w:eastAsia="宋体" w:cs="宋体"/>
              </w:rPr>
            </w:pPr>
            <w:r>
              <w:rPr>
                <w:rFonts w:hint="eastAsia" w:ascii="宋体" w:hAnsi="宋体" w:eastAsia="宋体" w:cs="宋体"/>
              </w:rPr>
              <w:t>培训的方式</w:t>
            </w:r>
          </w:p>
        </w:tc>
        <w:tc>
          <w:tcPr>
            <w:tcW w:w="3081" w:type="dxa"/>
            <w:gridSpan w:val="4"/>
            <w:vAlign w:val="center"/>
          </w:tcPr>
          <w:p>
            <w:pPr>
              <w:ind w:firstLine="210" w:firstLineChars="100"/>
              <w:rPr>
                <w:rFonts w:hint="eastAsia" w:ascii="宋体" w:hAnsi="宋体" w:eastAsia="宋体" w:cs="宋体"/>
              </w:rPr>
            </w:pPr>
            <w:r>
              <w:rPr>
                <w:rFonts w:hint="eastAsia" w:ascii="宋体" w:hAnsi="宋体" w:eastAsia="宋体" w:cs="宋体"/>
              </w:rPr>
              <w:t>授课□ 示范□ 参观□</w:t>
            </w:r>
          </w:p>
        </w:tc>
        <w:tc>
          <w:tcPr>
            <w:tcW w:w="1803" w:type="dxa"/>
            <w:gridSpan w:val="3"/>
            <w:vAlign w:val="center"/>
          </w:tcPr>
          <w:p>
            <w:pPr>
              <w:rPr>
                <w:rFonts w:hint="eastAsia" w:ascii="宋体" w:hAnsi="宋体" w:eastAsia="宋体" w:cs="宋体"/>
              </w:rPr>
            </w:pPr>
            <w:r>
              <w:rPr>
                <w:rFonts w:hint="eastAsia" w:ascii="宋体" w:hAnsi="宋体" w:eastAsia="宋体" w:cs="宋体"/>
              </w:rPr>
              <w:t>培训的类别</w:t>
            </w:r>
          </w:p>
        </w:tc>
        <w:tc>
          <w:tcPr>
            <w:tcW w:w="3184" w:type="dxa"/>
            <w:gridSpan w:val="4"/>
            <w:vAlign w:val="center"/>
          </w:tcPr>
          <w:p>
            <w:pPr>
              <w:rPr>
                <w:rFonts w:hint="eastAsia" w:ascii="宋体" w:hAnsi="宋体" w:eastAsia="宋体" w:cs="宋体"/>
              </w:rPr>
            </w:pPr>
            <w:r>
              <w:rPr>
                <w:rFonts w:hint="eastAsia" w:ascii="宋体" w:hAnsi="宋体" w:eastAsia="宋体" w:cs="宋体"/>
              </w:rPr>
              <w:t>厂级□车间级□班组级□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47" w:type="dxa"/>
            <w:gridSpan w:val="2"/>
            <w:vAlign w:val="center"/>
          </w:tcPr>
          <w:p>
            <w:pPr>
              <w:jc w:val="center"/>
              <w:rPr>
                <w:rFonts w:hint="eastAsia" w:ascii="宋体" w:hAnsi="宋体" w:eastAsia="宋体" w:cs="宋体"/>
              </w:rPr>
            </w:pPr>
            <w:r>
              <w:rPr>
                <w:rFonts w:hint="eastAsia" w:ascii="宋体" w:hAnsi="宋体" w:eastAsia="宋体" w:cs="宋体"/>
              </w:rPr>
              <w:t>培训对象</w:t>
            </w:r>
          </w:p>
        </w:tc>
        <w:tc>
          <w:tcPr>
            <w:tcW w:w="3081" w:type="dxa"/>
            <w:gridSpan w:val="4"/>
            <w:vAlign w:val="center"/>
          </w:tcPr>
          <w:p>
            <w:pPr>
              <w:jc w:val="center"/>
              <w:rPr>
                <w:rFonts w:hint="eastAsia" w:ascii="宋体" w:hAnsi="宋体" w:eastAsia="宋体" w:cs="宋体"/>
              </w:rPr>
            </w:pPr>
          </w:p>
        </w:tc>
        <w:tc>
          <w:tcPr>
            <w:tcW w:w="1803" w:type="dxa"/>
            <w:gridSpan w:val="3"/>
            <w:vAlign w:val="center"/>
          </w:tcPr>
          <w:p>
            <w:pPr>
              <w:jc w:val="center"/>
              <w:rPr>
                <w:rFonts w:hint="eastAsia" w:ascii="宋体" w:hAnsi="宋体" w:eastAsia="宋体" w:cs="宋体"/>
              </w:rPr>
            </w:pPr>
            <w:r>
              <w:rPr>
                <w:rFonts w:hint="eastAsia" w:ascii="宋体" w:hAnsi="宋体" w:eastAsia="宋体" w:cs="宋体"/>
              </w:rPr>
              <w:t>实到人数</w:t>
            </w:r>
          </w:p>
        </w:tc>
        <w:tc>
          <w:tcPr>
            <w:tcW w:w="3184" w:type="dxa"/>
            <w:gridSpan w:val="4"/>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715" w:type="dxa"/>
            <w:gridSpan w:val="13"/>
            <w:vAlign w:val="center"/>
          </w:tcPr>
          <w:p>
            <w:pPr>
              <w:rPr>
                <w:rFonts w:hint="eastAsia" w:ascii="宋体" w:hAnsi="宋体" w:eastAsia="宋体" w:cs="宋体"/>
              </w:rPr>
            </w:pPr>
            <w:r>
              <w:rPr>
                <w:rFonts w:hint="eastAsia" w:ascii="宋体" w:hAnsi="宋体" w:eastAsia="宋体" w:cs="宋体"/>
              </w:rPr>
              <w:t>培训的内容：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715" w:type="dxa"/>
            <w:gridSpan w:val="13"/>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715" w:type="dxa"/>
            <w:gridSpan w:val="13"/>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715" w:type="dxa"/>
            <w:gridSpan w:val="13"/>
            <w:vAlign w:val="center"/>
          </w:tcPr>
          <w:p>
            <w:pPr>
              <w:jc w:val="center"/>
              <w:rPr>
                <w:rFonts w:hint="eastAsia" w:ascii="宋体" w:hAnsi="宋体" w:eastAsia="宋体" w:cs="宋体"/>
              </w:rPr>
            </w:pPr>
            <w:r>
              <w:rPr>
                <w:rFonts w:hint="eastAsia" w:ascii="宋体" w:hAnsi="宋体" w:eastAsia="宋体" w:cs="宋体"/>
              </w:rPr>
              <w:t>参 加 与 会 人 员 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64" w:type="dxa"/>
            <w:vAlign w:val="center"/>
          </w:tcPr>
          <w:p>
            <w:pPr>
              <w:jc w:val="center"/>
              <w:rPr>
                <w:rFonts w:hint="eastAsia" w:ascii="宋体" w:hAnsi="宋体" w:eastAsia="宋体" w:cs="宋体"/>
              </w:rPr>
            </w:pPr>
            <w:r>
              <w:rPr>
                <w:rFonts w:hint="eastAsia" w:ascii="宋体" w:hAnsi="宋体" w:eastAsia="宋体" w:cs="宋体"/>
              </w:rPr>
              <w:t>1</w:t>
            </w:r>
          </w:p>
        </w:tc>
        <w:tc>
          <w:tcPr>
            <w:tcW w:w="1753" w:type="dxa"/>
            <w:gridSpan w:val="2"/>
            <w:vAlign w:val="center"/>
          </w:tcPr>
          <w:p>
            <w:pPr>
              <w:jc w:val="center"/>
              <w:rPr>
                <w:rFonts w:hint="eastAsia" w:ascii="宋体" w:hAnsi="宋体" w:eastAsia="宋体" w:cs="宋体"/>
              </w:rPr>
            </w:pPr>
          </w:p>
        </w:tc>
        <w:tc>
          <w:tcPr>
            <w:tcW w:w="658" w:type="dxa"/>
            <w:vAlign w:val="center"/>
          </w:tcPr>
          <w:p>
            <w:pPr>
              <w:jc w:val="center"/>
              <w:rPr>
                <w:rFonts w:hint="eastAsia" w:ascii="宋体" w:hAnsi="宋体" w:eastAsia="宋体" w:cs="宋体"/>
              </w:rPr>
            </w:pPr>
            <w:r>
              <w:rPr>
                <w:rFonts w:hint="eastAsia" w:ascii="宋体" w:hAnsi="宋体" w:eastAsia="宋体" w:cs="宋体"/>
              </w:rPr>
              <w:t>11</w:t>
            </w:r>
          </w:p>
        </w:tc>
        <w:tc>
          <w:tcPr>
            <w:tcW w:w="1925" w:type="dxa"/>
            <w:gridSpan w:val="3"/>
            <w:vAlign w:val="center"/>
          </w:tcPr>
          <w:p>
            <w:pPr>
              <w:jc w:val="center"/>
              <w:rPr>
                <w:rFonts w:hint="eastAsia" w:ascii="宋体" w:hAnsi="宋体" w:eastAsia="宋体" w:cs="宋体"/>
              </w:rPr>
            </w:pPr>
          </w:p>
        </w:tc>
        <w:tc>
          <w:tcPr>
            <w:tcW w:w="660" w:type="dxa"/>
            <w:vAlign w:val="center"/>
          </w:tcPr>
          <w:p>
            <w:pPr>
              <w:jc w:val="center"/>
              <w:rPr>
                <w:rFonts w:hint="eastAsia" w:ascii="宋体" w:hAnsi="宋体" w:eastAsia="宋体" w:cs="宋体"/>
              </w:rPr>
            </w:pPr>
            <w:r>
              <w:rPr>
                <w:rFonts w:hint="eastAsia" w:ascii="宋体" w:hAnsi="宋体" w:eastAsia="宋体" w:cs="宋体"/>
              </w:rPr>
              <w:t>21</w:t>
            </w:r>
          </w:p>
        </w:tc>
        <w:tc>
          <w:tcPr>
            <w:tcW w:w="1663" w:type="dxa"/>
            <w:gridSpan w:val="2"/>
            <w:vAlign w:val="center"/>
          </w:tcPr>
          <w:p>
            <w:pPr>
              <w:jc w:val="center"/>
              <w:rPr>
                <w:rFonts w:hint="eastAsia" w:ascii="宋体" w:hAnsi="宋体" w:eastAsia="宋体" w:cs="宋体"/>
              </w:rPr>
            </w:pPr>
          </w:p>
        </w:tc>
        <w:tc>
          <w:tcPr>
            <w:tcW w:w="666" w:type="dxa"/>
            <w:vAlign w:val="center"/>
          </w:tcPr>
          <w:p>
            <w:pPr>
              <w:jc w:val="center"/>
              <w:rPr>
                <w:rFonts w:hint="eastAsia" w:ascii="宋体" w:hAnsi="宋体" w:eastAsia="宋体" w:cs="宋体"/>
              </w:rPr>
            </w:pPr>
            <w:r>
              <w:rPr>
                <w:rFonts w:hint="eastAsia" w:ascii="宋体" w:hAnsi="宋体" w:eastAsia="宋体" w:cs="宋体"/>
              </w:rPr>
              <w:t>31</w:t>
            </w:r>
          </w:p>
        </w:tc>
        <w:tc>
          <w:tcPr>
            <w:tcW w:w="1726" w:type="dxa"/>
            <w:gridSpan w:val="2"/>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64" w:type="dxa"/>
            <w:vAlign w:val="center"/>
          </w:tcPr>
          <w:p>
            <w:pPr>
              <w:jc w:val="center"/>
              <w:rPr>
                <w:rFonts w:hint="eastAsia" w:ascii="宋体" w:hAnsi="宋体" w:eastAsia="宋体" w:cs="宋体"/>
              </w:rPr>
            </w:pPr>
            <w:r>
              <w:rPr>
                <w:rFonts w:hint="eastAsia" w:ascii="宋体" w:hAnsi="宋体" w:eastAsia="宋体" w:cs="宋体"/>
              </w:rPr>
              <w:t>2</w:t>
            </w:r>
          </w:p>
        </w:tc>
        <w:tc>
          <w:tcPr>
            <w:tcW w:w="1753" w:type="dxa"/>
            <w:gridSpan w:val="2"/>
            <w:vAlign w:val="center"/>
          </w:tcPr>
          <w:p>
            <w:pPr>
              <w:jc w:val="center"/>
              <w:rPr>
                <w:rFonts w:hint="eastAsia" w:ascii="宋体" w:hAnsi="宋体" w:eastAsia="宋体" w:cs="宋体"/>
              </w:rPr>
            </w:pPr>
          </w:p>
        </w:tc>
        <w:tc>
          <w:tcPr>
            <w:tcW w:w="658" w:type="dxa"/>
            <w:vAlign w:val="center"/>
          </w:tcPr>
          <w:p>
            <w:pPr>
              <w:jc w:val="center"/>
              <w:rPr>
                <w:rFonts w:hint="eastAsia" w:ascii="宋体" w:hAnsi="宋体" w:eastAsia="宋体" w:cs="宋体"/>
              </w:rPr>
            </w:pPr>
            <w:r>
              <w:rPr>
                <w:rFonts w:hint="eastAsia" w:ascii="宋体" w:hAnsi="宋体" w:eastAsia="宋体" w:cs="宋体"/>
              </w:rPr>
              <w:t>12</w:t>
            </w:r>
          </w:p>
        </w:tc>
        <w:tc>
          <w:tcPr>
            <w:tcW w:w="1925" w:type="dxa"/>
            <w:gridSpan w:val="3"/>
            <w:vAlign w:val="center"/>
          </w:tcPr>
          <w:p>
            <w:pPr>
              <w:jc w:val="center"/>
              <w:rPr>
                <w:rFonts w:hint="eastAsia" w:ascii="宋体" w:hAnsi="宋体" w:eastAsia="宋体" w:cs="宋体"/>
              </w:rPr>
            </w:pPr>
          </w:p>
        </w:tc>
        <w:tc>
          <w:tcPr>
            <w:tcW w:w="660" w:type="dxa"/>
            <w:vAlign w:val="center"/>
          </w:tcPr>
          <w:p>
            <w:pPr>
              <w:jc w:val="center"/>
              <w:rPr>
                <w:rFonts w:hint="eastAsia" w:ascii="宋体" w:hAnsi="宋体" w:eastAsia="宋体" w:cs="宋体"/>
              </w:rPr>
            </w:pPr>
            <w:r>
              <w:rPr>
                <w:rFonts w:hint="eastAsia" w:ascii="宋体" w:hAnsi="宋体" w:eastAsia="宋体" w:cs="宋体"/>
              </w:rPr>
              <w:t>22</w:t>
            </w:r>
          </w:p>
        </w:tc>
        <w:tc>
          <w:tcPr>
            <w:tcW w:w="1663" w:type="dxa"/>
            <w:gridSpan w:val="2"/>
            <w:vAlign w:val="center"/>
          </w:tcPr>
          <w:p>
            <w:pPr>
              <w:jc w:val="center"/>
              <w:rPr>
                <w:rFonts w:hint="eastAsia" w:ascii="宋体" w:hAnsi="宋体" w:eastAsia="宋体" w:cs="宋体"/>
              </w:rPr>
            </w:pPr>
          </w:p>
        </w:tc>
        <w:tc>
          <w:tcPr>
            <w:tcW w:w="666" w:type="dxa"/>
            <w:vAlign w:val="center"/>
          </w:tcPr>
          <w:p>
            <w:pPr>
              <w:jc w:val="center"/>
              <w:rPr>
                <w:rFonts w:hint="eastAsia" w:ascii="宋体" w:hAnsi="宋体" w:eastAsia="宋体" w:cs="宋体"/>
              </w:rPr>
            </w:pPr>
            <w:r>
              <w:rPr>
                <w:rFonts w:hint="eastAsia" w:ascii="宋体" w:hAnsi="宋体" w:eastAsia="宋体" w:cs="宋体"/>
              </w:rPr>
              <w:t>32</w:t>
            </w:r>
          </w:p>
        </w:tc>
        <w:tc>
          <w:tcPr>
            <w:tcW w:w="1726" w:type="dxa"/>
            <w:gridSpan w:val="2"/>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64" w:type="dxa"/>
            <w:vAlign w:val="center"/>
          </w:tcPr>
          <w:p>
            <w:pPr>
              <w:jc w:val="center"/>
              <w:rPr>
                <w:rFonts w:hint="eastAsia" w:ascii="宋体" w:hAnsi="宋体" w:eastAsia="宋体" w:cs="宋体"/>
              </w:rPr>
            </w:pPr>
            <w:r>
              <w:rPr>
                <w:rFonts w:hint="eastAsia" w:ascii="宋体" w:hAnsi="宋体" w:eastAsia="宋体" w:cs="宋体"/>
              </w:rPr>
              <w:t>3</w:t>
            </w:r>
          </w:p>
        </w:tc>
        <w:tc>
          <w:tcPr>
            <w:tcW w:w="1753" w:type="dxa"/>
            <w:gridSpan w:val="2"/>
            <w:vAlign w:val="center"/>
          </w:tcPr>
          <w:p>
            <w:pPr>
              <w:jc w:val="center"/>
              <w:rPr>
                <w:rFonts w:hint="eastAsia" w:ascii="宋体" w:hAnsi="宋体" w:eastAsia="宋体" w:cs="宋体"/>
              </w:rPr>
            </w:pPr>
          </w:p>
        </w:tc>
        <w:tc>
          <w:tcPr>
            <w:tcW w:w="658" w:type="dxa"/>
            <w:vAlign w:val="center"/>
          </w:tcPr>
          <w:p>
            <w:pPr>
              <w:jc w:val="center"/>
              <w:rPr>
                <w:rFonts w:hint="eastAsia" w:ascii="宋体" w:hAnsi="宋体" w:eastAsia="宋体" w:cs="宋体"/>
              </w:rPr>
            </w:pPr>
            <w:r>
              <w:rPr>
                <w:rFonts w:hint="eastAsia" w:ascii="宋体" w:hAnsi="宋体" w:eastAsia="宋体" w:cs="宋体"/>
              </w:rPr>
              <w:t>13</w:t>
            </w:r>
          </w:p>
        </w:tc>
        <w:tc>
          <w:tcPr>
            <w:tcW w:w="1925" w:type="dxa"/>
            <w:gridSpan w:val="3"/>
            <w:vAlign w:val="center"/>
          </w:tcPr>
          <w:p>
            <w:pPr>
              <w:jc w:val="center"/>
              <w:rPr>
                <w:rFonts w:hint="eastAsia" w:ascii="宋体" w:hAnsi="宋体" w:eastAsia="宋体" w:cs="宋体"/>
              </w:rPr>
            </w:pPr>
          </w:p>
        </w:tc>
        <w:tc>
          <w:tcPr>
            <w:tcW w:w="660" w:type="dxa"/>
            <w:vAlign w:val="center"/>
          </w:tcPr>
          <w:p>
            <w:pPr>
              <w:jc w:val="center"/>
              <w:rPr>
                <w:rFonts w:hint="eastAsia" w:ascii="宋体" w:hAnsi="宋体" w:eastAsia="宋体" w:cs="宋体"/>
              </w:rPr>
            </w:pPr>
            <w:r>
              <w:rPr>
                <w:rFonts w:hint="eastAsia" w:ascii="宋体" w:hAnsi="宋体" w:eastAsia="宋体" w:cs="宋体"/>
              </w:rPr>
              <w:t>23</w:t>
            </w:r>
          </w:p>
        </w:tc>
        <w:tc>
          <w:tcPr>
            <w:tcW w:w="1663" w:type="dxa"/>
            <w:gridSpan w:val="2"/>
            <w:vAlign w:val="center"/>
          </w:tcPr>
          <w:p>
            <w:pPr>
              <w:jc w:val="center"/>
              <w:rPr>
                <w:rFonts w:hint="eastAsia" w:ascii="宋体" w:hAnsi="宋体" w:eastAsia="宋体" w:cs="宋体"/>
              </w:rPr>
            </w:pPr>
          </w:p>
        </w:tc>
        <w:tc>
          <w:tcPr>
            <w:tcW w:w="666" w:type="dxa"/>
            <w:vAlign w:val="center"/>
          </w:tcPr>
          <w:p>
            <w:pPr>
              <w:jc w:val="center"/>
              <w:rPr>
                <w:rFonts w:hint="eastAsia" w:ascii="宋体" w:hAnsi="宋体" w:eastAsia="宋体" w:cs="宋体"/>
              </w:rPr>
            </w:pPr>
            <w:r>
              <w:rPr>
                <w:rFonts w:hint="eastAsia" w:ascii="宋体" w:hAnsi="宋体" w:eastAsia="宋体" w:cs="宋体"/>
              </w:rPr>
              <w:t>33</w:t>
            </w:r>
          </w:p>
        </w:tc>
        <w:tc>
          <w:tcPr>
            <w:tcW w:w="1726" w:type="dxa"/>
            <w:gridSpan w:val="2"/>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64" w:type="dxa"/>
            <w:vAlign w:val="center"/>
          </w:tcPr>
          <w:p>
            <w:pPr>
              <w:jc w:val="center"/>
              <w:rPr>
                <w:rFonts w:hint="eastAsia" w:ascii="宋体" w:hAnsi="宋体" w:eastAsia="宋体" w:cs="宋体"/>
              </w:rPr>
            </w:pPr>
            <w:r>
              <w:rPr>
                <w:rFonts w:hint="eastAsia" w:ascii="宋体" w:hAnsi="宋体" w:eastAsia="宋体" w:cs="宋体"/>
              </w:rPr>
              <w:t>4</w:t>
            </w:r>
          </w:p>
        </w:tc>
        <w:tc>
          <w:tcPr>
            <w:tcW w:w="1753" w:type="dxa"/>
            <w:gridSpan w:val="2"/>
            <w:vAlign w:val="center"/>
          </w:tcPr>
          <w:p>
            <w:pPr>
              <w:jc w:val="center"/>
              <w:rPr>
                <w:rFonts w:hint="eastAsia" w:ascii="宋体" w:hAnsi="宋体" w:eastAsia="宋体" w:cs="宋体"/>
              </w:rPr>
            </w:pPr>
          </w:p>
        </w:tc>
        <w:tc>
          <w:tcPr>
            <w:tcW w:w="658" w:type="dxa"/>
            <w:vAlign w:val="center"/>
          </w:tcPr>
          <w:p>
            <w:pPr>
              <w:jc w:val="center"/>
              <w:rPr>
                <w:rFonts w:hint="eastAsia" w:ascii="宋体" w:hAnsi="宋体" w:eastAsia="宋体" w:cs="宋体"/>
              </w:rPr>
            </w:pPr>
            <w:r>
              <w:rPr>
                <w:rFonts w:hint="eastAsia" w:ascii="宋体" w:hAnsi="宋体" w:eastAsia="宋体" w:cs="宋体"/>
              </w:rPr>
              <w:t>14</w:t>
            </w:r>
          </w:p>
        </w:tc>
        <w:tc>
          <w:tcPr>
            <w:tcW w:w="1925" w:type="dxa"/>
            <w:gridSpan w:val="3"/>
            <w:vAlign w:val="center"/>
          </w:tcPr>
          <w:p>
            <w:pPr>
              <w:jc w:val="center"/>
              <w:rPr>
                <w:rFonts w:hint="eastAsia" w:ascii="宋体" w:hAnsi="宋体" w:eastAsia="宋体" w:cs="宋体"/>
              </w:rPr>
            </w:pPr>
          </w:p>
        </w:tc>
        <w:tc>
          <w:tcPr>
            <w:tcW w:w="660" w:type="dxa"/>
            <w:vAlign w:val="center"/>
          </w:tcPr>
          <w:p>
            <w:pPr>
              <w:jc w:val="center"/>
              <w:rPr>
                <w:rFonts w:hint="eastAsia" w:ascii="宋体" w:hAnsi="宋体" w:eastAsia="宋体" w:cs="宋体"/>
              </w:rPr>
            </w:pPr>
            <w:r>
              <w:rPr>
                <w:rFonts w:hint="eastAsia" w:ascii="宋体" w:hAnsi="宋体" w:eastAsia="宋体" w:cs="宋体"/>
              </w:rPr>
              <w:t>24</w:t>
            </w:r>
          </w:p>
        </w:tc>
        <w:tc>
          <w:tcPr>
            <w:tcW w:w="1663" w:type="dxa"/>
            <w:gridSpan w:val="2"/>
            <w:vAlign w:val="center"/>
          </w:tcPr>
          <w:p>
            <w:pPr>
              <w:jc w:val="center"/>
              <w:rPr>
                <w:rFonts w:hint="eastAsia" w:ascii="宋体" w:hAnsi="宋体" w:eastAsia="宋体" w:cs="宋体"/>
              </w:rPr>
            </w:pPr>
          </w:p>
        </w:tc>
        <w:tc>
          <w:tcPr>
            <w:tcW w:w="666" w:type="dxa"/>
            <w:vAlign w:val="center"/>
          </w:tcPr>
          <w:p>
            <w:pPr>
              <w:jc w:val="center"/>
              <w:rPr>
                <w:rFonts w:hint="eastAsia" w:ascii="宋体" w:hAnsi="宋体" w:eastAsia="宋体" w:cs="宋体"/>
              </w:rPr>
            </w:pPr>
            <w:r>
              <w:rPr>
                <w:rFonts w:hint="eastAsia" w:ascii="宋体" w:hAnsi="宋体" w:eastAsia="宋体" w:cs="宋体"/>
              </w:rPr>
              <w:t>34</w:t>
            </w:r>
          </w:p>
        </w:tc>
        <w:tc>
          <w:tcPr>
            <w:tcW w:w="1726" w:type="dxa"/>
            <w:gridSpan w:val="2"/>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64" w:type="dxa"/>
            <w:vAlign w:val="center"/>
          </w:tcPr>
          <w:p>
            <w:pPr>
              <w:jc w:val="center"/>
              <w:rPr>
                <w:rFonts w:hint="eastAsia" w:ascii="宋体" w:hAnsi="宋体" w:eastAsia="宋体" w:cs="宋体"/>
              </w:rPr>
            </w:pPr>
            <w:r>
              <w:rPr>
                <w:rFonts w:hint="eastAsia" w:ascii="宋体" w:hAnsi="宋体" w:eastAsia="宋体" w:cs="宋体"/>
              </w:rPr>
              <w:t>5</w:t>
            </w:r>
          </w:p>
        </w:tc>
        <w:tc>
          <w:tcPr>
            <w:tcW w:w="1753" w:type="dxa"/>
            <w:gridSpan w:val="2"/>
            <w:vAlign w:val="center"/>
          </w:tcPr>
          <w:p>
            <w:pPr>
              <w:jc w:val="center"/>
              <w:rPr>
                <w:rFonts w:hint="eastAsia" w:ascii="宋体" w:hAnsi="宋体" w:eastAsia="宋体" w:cs="宋体"/>
              </w:rPr>
            </w:pPr>
          </w:p>
        </w:tc>
        <w:tc>
          <w:tcPr>
            <w:tcW w:w="658" w:type="dxa"/>
            <w:vAlign w:val="center"/>
          </w:tcPr>
          <w:p>
            <w:pPr>
              <w:jc w:val="center"/>
              <w:rPr>
                <w:rFonts w:hint="eastAsia" w:ascii="宋体" w:hAnsi="宋体" w:eastAsia="宋体" w:cs="宋体"/>
              </w:rPr>
            </w:pPr>
            <w:r>
              <w:rPr>
                <w:rFonts w:hint="eastAsia" w:ascii="宋体" w:hAnsi="宋体" w:eastAsia="宋体" w:cs="宋体"/>
              </w:rPr>
              <w:t>15</w:t>
            </w:r>
          </w:p>
        </w:tc>
        <w:tc>
          <w:tcPr>
            <w:tcW w:w="1925" w:type="dxa"/>
            <w:gridSpan w:val="3"/>
            <w:vAlign w:val="center"/>
          </w:tcPr>
          <w:p>
            <w:pPr>
              <w:jc w:val="center"/>
              <w:rPr>
                <w:rFonts w:hint="eastAsia" w:ascii="宋体" w:hAnsi="宋体" w:eastAsia="宋体" w:cs="宋体"/>
              </w:rPr>
            </w:pPr>
          </w:p>
        </w:tc>
        <w:tc>
          <w:tcPr>
            <w:tcW w:w="660" w:type="dxa"/>
            <w:vAlign w:val="center"/>
          </w:tcPr>
          <w:p>
            <w:pPr>
              <w:jc w:val="center"/>
              <w:rPr>
                <w:rFonts w:hint="eastAsia" w:ascii="宋体" w:hAnsi="宋体" w:eastAsia="宋体" w:cs="宋体"/>
              </w:rPr>
            </w:pPr>
            <w:r>
              <w:rPr>
                <w:rFonts w:hint="eastAsia" w:ascii="宋体" w:hAnsi="宋体" w:eastAsia="宋体" w:cs="宋体"/>
              </w:rPr>
              <w:t>25</w:t>
            </w:r>
          </w:p>
        </w:tc>
        <w:tc>
          <w:tcPr>
            <w:tcW w:w="1663" w:type="dxa"/>
            <w:gridSpan w:val="2"/>
            <w:vAlign w:val="center"/>
          </w:tcPr>
          <w:p>
            <w:pPr>
              <w:jc w:val="center"/>
              <w:rPr>
                <w:rFonts w:hint="eastAsia" w:ascii="宋体" w:hAnsi="宋体" w:eastAsia="宋体" w:cs="宋体"/>
              </w:rPr>
            </w:pPr>
          </w:p>
        </w:tc>
        <w:tc>
          <w:tcPr>
            <w:tcW w:w="666" w:type="dxa"/>
            <w:vAlign w:val="center"/>
          </w:tcPr>
          <w:p>
            <w:pPr>
              <w:jc w:val="center"/>
              <w:rPr>
                <w:rFonts w:hint="eastAsia" w:ascii="宋体" w:hAnsi="宋体" w:eastAsia="宋体" w:cs="宋体"/>
              </w:rPr>
            </w:pPr>
            <w:r>
              <w:rPr>
                <w:rFonts w:hint="eastAsia" w:ascii="宋体" w:hAnsi="宋体" w:eastAsia="宋体" w:cs="宋体"/>
              </w:rPr>
              <w:t>35</w:t>
            </w:r>
          </w:p>
        </w:tc>
        <w:tc>
          <w:tcPr>
            <w:tcW w:w="1726" w:type="dxa"/>
            <w:gridSpan w:val="2"/>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64" w:type="dxa"/>
            <w:vAlign w:val="center"/>
          </w:tcPr>
          <w:p>
            <w:pPr>
              <w:jc w:val="center"/>
              <w:rPr>
                <w:rFonts w:hint="eastAsia" w:ascii="宋体" w:hAnsi="宋体" w:eastAsia="宋体" w:cs="宋体"/>
              </w:rPr>
            </w:pPr>
            <w:r>
              <w:rPr>
                <w:rFonts w:hint="eastAsia" w:ascii="宋体" w:hAnsi="宋体" w:eastAsia="宋体" w:cs="宋体"/>
              </w:rPr>
              <w:t>6</w:t>
            </w:r>
          </w:p>
        </w:tc>
        <w:tc>
          <w:tcPr>
            <w:tcW w:w="1753" w:type="dxa"/>
            <w:gridSpan w:val="2"/>
            <w:vAlign w:val="center"/>
          </w:tcPr>
          <w:p>
            <w:pPr>
              <w:jc w:val="center"/>
              <w:rPr>
                <w:rFonts w:hint="eastAsia" w:ascii="宋体" w:hAnsi="宋体" w:eastAsia="宋体" w:cs="宋体"/>
              </w:rPr>
            </w:pPr>
          </w:p>
        </w:tc>
        <w:tc>
          <w:tcPr>
            <w:tcW w:w="658" w:type="dxa"/>
            <w:vAlign w:val="center"/>
          </w:tcPr>
          <w:p>
            <w:pPr>
              <w:jc w:val="center"/>
              <w:rPr>
                <w:rFonts w:hint="eastAsia" w:ascii="宋体" w:hAnsi="宋体" w:eastAsia="宋体" w:cs="宋体"/>
              </w:rPr>
            </w:pPr>
            <w:r>
              <w:rPr>
                <w:rFonts w:hint="eastAsia" w:ascii="宋体" w:hAnsi="宋体" w:eastAsia="宋体" w:cs="宋体"/>
              </w:rPr>
              <w:t>16</w:t>
            </w:r>
          </w:p>
        </w:tc>
        <w:tc>
          <w:tcPr>
            <w:tcW w:w="1925" w:type="dxa"/>
            <w:gridSpan w:val="3"/>
            <w:vAlign w:val="center"/>
          </w:tcPr>
          <w:p>
            <w:pPr>
              <w:jc w:val="center"/>
              <w:rPr>
                <w:rFonts w:hint="eastAsia" w:ascii="宋体" w:hAnsi="宋体" w:eastAsia="宋体" w:cs="宋体"/>
              </w:rPr>
            </w:pPr>
          </w:p>
        </w:tc>
        <w:tc>
          <w:tcPr>
            <w:tcW w:w="660" w:type="dxa"/>
            <w:vAlign w:val="center"/>
          </w:tcPr>
          <w:p>
            <w:pPr>
              <w:jc w:val="center"/>
              <w:rPr>
                <w:rFonts w:hint="eastAsia" w:ascii="宋体" w:hAnsi="宋体" w:eastAsia="宋体" w:cs="宋体"/>
              </w:rPr>
            </w:pPr>
            <w:r>
              <w:rPr>
                <w:rFonts w:hint="eastAsia" w:ascii="宋体" w:hAnsi="宋体" w:eastAsia="宋体" w:cs="宋体"/>
              </w:rPr>
              <w:t>26</w:t>
            </w:r>
          </w:p>
        </w:tc>
        <w:tc>
          <w:tcPr>
            <w:tcW w:w="1663" w:type="dxa"/>
            <w:gridSpan w:val="2"/>
            <w:vAlign w:val="center"/>
          </w:tcPr>
          <w:p>
            <w:pPr>
              <w:jc w:val="center"/>
              <w:rPr>
                <w:rFonts w:hint="eastAsia" w:ascii="宋体" w:hAnsi="宋体" w:eastAsia="宋体" w:cs="宋体"/>
              </w:rPr>
            </w:pPr>
          </w:p>
        </w:tc>
        <w:tc>
          <w:tcPr>
            <w:tcW w:w="666" w:type="dxa"/>
            <w:vAlign w:val="center"/>
          </w:tcPr>
          <w:p>
            <w:pPr>
              <w:jc w:val="center"/>
              <w:rPr>
                <w:rFonts w:hint="eastAsia" w:ascii="宋体" w:hAnsi="宋体" w:eastAsia="宋体" w:cs="宋体"/>
              </w:rPr>
            </w:pPr>
            <w:r>
              <w:rPr>
                <w:rFonts w:hint="eastAsia" w:ascii="宋体" w:hAnsi="宋体" w:eastAsia="宋体" w:cs="宋体"/>
              </w:rPr>
              <w:t>36</w:t>
            </w:r>
          </w:p>
        </w:tc>
        <w:tc>
          <w:tcPr>
            <w:tcW w:w="1726" w:type="dxa"/>
            <w:gridSpan w:val="2"/>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64" w:type="dxa"/>
            <w:vAlign w:val="center"/>
          </w:tcPr>
          <w:p>
            <w:pPr>
              <w:jc w:val="center"/>
              <w:rPr>
                <w:rFonts w:hint="eastAsia" w:ascii="宋体" w:hAnsi="宋体" w:eastAsia="宋体" w:cs="宋体"/>
              </w:rPr>
            </w:pPr>
            <w:r>
              <w:rPr>
                <w:rFonts w:hint="eastAsia" w:ascii="宋体" w:hAnsi="宋体" w:eastAsia="宋体" w:cs="宋体"/>
              </w:rPr>
              <w:t>7</w:t>
            </w:r>
          </w:p>
        </w:tc>
        <w:tc>
          <w:tcPr>
            <w:tcW w:w="1753" w:type="dxa"/>
            <w:gridSpan w:val="2"/>
            <w:vAlign w:val="center"/>
          </w:tcPr>
          <w:p>
            <w:pPr>
              <w:jc w:val="center"/>
              <w:rPr>
                <w:rFonts w:hint="eastAsia" w:ascii="宋体" w:hAnsi="宋体" w:eastAsia="宋体" w:cs="宋体"/>
              </w:rPr>
            </w:pPr>
          </w:p>
        </w:tc>
        <w:tc>
          <w:tcPr>
            <w:tcW w:w="658" w:type="dxa"/>
            <w:vAlign w:val="center"/>
          </w:tcPr>
          <w:p>
            <w:pPr>
              <w:jc w:val="center"/>
              <w:rPr>
                <w:rFonts w:hint="eastAsia" w:ascii="宋体" w:hAnsi="宋体" w:eastAsia="宋体" w:cs="宋体"/>
              </w:rPr>
            </w:pPr>
            <w:r>
              <w:rPr>
                <w:rFonts w:hint="eastAsia" w:ascii="宋体" w:hAnsi="宋体" w:eastAsia="宋体" w:cs="宋体"/>
              </w:rPr>
              <w:t>17</w:t>
            </w:r>
          </w:p>
        </w:tc>
        <w:tc>
          <w:tcPr>
            <w:tcW w:w="1925" w:type="dxa"/>
            <w:gridSpan w:val="3"/>
            <w:vAlign w:val="center"/>
          </w:tcPr>
          <w:p>
            <w:pPr>
              <w:jc w:val="center"/>
              <w:rPr>
                <w:rFonts w:hint="eastAsia" w:ascii="宋体" w:hAnsi="宋体" w:eastAsia="宋体" w:cs="宋体"/>
              </w:rPr>
            </w:pPr>
          </w:p>
        </w:tc>
        <w:tc>
          <w:tcPr>
            <w:tcW w:w="660" w:type="dxa"/>
            <w:vAlign w:val="center"/>
          </w:tcPr>
          <w:p>
            <w:pPr>
              <w:jc w:val="center"/>
              <w:rPr>
                <w:rFonts w:hint="eastAsia" w:ascii="宋体" w:hAnsi="宋体" w:eastAsia="宋体" w:cs="宋体"/>
              </w:rPr>
            </w:pPr>
            <w:r>
              <w:rPr>
                <w:rFonts w:hint="eastAsia" w:ascii="宋体" w:hAnsi="宋体" w:eastAsia="宋体" w:cs="宋体"/>
              </w:rPr>
              <w:t>27</w:t>
            </w:r>
          </w:p>
        </w:tc>
        <w:tc>
          <w:tcPr>
            <w:tcW w:w="1663" w:type="dxa"/>
            <w:gridSpan w:val="2"/>
            <w:vAlign w:val="center"/>
          </w:tcPr>
          <w:p>
            <w:pPr>
              <w:jc w:val="center"/>
              <w:rPr>
                <w:rFonts w:hint="eastAsia" w:ascii="宋体" w:hAnsi="宋体" w:eastAsia="宋体" w:cs="宋体"/>
              </w:rPr>
            </w:pPr>
          </w:p>
        </w:tc>
        <w:tc>
          <w:tcPr>
            <w:tcW w:w="666" w:type="dxa"/>
            <w:vAlign w:val="center"/>
          </w:tcPr>
          <w:p>
            <w:pPr>
              <w:jc w:val="center"/>
              <w:rPr>
                <w:rFonts w:hint="eastAsia" w:ascii="宋体" w:hAnsi="宋体" w:eastAsia="宋体" w:cs="宋体"/>
              </w:rPr>
            </w:pPr>
            <w:r>
              <w:rPr>
                <w:rFonts w:hint="eastAsia" w:ascii="宋体" w:hAnsi="宋体" w:eastAsia="宋体" w:cs="宋体"/>
              </w:rPr>
              <w:t>37</w:t>
            </w:r>
          </w:p>
        </w:tc>
        <w:tc>
          <w:tcPr>
            <w:tcW w:w="1726" w:type="dxa"/>
            <w:gridSpan w:val="2"/>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64" w:type="dxa"/>
            <w:vAlign w:val="center"/>
          </w:tcPr>
          <w:p>
            <w:pPr>
              <w:jc w:val="center"/>
              <w:rPr>
                <w:rFonts w:hint="eastAsia" w:ascii="宋体" w:hAnsi="宋体" w:eastAsia="宋体" w:cs="宋体"/>
              </w:rPr>
            </w:pPr>
            <w:r>
              <w:rPr>
                <w:rFonts w:hint="eastAsia" w:ascii="宋体" w:hAnsi="宋体" w:eastAsia="宋体" w:cs="宋体"/>
              </w:rPr>
              <w:t>8</w:t>
            </w:r>
          </w:p>
        </w:tc>
        <w:tc>
          <w:tcPr>
            <w:tcW w:w="1753" w:type="dxa"/>
            <w:gridSpan w:val="2"/>
            <w:vAlign w:val="center"/>
          </w:tcPr>
          <w:p>
            <w:pPr>
              <w:jc w:val="center"/>
              <w:rPr>
                <w:rFonts w:hint="eastAsia" w:ascii="宋体" w:hAnsi="宋体" w:eastAsia="宋体" w:cs="宋体"/>
              </w:rPr>
            </w:pPr>
          </w:p>
        </w:tc>
        <w:tc>
          <w:tcPr>
            <w:tcW w:w="658" w:type="dxa"/>
            <w:vAlign w:val="center"/>
          </w:tcPr>
          <w:p>
            <w:pPr>
              <w:jc w:val="center"/>
              <w:rPr>
                <w:rFonts w:hint="eastAsia" w:ascii="宋体" w:hAnsi="宋体" w:eastAsia="宋体" w:cs="宋体"/>
              </w:rPr>
            </w:pPr>
            <w:r>
              <w:rPr>
                <w:rFonts w:hint="eastAsia" w:ascii="宋体" w:hAnsi="宋体" w:eastAsia="宋体" w:cs="宋体"/>
              </w:rPr>
              <w:t>18</w:t>
            </w:r>
          </w:p>
        </w:tc>
        <w:tc>
          <w:tcPr>
            <w:tcW w:w="1925" w:type="dxa"/>
            <w:gridSpan w:val="3"/>
            <w:vAlign w:val="center"/>
          </w:tcPr>
          <w:p>
            <w:pPr>
              <w:jc w:val="center"/>
              <w:rPr>
                <w:rFonts w:hint="eastAsia" w:ascii="宋体" w:hAnsi="宋体" w:eastAsia="宋体" w:cs="宋体"/>
              </w:rPr>
            </w:pPr>
          </w:p>
        </w:tc>
        <w:tc>
          <w:tcPr>
            <w:tcW w:w="660" w:type="dxa"/>
            <w:vAlign w:val="center"/>
          </w:tcPr>
          <w:p>
            <w:pPr>
              <w:jc w:val="center"/>
              <w:rPr>
                <w:rFonts w:hint="eastAsia" w:ascii="宋体" w:hAnsi="宋体" w:eastAsia="宋体" w:cs="宋体"/>
              </w:rPr>
            </w:pPr>
            <w:r>
              <w:rPr>
                <w:rFonts w:hint="eastAsia" w:ascii="宋体" w:hAnsi="宋体" w:eastAsia="宋体" w:cs="宋体"/>
              </w:rPr>
              <w:t>28</w:t>
            </w:r>
          </w:p>
        </w:tc>
        <w:tc>
          <w:tcPr>
            <w:tcW w:w="1663" w:type="dxa"/>
            <w:gridSpan w:val="2"/>
            <w:vAlign w:val="center"/>
          </w:tcPr>
          <w:p>
            <w:pPr>
              <w:jc w:val="center"/>
              <w:rPr>
                <w:rFonts w:hint="eastAsia" w:ascii="宋体" w:hAnsi="宋体" w:eastAsia="宋体" w:cs="宋体"/>
              </w:rPr>
            </w:pPr>
          </w:p>
        </w:tc>
        <w:tc>
          <w:tcPr>
            <w:tcW w:w="666" w:type="dxa"/>
            <w:vAlign w:val="center"/>
          </w:tcPr>
          <w:p>
            <w:pPr>
              <w:jc w:val="center"/>
              <w:rPr>
                <w:rFonts w:hint="eastAsia" w:ascii="宋体" w:hAnsi="宋体" w:eastAsia="宋体" w:cs="宋体"/>
              </w:rPr>
            </w:pPr>
            <w:r>
              <w:rPr>
                <w:rFonts w:hint="eastAsia" w:ascii="宋体" w:hAnsi="宋体" w:eastAsia="宋体" w:cs="宋体"/>
              </w:rPr>
              <w:t>38</w:t>
            </w:r>
          </w:p>
        </w:tc>
        <w:tc>
          <w:tcPr>
            <w:tcW w:w="1726" w:type="dxa"/>
            <w:gridSpan w:val="2"/>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64" w:type="dxa"/>
            <w:vAlign w:val="center"/>
          </w:tcPr>
          <w:p>
            <w:pPr>
              <w:jc w:val="center"/>
              <w:rPr>
                <w:rFonts w:hint="eastAsia" w:ascii="宋体" w:hAnsi="宋体" w:eastAsia="宋体" w:cs="宋体"/>
              </w:rPr>
            </w:pPr>
            <w:r>
              <w:rPr>
                <w:rFonts w:hint="eastAsia" w:ascii="宋体" w:hAnsi="宋体" w:eastAsia="宋体" w:cs="宋体"/>
              </w:rPr>
              <w:t>9</w:t>
            </w:r>
          </w:p>
        </w:tc>
        <w:tc>
          <w:tcPr>
            <w:tcW w:w="1753" w:type="dxa"/>
            <w:gridSpan w:val="2"/>
            <w:vAlign w:val="center"/>
          </w:tcPr>
          <w:p>
            <w:pPr>
              <w:jc w:val="center"/>
              <w:rPr>
                <w:rFonts w:hint="eastAsia" w:ascii="宋体" w:hAnsi="宋体" w:eastAsia="宋体" w:cs="宋体"/>
              </w:rPr>
            </w:pPr>
          </w:p>
        </w:tc>
        <w:tc>
          <w:tcPr>
            <w:tcW w:w="658" w:type="dxa"/>
            <w:vAlign w:val="center"/>
          </w:tcPr>
          <w:p>
            <w:pPr>
              <w:jc w:val="center"/>
              <w:rPr>
                <w:rFonts w:hint="eastAsia" w:ascii="宋体" w:hAnsi="宋体" w:eastAsia="宋体" w:cs="宋体"/>
              </w:rPr>
            </w:pPr>
            <w:r>
              <w:rPr>
                <w:rFonts w:hint="eastAsia" w:ascii="宋体" w:hAnsi="宋体" w:eastAsia="宋体" w:cs="宋体"/>
              </w:rPr>
              <w:t>19</w:t>
            </w:r>
          </w:p>
        </w:tc>
        <w:tc>
          <w:tcPr>
            <w:tcW w:w="1925" w:type="dxa"/>
            <w:gridSpan w:val="3"/>
            <w:vAlign w:val="center"/>
          </w:tcPr>
          <w:p>
            <w:pPr>
              <w:jc w:val="center"/>
              <w:rPr>
                <w:rFonts w:hint="eastAsia" w:ascii="宋体" w:hAnsi="宋体" w:eastAsia="宋体" w:cs="宋体"/>
              </w:rPr>
            </w:pPr>
          </w:p>
        </w:tc>
        <w:tc>
          <w:tcPr>
            <w:tcW w:w="660" w:type="dxa"/>
            <w:vAlign w:val="center"/>
          </w:tcPr>
          <w:p>
            <w:pPr>
              <w:jc w:val="center"/>
              <w:rPr>
                <w:rFonts w:hint="eastAsia" w:ascii="宋体" w:hAnsi="宋体" w:eastAsia="宋体" w:cs="宋体"/>
              </w:rPr>
            </w:pPr>
            <w:r>
              <w:rPr>
                <w:rFonts w:hint="eastAsia" w:ascii="宋体" w:hAnsi="宋体" w:eastAsia="宋体" w:cs="宋体"/>
              </w:rPr>
              <w:t>29</w:t>
            </w:r>
          </w:p>
        </w:tc>
        <w:tc>
          <w:tcPr>
            <w:tcW w:w="1663" w:type="dxa"/>
            <w:gridSpan w:val="2"/>
            <w:vAlign w:val="center"/>
          </w:tcPr>
          <w:p>
            <w:pPr>
              <w:jc w:val="center"/>
              <w:rPr>
                <w:rFonts w:hint="eastAsia" w:ascii="宋体" w:hAnsi="宋体" w:eastAsia="宋体" w:cs="宋体"/>
              </w:rPr>
            </w:pPr>
          </w:p>
        </w:tc>
        <w:tc>
          <w:tcPr>
            <w:tcW w:w="666" w:type="dxa"/>
            <w:vAlign w:val="center"/>
          </w:tcPr>
          <w:p>
            <w:pPr>
              <w:jc w:val="center"/>
              <w:rPr>
                <w:rFonts w:hint="eastAsia" w:ascii="宋体" w:hAnsi="宋体" w:eastAsia="宋体" w:cs="宋体"/>
              </w:rPr>
            </w:pPr>
            <w:r>
              <w:rPr>
                <w:rFonts w:hint="eastAsia" w:ascii="宋体" w:hAnsi="宋体" w:eastAsia="宋体" w:cs="宋体"/>
              </w:rPr>
              <w:t>39</w:t>
            </w:r>
          </w:p>
        </w:tc>
        <w:tc>
          <w:tcPr>
            <w:tcW w:w="1726" w:type="dxa"/>
            <w:gridSpan w:val="2"/>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64" w:type="dxa"/>
            <w:vAlign w:val="center"/>
          </w:tcPr>
          <w:p>
            <w:pPr>
              <w:jc w:val="center"/>
              <w:rPr>
                <w:rFonts w:hint="eastAsia" w:ascii="宋体" w:hAnsi="宋体" w:eastAsia="宋体" w:cs="宋体"/>
              </w:rPr>
            </w:pPr>
            <w:r>
              <w:rPr>
                <w:rFonts w:hint="eastAsia" w:ascii="宋体" w:hAnsi="宋体" w:eastAsia="宋体" w:cs="宋体"/>
              </w:rPr>
              <w:t>10</w:t>
            </w:r>
          </w:p>
        </w:tc>
        <w:tc>
          <w:tcPr>
            <w:tcW w:w="1753" w:type="dxa"/>
            <w:gridSpan w:val="2"/>
            <w:vAlign w:val="center"/>
          </w:tcPr>
          <w:p>
            <w:pPr>
              <w:jc w:val="center"/>
              <w:rPr>
                <w:rFonts w:hint="eastAsia" w:ascii="宋体" w:hAnsi="宋体" w:eastAsia="宋体" w:cs="宋体"/>
              </w:rPr>
            </w:pPr>
          </w:p>
        </w:tc>
        <w:tc>
          <w:tcPr>
            <w:tcW w:w="658" w:type="dxa"/>
            <w:vAlign w:val="center"/>
          </w:tcPr>
          <w:p>
            <w:pPr>
              <w:jc w:val="center"/>
              <w:rPr>
                <w:rFonts w:hint="eastAsia" w:ascii="宋体" w:hAnsi="宋体" w:eastAsia="宋体" w:cs="宋体"/>
              </w:rPr>
            </w:pPr>
            <w:r>
              <w:rPr>
                <w:rFonts w:hint="eastAsia" w:ascii="宋体" w:hAnsi="宋体" w:eastAsia="宋体" w:cs="宋体"/>
              </w:rPr>
              <w:t>20</w:t>
            </w:r>
          </w:p>
        </w:tc>
        <w:tc>
          <w:tcPr>
            <w:tcW w:w="1925" w:type="dxa"/>
            <w:gridSpan w:val="3"/>
            <w:vAlign w:val="center"/>
          </w:tcPr>
          <w:p>
            <w:pPr>
              <w:jc w:val="center"/>
              <w:rPr>
                <w:rFonts w:hint="eastAsia" w:ascii="宋体" w:hAnsi="宋体" w:eastAsia="宋体" w:cs="宋体"/>
              </w:rPr>
            </w:pPr>
          </w:p>
        </w:tc>
        <w:tc>
          <w:tcPr>
            <w:tcW w:w="660" w:type="dxa"/>
            <w:vAlign w:val="center"/>
          </w:tcPr>
          <w:p>
            <w:pPr>
              <w:jc w:val="center"/>
              <w:rPr>
                <w:rFonts w:hint="eastAsia" w:ascii="宋体" w:hAnsi="宋体" w:eastAsia="宋体" w:cs="宋体"/>
              </w:rPr>
            </w:pPr>
            <w:r>
              <w:rPr>
                <w:rFonts w:hint="eastAsia" w:ascii="宋体" w:hAnsi="宋体" w:eastAsia="宋体" w:cs="宋体"/>
              </w:rPr>
              <w:t>30</w:t>
            </w:r>
          </w:p>
        </w:tc>
        <w:tc>
          <w:tcPr>
            <w:tcW w:w="1663" w:type="dxa"/>
            <w:gridSpan w:val="2"/>
            <w:vAlign w:val="center"/>
          </w:tcPr>
          <w:p>
            <w:pPr>
              <w:jc w:val="center"/>
              <w:rPr>
                <w:rFonts w:hint="eastAsia" w:ascii="宋体" w:hAnsi="宋体" w:eastAsia="宋体" w:cs="宋体"/>
              </w:rPr>
            </w:pPr>
          </w:p>
        </w:tc>
        <w:tc>
          <w:tcPr>
            <w:tcW w:w="666" w:type="dxa"/>
            <w:vAlign w:val="center"/>
          </w:tcPr>
          <w:p>
            <w:pPr>
              <w:jc w:val="center"/>
              <w:rPr>
                <w:rFonts w:hint="eastAsia" w:ascii="宋体" w:hAnsi="宋体" w:eastAsia="宋体" w:cs="宋体"/>
              </w:rPr>
            </w:pPr>
            <w:r>
              <w:rPr>
                <w:rFonts w:hint="eastAsia" w:ascii="宋体" w:hAnsi="宋体" w:eastAsia="宋体" w:cs="宋体"/>
              </w:rPr>
              <w:t>40</w:t>
            </w:r>
          </w:p>
        </w:tc>
        <w:tc>
          <w:tcPr>
            <w:tcW w:w="1726" w:type="dxa"/>
            <w:gridSpan w:val="2"/>
          </w:tcPr>
          <w:p>
            <w:pPr>
              <w:rPr>
                <w:rFonts w:hint="eastAsia" w:ascii="宋体" w:hAnsi="宋体" w:eastAsia="宋体" w:cs="宋体"/>
              </w:rPr>
            </w:pPr>
          </w:p>
        </w:tc>
      </w:tr>
    </w:tbl>
    <w:p>
      <w:pPr>
        <w:rPr>
          <w:rFonts w:hint="eastAsia" w:ascii="宋体" w:hAnsi="宋体" w:eastAsia="宋体" w:cs="宋体"/>
        </w:rPr>
      </w:pPr>
    </w:p>
    <w:p>
      <w:pPr>
        <w:spacing w:line="360" w:lineRule="exact"/>
        <w:rPr>
          <w:rFonts w:hint="eastAsia" w:ascii="宋体" w:hAnsi="宋体" w:eastAsia="宋体" w:cs="宋体"/>
          <w:i/>
          <w:sz w:val="18"/>
          <w:szCs w:val="18"/>
        </w:rPr>
      </w:pPr>
    </w:p>
    <w:p>
      <w:pPr>
        <w:rPr>
          <w:rFonts w:hint="eastAsia" w:ascii="宋体" w:hAnsi="宋体" w:eastAsia="宋体" w:cs="宋体"/>
          <w:sz w:val="28"/>
          <w:szCs w:val="28"/>
        </w:rPr>
      </w:pPr>
    </w:p>
    <w:p>
      <w:pPr>
        <w:jc w:val="center"/>
        <w:rPr>
          <w:rFonts w:hint="eastAsia" w:ascii="宋体" w:hAnsi="宋体" w:eastAsia="宋体" w:cs="宋体"/>
          <w:kern w:val="0"/>
          <w:sz w:val="44"/>
          <w:szCs w:val="44"/>
        </w:rPr>
      </w:pPr>
      <w:r>
        <w:rPr>
          <w:rFonts w:hint="eastAsia" w:ascii="宋体" w:hAnsi="宋体" w:eastAsia="宋体" w:cs="宋体"/>
          <w:spacing w:val="3"/>
          <w:w w:val="72"/>
          <w:kern w:val="0"/>
          <w:sz w:val="44"/>
          <w:szCs w:val="44"/>
        </w:rPr>
        <w:t>三级安全教育培训记录</w:t>
      </w:r>
      <w:r>
        <w:rPr>
          <w:rFonts w:hint="eastAsia" w:ascii="宋体" w:hAnsi="宋体" w:eastAsia="宋体" w:cs="宋体"/>
          <w:spacing w:val="-12"/>
          <w:w w:val="72"/>
          <w:kern w:val="0"/>
          <w:sz w:val="44"/>
          <w:szCs w:val="44"/>
        </w:rPr>
        <w:t>卡</w:t>
      </w:r>
    </w:p>
    <w:tbl>
      <w:tblPr>
        <w:tblStyle w:val="17"/>
        <w:tblpPr w:leftFromText="180" w:rightFromText="180" w:vertAnchor="text" w:horzAnchor="margin"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544"/>
        <w:gridCol w:w="198"/>
        <w:gridCol w:w="1267"/>
        <w:gridCol w:w="738"/>
        <w:gridCol w:w="768"/>
        <w:gridCol w:w="926"/>
        <w:gridCol w:w="1291"/>
        <w:gridCol w:w="1295"/>
        <w:gridCol w:w="183"/>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208" w:type="dxa"/>
            <w:gridSpan w:val="2"/>
            <w:tcBorders>
              <w:top w:val="single" w:color="auto" w:sz="12" w:space="0"/>
              <w:left w:val="single" w:color="auto" w:sz="12" w:space="0"/>
            </w:tcBorders>
            <w:vAlign w:val="center"/>
          </w:tcPr>
          <w:p>
            <w:pPr>
              <w:jc w:val="center"/>
              <w:rPr>
                <w:rFonts w:hint="eastAsia" w:ascii="宋体" w:hAnsi="宋体" w:eastAsia="宋体" w:cs="宋体"/>
                <w:kern w:val="16"/>
                <w:szCs w:val="21"/>
              </w:rPr>
            </w:pPr>
            <w:r>
              <w:rPr>
                <w:rFonts w:hint="eastAsia" w:ascii="宋体" w:hAnsi="宋体" w:eastAsia="宋体" w:cs="宋体"/>
                <w:kern w:val="16"/>
                <w:szCs w:val="21"/>
              </w:rPr>
              <w:t>姓  名</w:t>
            </w:r>
          </w:p>
        </w:tc>
        <w:tc>
          <w:tcPr>
            <w:tcW w:w="1465" w:type="dxa"/>
            <w:gridSpan w:val="2"/>
            <w:tcBorders>
              <w:top w:val="single" w:color="auto" w:sz="12" w:space="0"/>
            </w:tcBorders>
          </w:tcPr>
          <w:p>
            <w:pPr>
              <w:rPr>
                <w:rFonts w:hint="eastAsia" w:ascii="宋体" w:hAnsi="宋体" w:eastAsia="宋体" w:cs="宋体"/>
                <w:kern w:val="16"/>
                <w:szCs w:val="21"/>
              </w:rPr>
            </w:pPr>
          </w:p>
        </w:tc>
        <w:tc>
          <w:tcPr>
            <w:tcW w:w="738" w:type="dxa"/>
            <w:tcBorders>
              <w:top w:val="single" w:color="auto" w:sz="12" w:space="0"/>
            </w:tcBorders>
            <w:vAlign w:val="center"/>
          </w:tcPr>
          <w:p>
            <w:pPr>
              <w:jc w:val="center"/>
              <w:rPr>
                <w:rFonts w:hint="eastAsia" w:ascii="宋体" w:hAnsi="宋体" w:eastAsia="宋体" w:cs="宋体"/>
                <w:kern w:val="16"/>
                <w:szCs w:val="21"/>
              </w:rPr>
            </w:pPr>
            <w:r>
              <w:rPr>
                <w:rFonts w:hint="eastAsia" w:ascii="宋体" w:hAnsi="宋体" w:eastAsia="宋体" w:cs="宋体"/>
                <w:kern w:val="16"/>
                <w:szCs w:val="21"/>
              </w:rPr>
              <w:t>性别</w:t>
            </w:r>
          </w:p>
        </w:tc>
        <w:tc>
          <w:tcPr>
            <w:tcW w:w="768" w:type="dxa"/>
            <w:tcBorders>
              <w:top w:val="single" w:color="auto" w:sz="12" w:space="0"/>
            </w:tcBorders>
          </w:tcPr>
          <w:p>
            <w:pPr>
              <w:rPr>
                <w:rFonts w:hint="eastAsia" w:ascii="宋体" w:hAnsi="宋体" w:eastAsia="宋体" w:cs="宋体"/>
                <w:kern w:val="16"/>
                <w:szCs w:val="21"/>
              </w:rPr>
            </w:pPr>
          </w:p>
        </w:tc>
        <w:tc>
          <w:tcPr>
            <w:tcW w:w="926" w:type="dxa"/>
            <w:tcBorders>
              <w:top w:val="single" w:color="auto" w:sz="12" w:space="0"/>
            </w:tcBorders>
            <w:vAlign w:val="center"/>
          </w:tcPr>
          <w:p>
            <w:pPr>
              <w:jc w:val="center"/>
              <w:rPr>
                <w:rFonts w:hint="eastAsia" w:ascii="宋体" w:hAnsi="宋体" w:eastAsia="宋体" w:cs="宋体"/>
                <w:kern w:val="16"/>
                <w:szCs w:val="21"/>
              </w:rPr>
            </w:pPr>
            <w:r>
              <w:rPr>
                <w:rFonts w:hint="eastAsia" w:ascii="宋体" w:hAnsi="宋体" w:eastAsia="宋体" w:cs="宋体"/>
                <w:kern w:val="16"/>
                <w:szCs w:val="21"/>
              </w:rPr>
              <w:t>部 门</w:t>
            </w:r>
          </w:p>
        </w:tc>
        <w:tc>
          <w:tcPr>
            <w:tcW w:w="1291" w:type="dxa"/>
            <w:tcBorders>
              <w:top w:val="single" w:color="auto" w:sz="12" w:space="0"/>
            </w:tcBorders>
          </w:tcPr>
          <w:p>
            <w:pPr>
              <w:rPr>
                <w:rFonts w:hint="eastAsia" w:ascii="宋体" w:hAnsi="宋体" w:eastAsia="宋体" w:cs="宋体"/>
                <w:kern w:val="16"/>
                <w:szCs w:val="21"/>
              </w:rPr>
            </w:pPr>
            <w:r>
              <w:rPr>
                <w:rFonts w:hint="eastAsia" w:ascii="宋体" w:hAnsi="宋体" w:eastAsia="宋体" w:cs="宋体"/>
                <w:kern w:val="16"/>
                <w:szCs w:val="21"/>
              </w:rPr>
              <w:t xml:space="preserve"> </w:t>
            </w:r>
          </w:p>
        </w:tc>
        <w:tc>
          <w:tcPr>
            <w:tcW w:w="1478" w:type="dxa"/>
            <w:gridSpan w:val="2"/>
            <w:tcBorders>
              <w:top w:val="single" w:color="auto" w:sz="12" w:space="0"/>
            </w:tcBorders>
            <w:vAlign w:val="center"/>
          </w:tcPr>
          <w:p>
            <w:pPr>
              <w:jc w:val="center"/>
              <w:rPr>
                <w:rFonts w:hint="eastAsia" w:ascii="宋体" w:hAnsi="宋体" w:eastAsia="宋体" w:cs="宋体"/>
                <w:kern w:val="16"/>
                <w:szCs w:val="21"/>
              </w:rPr>
            </w:pPr>
            <w:r>
              <w:rPr>
                <w:rFonts w:hint="eastAsia" w:ascii="宋体" w:hAnsi="宋体" w:eastAsia="宋体" w:cs="宋体"/>
                <w:kern w:val="16"/>
                <w:szCs w:val="21"/>
              </w:rPr>
              <w:t>岗位(工种)</w:t>
            </w:r>
          </w:p>
        </w:tc>
        <w:tc>
          <w:tcPr>
            <w:tcW w:w="1852" w:type="dxa"/>
            <w:tcBorders>
              <w:top w:val="single" w:color="auto" w:sz="12" w:space="0"/>
              <w:right w:val="single" w:color="auto" w:sz="12" w:space="0"/>
            </w:tcBorders>
          </w:tcPr>
          <w:p>
            <w:pPr>
              <w:rPr>
                <w:rFonts w:hint="eastAsia" w:ascii="宋体" w:hAnsi="宋体" w:eastAsia="宋体" w:cs="宋体"/>
                <w:kern w:val="1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06" w:type="dxa"/>
            <w:gridSpan w:val="3"/>
            <w:tcBorders>
              <w:left w:val="single" w:color="auto" w:sz="12" w:space="0"/>
              <w:bottom w:val="single" w:color="auto" w:sz="12" w:space="0"/>
            </w:tcBorders>
            <w:vAlign w:val="center"/>
          </w:tcPr>
          <w:p>
            <w:pPr>
              <w:rPr>
                <w:rFonts w:hint="eastAsia" w:ascii="宋体" w:hAnsi="宋体" w:eastAsia="宋体" w:cs="宋体"/>
                <w:kern w:val="16"/>
                <w:szCs w:val="21"/>
              </w:rPr>
            </w:pPr>
            <w:r>
              <w:rPr>
                <w:rFonts w:hint="eastAsia" w:ascii="宋体" w:hAnsi="宋体" w:eastAsia="宋体" w:cs="宋体"/>
                <w:kern w:val="16"/>
                <w:szCs w:val="21"/>
              </w:rPr>
              <w:t>身份证号码</w:t>
            </w:r>
          </w:p>
        </w:tc>
        <w:tc>
          <w:tcPr>
            <w:tcW w:w="2773" w:type="dxa"/>
            <w:gridSpan w:val="3"/>
            <w:tcBorders>
              <w:bottom w:val="single" w:color="auto" w:sz="12" w:space="0"/>
            </w:tcBorders>
          </w:tcPr>
          <w:p>
            <w:pPr>
              <w:rPr>
                <w:rFonts w:hint="eastAsia" w:ascii="宋体" w:hAnsi="宋体" w:eastAsia="宋体" w:cs="宋体"/>
                <w:kern w:val="16"/>
                <w:szCs w:val="21"/>
              </w:rPr>
            </w:pPr>
            <w:r>
              <w:rPr>
                <w:rFonts w:hint="eastAsia" w:ascii="宋体" w:hAnsi="宋体" w:eastAsia="宋体" w:cs="宋体"/>
                <w:kern w:val="16"/>
                <w:szCs w:val="21"/>
              </w:rPr>
              <w:t xml:space="preserve"> </w:t>
            </w:r>
          </w:p>
        </w:tc>
        <w:tc>
          <w:tcPr>
            <w:tcW w:w="926" w:type="dxa"/>
            <w:tcBorders>
              <w:bottom w:val="single" w:color="auto" w:sz="12" w:space="0"/>
            </w:tcBorders>
            <w:vAlign w:val="center"/>
          </w:tcPr>
          <w:p>
            <w:pPr>
              <w:jc w:val="center"/>
              <w:rPr>
                <w:rFonts w:hint="eastAsia" w:ascii="宋体" w:hAnsi="宋体" w:eastAsia="宋体" w:cs="宋体"/>
                <w:kern w:val="16"/>
                <w:szCs w:val="21"/>
              </w:rPr>
            </w:pPr>
            <w:r>
              <w:rPr>
                <w:rFonts w:hint="eastAsia" w:ascii="宋体" w:hAnsi="宋体" w:eastAsia="宋体" w:cs="宋体"/>
                <w:kern w:val="16"/>
                <w:szCs w:val="21"/>
              </w:rPr>
              <w:t>工 号</w:t>
            </w:r>
          </w:p>
        </w:tc>
        <w:tc>
          <w:tcPr>
            <w:tcW w:w="1291" w:type="dxa"/>
            <w:tcBorders>
              <w:bottom w:val="single" w:color="auto" w:sz="12" w:space="0"/>
            </w:tcBorders>
          </w:tcPr>
          <w:p>
            <w:pPr>
              <w:rPr>
                <w:rFonts w:hint="eastAsia" w:ascii="宋体" w:hAnsi="宋体" w:eastAsia="宋体" w:cs="宋体"/>
                <w:kern w:val="16"/>
                <w:szCs w:val="21"/>
              </w:rPr>
            </w:pPr>
          </w:p>
        </w:tc>
        <w:tc>
          <w:tcPr>
            <w:tcW w:w="1478" w:type="dxa"/>
            <w:gridSpan w:val="2"/>
            <w:tcBorders>
              <w:bottom w:val="single" w:color="auto" w:sz="12" w:space="0"/>
            </w:tcBorders>
            <w:vAlign w:val="center"/>
          </w:tcPr>
          <w:p>
            <w:pPr>
              <w:jc w:val="center"/>
              <w:rPr>
                <w:rFonts w:hint="eastAsia" w:ascii="宋体" w:hAnsi="宋体" w:eastAsia="宋体" w:cs="宋体"/>
                <w:kern w:val="16"/>
                <w:szCs w:val="21"/>
              </w:rPr>
            </w:pPr>
            <w:r>
              <w:rPr>
                <w:rFonts w:hint="eastAsia" w:ascii="宋体" w:hAnsi="宋体" w:eastAsia="宋体" w:cs="宋体"/>
                <w:spacing w:val="35"/>
                <w:kern w:val="0"/>
                <w:szCs w:val="21"/>
              </w:rPr>
              <w:t>进厂日</w:t>
            </w:r>
            <w:r>
              <w:rPr>
                <w:rFonts w:hint="eastAsia" w:ascii="宋体" w:hAnsi="宋体" w:eastAsia="宋体" w:cs="宋体"/>
                <w:kern w:val="0"/>
                <w:szCs w:val="21"/>
              </w:rPr>
              <w:t>期</w:t>
            </w:r>
          </w:p>
        </w:tc>
        <w:tc>
          <w:tcPr>
            <w:tcW w:w="1852" w:type="dxa"/>
            <w:tcBorders>
              <w:bottom w:val="single" w:color="auto" w:sz="12" w:space="0"/>
              <w:right w:val="single" w:color="auto" w:sz="12" w:space="0"/>
            </w:tcBorders>
          </w:tcPr>
          <w:p>
            <w:pPr>
              <w:rPr>
                <w:rFonts w:hint="eastAsia" w:ascii="宋体" w:hAnsi="宋体" w:eastAsia="宋体" w:cs="宋体"/>
                <w:kern w:val="16"/>
                <w:szCs w:val="21"/>
              </w:rPr>
            </w:pPr>
            <w:r>
              <w:rPr>
                <w:rFonts w:hint="eastAsia" w:ascii="宋体" w:hAnsi="宋体" w:eastAsia="宋体" w:cs="宋体"/>
                <w:kern w:val="16"/>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64" w:type="dxa"/>
            <w:vMerge w:val="restart"/>
            <w:tcBorders>
              <w:top w:val="single" w:color="auto" w:sz="12" w:space="0"/>
              <w:left w:val="single" w:color="auto" w:sz="12" w:space="0"/>
            </w:tcBorders>
            <w:vAlign w:val="center"/>
          </w:tcPr>
          <w:p>
            <w:pPr>
              <w:spacing w:line="480" w:lineRule="auto"/>
              <w:jc w:val="center"/>
              <w:rPr>
                <w:rFonts w:hint="eastAsia" w:ascii="宋体" w:hAnsi="宋体" w:eastAsia="宋体" w:cs="宋体"/>
                <w:b/>
                <w:kern w:val="16"/>
                <w:szCs w:val="21"/>
              </w:rPr>
            </w:pPr>
            <w:r>
              <w:rPr>
                <w:rFonts w:hint="eastAsia" w:ascii="宋体" w:hAnsi="宋体" w:eastAsia="宋体" w:cs="宋体"/>
                <w:b/>
                <w:kern w:val="16"/>
                <w:szCs w:val="21"/>
              </w:rPr>
              <w:t>公</w:t>
            </w:r>
          </w:p>
          <w:p>
            <w:pPr>
              <w:spacing w:line="480" w:lineRule="auto"/>
              <w:jc w:val="center"/>
              <w:rPr>
                <w:rFonts w:hint="eastAsia" w:ascii="宋体" w:hAnsi="宋体" w:eastAsia="宋体" w:cs="宋体"/>
                <w:b/>
                <w:kern w:val="16"/>
                <w:szCs w:val="21"/>
              </w:rPr>
            </w:pPr>
            <w:r>
              <w:rPr>
                <w:rFonts w:hint="eastAsia" w:ascii="宋体" w:hAnsi="宋体" w:eastAsia="宋体" w:cs="宋体"/>
                <w:b/>
                <w:kern w:val="16"/>
                <w:szCs w:val="21"/>
              </w:rPr>
              <w:t>司</w:t>
            </w:r>
          </w:p>
          <w:p>
            <w:pPr>
              <w:spacing w:line="480" w:lineRule="auto"/>
              <w:jc w:val="center"/>
              <w:rPr>
                <w:rFonts w:hint="eastAsia" w:ascii="宋体" w:hAnsi="宋体" w:eastAsia="宋体" w:cs="宋体"/>
                <w:kern w:val="16"/>
                <w:szCs w:val="21"/>
              </w:rPr>
            </w:pPr>
            <w:r>
              <w:rPr>
                <w:rFonts w:hint="eastAsia" w:ascii="宋体" w:hAnsi="宋体" w:eastAsia="宋体" w:cs="宋体"/>
                <w:b/>
                <w:kern w:val="16"/>
                <w:szCs w:val="21"/>
              </w:rPr>
              <w:t>级</w:t>
            </w:r>
          </w:p>
        </w:tc>
        <w:tc>
          <w:tcPr>
            <w:tcW w:w="7027" w:type="dxa"/>
            <w:gridSpan w:val="8"/>
            <w:tcBorders>
              <w:top w:val="single" w:color="auto" w:sz="12" w:space="0"/>
            </w:tcBorders>
            <w:vAlign w:val="center"/>
          </w:tcPr>
          <w:p>
            <w:pPr>
              <w:jc w:val="center"/>
              <w:rPr>
                <w:rFonts w:hint="eastAsia" w:ascii="宋体" w:hAnsi="宋体" w:eastAsia="宋体" w:cs="宋体"/>
                <w:kern w:val="16"/>
                <w:szCs w:val="21"/>
              </w:rPr>
            </w:pPr>
            <w:r>
              <w:rPr>
                <w:rFonts w:hint="eastAsia" w:ascii="宋体" w:hAnsi="宋体" w:eastAsia="宋体" w:cs="宋体"/>
                <w:kern w:val="16"/>
                <w:szCs w:val="21"/>
              </w:rPr>
              <w:t>公司级安全教育培训的主要内容及目的</w:t>
            </w:r>
          </w:p>
        </w:tc>
        <w:tc>
          <w:tcPr>
            <w:tcW w:w="2035" w:type="dxa"/>
            <w:gridSpan w:val="2"/>
            <w:tcBorders>
              <w:top w:val="single" w:color="auto" w:sz="12" w:space="0"/>
              <w:right w:val="single" w:color="auto" w:sz="12" w:space="0"/>
            </w:tcBorders>
            <w:vAlign w:val="center"/>
          </w:tcPr>
          <w:p>
            <w:pPr>
              <w:spacing w:line="300" w:lineRule="exact"/>
              <w:jc w:val="center"/>
              <w:rPr>
                <w:rFonts w:hint="eastAsia" w:ascii="宋体" w:hAnsi="宋体" w:eastAsia="宋体" w:cs="宋体"/>
                <w:kern w:val="16"/>
                <w:szCs w:val="21"/>
              </w:rPr>
            </w:pPr>
            <w:r>
              <w:rPr>
                <w:rFonts w:hint="eastAsia" w:ascii="宋体" w:hAnsi="宋体" w:eastAsia="宋体" w:cs="宋体"/>
                <w:kern w:val="16"/>
                <w:szCs w:val="21"/>
              </w:rPr>
              <w:t>签 字 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2" w:hRule="atLeast"/>
        </w:trPr>
        <w:tc>
          <w:tcPr>
            <w:tcW w:w="664" w:type="dxa"/>
            <w:vMerge w:val="continue"/>
            <w:tcBorders>
              <w:left w:val="single" w:color="auto" w:sz="12" w:space="0"/>
              <w:bottom w:val="single" w:color="auto" w:sz="12" w:space="0"/>
            </w:tcBorders>
            <w:vAlign w:val="center"/>
          </w:tcPr>
          <w:p>
            <w:pPr>
              <w:spacing w:line="480" w:lineRule="auto"/>
              <w:jc w:val="center"/>
              <w:rPr>
                <w:rFonts w:hint="eastAsia" w:ascii="宋体" w:hAnsi="宋体" w:eastAsia="宋体" w:cs="宋体"/>
                <w:b/>
                <w:kern w:val="16"/>
                <w:szCs w:val="21"/>
              </w:rPr>
            </w:pPr>
          </w:p>
        </w:tc>
        <w:tc>
          <w:tcPr>
            <w:tcW w:w="7027" w:type="dxa"/>
            <w:gridSpan w:val="8"/>
            <w:tcBorders>
              <w:bottom w:val="single" w:color="auto" w:sz="12" w:space="0"/>
            </w:tcBorders>
            <w:vAlign w:val="center"/>
          </w:tcPr>
          <w:p>
            <w:pPr>
              <w:spacing w:line="360" w:lineRule="exact"/>
              <w:rPr>
                <w:rFonts w:hint="eastAsia" w:ascii="宋体" w:hAnsi="宋体" w:eastAsia="宋体" w:cs="宋体"/>
                <w:kern w:val="16"/>
                <w:szCs w:val="21"/>
              </w:rPr>
            </w:pPr>
            <w:r>
              <w:rPr>
                <w:rFonts w:hint="eastAsia" w:ascii="宋体" w:hAnsi="宋体" w:eastAsia="宋体" w:cs="宋体"/>
                <w:b/>
                <w:kern w:val="16"/>
                <w:szCs w:val="21"/>
              </w:rPr>
              <w:t>主要内容</w:t>
            </w:r>
            <w:r>
              <w:rPr>
                <w:rFonts w:hint="eastAsia" w:ascii="宋体" w:hAnsi="宋体" w:eastAsia="宋体" w:cs="宋体"/>
                <w:kern w:val="16"/>
                <w:szCs w:val="21"/>
              </w:rPr>
              <w:t>：</w:t>
            </w:r>
          </w:p>
          <w:p>
            <w:pPr>
              <w:spacing w:line="360" w:lineRule="exact"/>
              <w:ind w:firstLine="315" w:firstLineChars="150"/>
              <w:rPr>
                <w:rFonts w:hint="eastAsia" w:ascii="宋体" w:hAnsi="宋体" w:eastAsia="宋体" w:cs="宋体"/>
                <w:kern w:val="16"/>
                <w:szCs w:val="21"/>
              </w:rPr>
            </w:pPr>
            <w:r>
              <w:rPr>
                <w:rFonts w:hint="eastAsia" w:ascii="宋体" w:hAnsi="宋体" w:eastAsia="宋体" w:cs="宋体"/>
                <w:kern w:val="16"/>
                <w:szCs w:val="21"/>
              </w:rPr>
              <w:t>□.有关安全生产的法律、法规；本公司所制订的安全生产管理制度。</w:t>
            </w:r>
          </w:p>
          <w:p>
            <w:pPr>
              <w:spacing w:line="360" w:lineRule="exact"/>
              <w:rPr>
                <w:rFonts w:hint="eastAsia" w:ascii="宋体" w:hAnsi="宋体" w:eastAsia="宋体" w:cs="宋体"/>
                <w:kern w:val="16"/>
                <w:szCs w:val="21"/>
              </w:rPr>
            </w:pPr>
            <w:r>
              <w:rPr>
                <w:rFonts w:hint="eastAsia" w:ascii="宋体" w:hAnsi="宋体" w:eastAsia="宋体" w:cs="宋体"/>
                <w:kern w:val="16"/>
                <w:szCs w:val="21"/>
              </w:rPr>
              <w:t xml:space="preserve">   □.本单位安全生产情况及安全生产基本知识。</w:t>
            </w:r>
          </w:p>
          <w:p>
            <w:pPr>
              <w:spacing w:line="360" w:lineRule="exact"/>
              <w:rPr>
                <w:rFonts w:hint="eastAsia" w:ascii="宋体" w:hAnsi="宋体" w:eastAsia="宋体" w:cs="宋体"/>
                <w:kern w:val="16"/>
                <w:szCs w:val="21"/>
              </w:rPr>
            </w:pPr>
            <w:r>
              <w:rPr>
                <w:rFonts w:hint="eastAsia" w:ascii="宋体" w:hAnsi="宋体" w:eastAsia="宋体" w:cs="宋体"/>
                <w:kern w:val="16"/>
                <w:szCs w:val="21"/>
              </w:rPr>
              <w:t xml:space="preserve">   □.防火、防触电、防机械伤害常识及事故教训。</w:t>
            </w:r>
          </w:p>
          <w:p>
            <w:pPr>
              <w:spacing w:line="360" w:lineRule="exact"/>
              <w:rPr>
                <w:rFonts w:hint="eastAsia" w:ascii="宋体" w:hAnsi="宋体" w:eastAsia="宋体" w:cs="宋体"/>
                <w:kern w:val="16"/>
                <w:szCs w:val="21"/>
              </w:rPr>
            </w:pPr>
            <w:r>
              <w:rPr>
                <w:rFonts w:hint="eastAsia" w:ascii="宋体" w:hAnsi="宋体" w:eastAsia="宋体" w:cs="宋体"/>
                <w:kern w:val="16"/>
                <w:szCs w:val="21"/>
              </w:rPr>
              <w:t xml:space="preserve">   □.集体生活安全常识。</w:t>
            </w:r>
          </w:p>
          <w:p>
            <w:pPr>
              <w:spacing w:line="360" w:lineRule="exact"/>
              <w:rPr>
                <w:rFonts w:hint="eastAsia" w:ascii="宋体" w:hAnsi="宋体" w:eastAsia="宋体" w:cs="宋体"/>
                <w:kern w:val="16"/>
                <w:szCs w:val="21"/>
              </w:rPr>
            </w:pPr>
            <w:r>
              <w:rPr>
                <w:rFonts w:hint="eastAsia" w:ascii="宋体" w:hAnsi="宋体" w:eastAsia="宋体" w:cs="宋体"/>
                <w:kern w:val="16"/>
                <w:szCs w:val="21"/>
              </w:rPr>
              <w:t xml:space="preserve">   □.从业人员安全生产权利和义务。 </w:t>
            </w:r>
          </w:p>
          <w:p>
            <w:pPr>
              <w:spacing w:line="360" w:lineRule="exact"/>
              <w:rPr>
                <w:rFonts w:hint="eastAsia" w:ascii="宋体" w:hAnsi="宋体" w:eastAsia="宋体" w:cs="宋体"/>
                <w:kern w:val="16"/>
                <w:szCs w:val="21"/>
              </w:rPr>
            </w:pPr>
            <w:r>
              <w:rPr>
                <w:rFonts w:hint="eastAsia" w:ascii="宋体" w:hAnsi="宋体" w:eastAsia="宋体" w:cs="宋体"/>
                <w:kern w:val="16"/>
                <w:szCs w:val="21"/>
              </w:rPr>
              <w:t xml:space="preserve">   □.有关事故案例等。</w:t>
            </w:r>
          </w:p>
          <w:p>
            <w:pPr>
              <w:spacing w:line="360" w:lineRule="exact"/>
              <w:rPr>
                <w:rFonts w:hint="eastAsia" w:ascii="宋体" w:hAnsi="宋体" w:eastAsia="宋体" w:cs="宋体"/>
                <w:kern w:val="16"/>
                <w:szCs w:val="21"/>
              </w:rPr>
            </w:pPr>
            <w:r>
              <w:rPr>
                <w:rFonts w:hint="eastAsia" w:ascii="宋体" w:hAnsi="宋体" w:eastAsia="宋体" w:cs="宋体"/>
                <w:b/>
                <w:kern w:val="16"/>
                <w:szCs w:val="21"/>
              </w:rPr>
              <w:t>主要目的</w:t>
            </w:r>
            <w:r>
              <w:rPr>
                <w:rFonts w:hint="eastAsia" w:ascii="宋体" w:hAnsi="宋体" w:eastAsia="宋体" w:cs="宋体"/>
                <w:kern w:val="16"/>
                <w:szCs w:val="21"/>
              </w:rPr>
              <w:t>：</w:t>
            </w:r>
          </w:p>
          <w:p>
            <w:pPr>
              <w:spacing w:line="360" w:lineRule="exact"/>
              <w:rPr>
                <w:rFonts w:hint="eastAsia" w:ascii="宋体" w:hAnsi="宋体" w:eastAsia="宋体" w:cs="宋体"/>
                <w:kern w:val="16"/>
                <w:szCs w:val="21"/>
              </w:rPr>
            </w:pPr>
            <w:r>
              <w:rPr>
                <w:rFonts w:hint="eastAsia" w:ascii="宋体" w:hAnsi="宋体" w:eastAsia="宋体" w:cs="宋体"/>
                <w:kern w:val="16"/>
                <w:szCs w:val="21"/>
              </w:rPr>
              <w:t xml:space="preserve">   使新从业人员受到安全生产的初步教育，明确在安全生产方面所享受</w:t>
            </w:r>
          </w:p>
          <w:p>
            <w:pPr>
              <w:spacing w:line="360" w:lineRule="exact"/>
              <w:rPr>
                <w:rFonts w:hint="eastAsia" w:ascii="宋体" w:hAnsi="宋体" w:eastAsia="宋体" w:cs="宋体"/>
                <w:kern w:val="16"/>
                <w:szCs w:val="21"/>
              </w:rPr>
            </w:pPr>
            <w:r>
              <w:rPr>
                <w:rFonts w:hint="eastAsia" w:ascii="宋体" w:hAnsi="宋体" w:eastAsia="宋体" w:cs="宋体"/>
                <w:kern w:val="16"/>
                <w:szCs w:val="21"/>
              </w:rPr>
              <w:t>的权利和必须承担的义务。</w:t>
            </w:r>
          </w:p>
        </w:tc>
        <w:tc>
          <w:tcPr>
            <w:tcW w:w="2035" w:type="dxa"/>
            <w:gridSpan w:val="2"/>
            <w:tcBorders>
              <w:bottom w:val="single" w:color="auto" w:sz="12" w:space="0"/>
              <w:right w:val="single" w:color="auto" w:sz="12" w:space="0"/>
            </w:tcBorders>
            <w:vAlign w:val="center"/>
          </w:tcPr>
          <w:p>
            <w:pPr>
              <w:spacing w:line="720" w:lineRule="auto"/>
              <w:rPr>
                <w:rFonts w:hint="eastAsia" w:ascii="宋体" w:hAnsi="宋体" w:eastAsia="宋体" w:cs="宋体"/>
                <w:kern w:val="16"/>
                <w:szCs w:val="21"/>
              </w:rPr>
            </w:pPr>
            <w:r>
              <w:rPr>
                <w:rFonts w:hint="eastAsia" w:ascii="宋体" w:hAnsi="宋体" w:eastAsia="宋体" w:cs="宋体"/>
                <w:kern w:val="16"/>
                <w:szCs w:val="21"/>
              </w:rPr>
              <w:t>主持:</w:t>
            </w:r>
          </w:p>
          <w:p>
            <w:pPr>
              <w:spacing w:line="720" w:lineRule="auto"/>
              <w:rPr>
                <w:rFonts w:hint="eastAsia" w:ascii="宋体" w:hAnsi="宋体" w:eastAsia="宋体" w:cs="宋体"/>
                <w:kern w:val="16"/>
                <w:szCs w:val="21"/>
              </w:rPr>
            </w:pPr>
            <w:r>
              <w:rPr>
                <w:rFonts w:hint="eastAsia" w:ascii="宋体" w:hAnsi="宋体" w:eastAsia="宋体" w:cs="宋体"/>
                <w:kern w:val="16"/>
                <w:szCs w:val="21"/>
              </w:rPr>
              <w:t>主讲:</w:t>
            </w:r>
          </w:p>
          <w:p>
            <w:pPr>
              <w:spacing w:line="720" w:lineRule="auto"/>
              <w:rPr>
                <w:rFonts w:hint="eastAsia" w:ascii="宋体" w:hAnsi="宋体" w:eastAsia="宋体" w:cs="宋体"/>
                <w:kern w:val="16"/>
                <w:szCs w:val="21"/>
              </w:rPr>
            </w:pPr>
            <w:r>
              <w:rPr>
                <w:rFonts w:hint="eastAsia" w:ascii="宋体" w:hAnsi="宋体" w:eastAsia="宋体" w:cs="宋体"/>
                <w:kern w:val="16"/>
                <w:szCs w:val="21"/>
              </w:rPr>
              <w:t>受教育者:</w:t>
            </w:r>
          </w:p>
          <w:p>
            <w:pPr>
              <w:spacing w:line="720" w:lineRule="auto"/>
              <w:rPr>
                <w:rFonts w:hint="eastAsia" w:ascii="宋体" w:hAnsi="宋体" w:eastAsia="宋体" w:cs="宋体"/>
                <w:kern w:val="16"/>
                <w:szCs w:val="21"/>
              </w:rPr>
            </w:pPr>
            <w:r>
              <w:rPr>
                <w:rFonts w:hint="eastAsia" w:ascii="宋体" w:hAnsi="宋体" w:eastAsia="宋体" w:cs="宋体"/>
                <w:kern w:val="16"/>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64" w:type="dxa"/>
            <w:vMerge w:val="restart"/>
            <w:tcBorders>
              <w:top w:val="single" w:color="auto" w:sz="12" w:space="0"/>
              <w:left w:val="single" w:color="auto" w:sz="12" w:space="0"/>
            </w:tcBorders>
            <w:vAlign w:val="center"/>
          </w:tcPr>
          <w:p>
            <w:pPr>
              <w:spacing w:line="360" w:lineRule="auto"/>
              <w:jc w:val="center"/>
              <w:rPr>
                <w:rFonts w:hint="eastAsia" w:ascii="宋体" w:hAnsi="宋体" w:eastAsia="宋体" w:cs="宋体"/>
                <w:b/>
                <w:kern w:val="16"/>
                <w:szCs w:val="21"/>
              </w:rPr>
            </w:pPr>
            <w:r>
              <w:rPr>
                <w:rFonts w:hint="eastAsia" w:ascii="宋体" w:hAnsi="宋体" w:eastAsia="宋体" w:cs="宋体"/>
                <w:b/>
                <w:kern w:val="16"/>
                <w:szCs w:val="21"/>
              </w:rPr>
              <w:t>车</w:t>
            </w:r>
          </w:p>
          <w:p>
            <w:pPr>
              <w:spacing w:line="360" w:lineRule="auto"/>
              <w:jc w:val="center"/>
              <w:rPr>
                <w:rFonts w:hint="eastAsia" w:ascii="宋体" w:hAnsi="宋体" w:eastAsia="宋体" w:cs="宋体"/>
                <w:b/>
                <w:kern w:val="16"/>
                <w:szCs w:val="21"/>
              </w:rPr>
            </w:pPr>
            <w:r>
              <w:rPr>
                <w:rFonts w:hint="eastAsia" w:ascii="宋体" w:hAnsi="宋体" w:eastAsia="宋体" w:cs="宋体"/>
                <w:b/>
                <w:kern w:val="16"/>
                <w:szCs w:val="21"/>
              </w:rPr>
              <w:t>间</w:t>
            </w:r>
          </w:p>
          <w:p>
            <w:pPr>
              <w:spacing w:line="360" w:lineRule="auto"/>
              <w:jc w:val="center"/>
              <w:rPr>
                <w:rFonts w:hint="eastAsia" w:ascii="宋体" w:hAnsi="宋体" w:eastAsia="宋体" w:cs="宋体"/>
                <w:kern w:val="16"/>
                <w:szCs w:val="21"/>
              </w:rPr>
            </w:pPr>
            <w:r>
              <w:rPr>
                <w:rFonts w:hint="eastAsia" w:ascii="宋体" w:hAnsi="宋体" w:eastAsia="宋体" w:cs="宋体"/>
                <w:b/>
                <w:kern w:val="16"/>
                <w:szCs w:val="21"/>
              </w:rPr>
              <w:t>级</w:t>
            </w:r>
          </w:p>
        </w:tc>
        <w:tc>
          <w:tcPr>
            <w:tcW w:w="7027" w:type="dxa"/>
            <w:gridSpan w:val="8"/>
            <w:tcBorders>
              <w:top w:val="single" w:color="auto" w:sz="12" w:space="0"/>
            </w:tcBorders>
            <w:vAlign w:val="center"/>
          </w:tcPr>
          <w:p>
            <w:pPr>
              <w:jc w:val="center"/>
              <w:rPr>
                <w:rFonts w:hint="eastAsia" w:ascii="宋体" w:hAnsi="宋体" w:eastAsia="宋体" w:cs="宋体"/>
                <w:kern w:val="16"/>
                <w:szCs w:val="21"/>
              </w:rPr>
            </w:pPr>
            <w:r>
              <w:rPr>
                <w:rFonts w:hint="eastAsia" w:ascii="宋体" w:hAnsi="宋体" w:eastAsia="宋体" w:cs="宋体"/>
                <w:kern w:val="16"/>
                <w:szCs w:val="21"/>
              </w:rPr>
              <w:t>车间级安全教育培训的主要内容及目的</w:t>
            </w:r>
          </w:p>
        </w:tc>
        <w:tc>
          <w:tcPr>
            <w:tcW w:w="2035" w:type="dxa"/>
            <w:gridSpan w:val="2"/>
            <w:tcBorders>
              <w:top w:val="single" w:color="auto" w:sz="12" w:space="0"/>
              <w:right w:val="single" w:color="auto" w:sz="12" w:space="0"/>
            </w:tcBorders>
            <w:vAlign w:val="center"/>
          </w:tcPr>
          <w:p>
            <w:pPr>
              <w:spacing w:line="300" w:lineRule="exact"/>
              <w:jc w:val="center"/>
              <w:rPr>
                <w:rFonts w:hint="eastAsia" w:ascii="宋体" w:hAnsi="宋体" w:eastAsia="宋体" w:cs="宋体"/>
                <w:kern w:val="16"/>
                <w:szCs w:val="21"/>
              </w:rPr>
            </w:pPr>
            <w:r>
              <w:rPr>
                <w:rFonts w:hint="eastAsia" w:ascii="宋体" w:hAnsi="宋体" w:eastAsia="宋体" w:cs="宋体"/>
                <w:kern w:val="16"/>
                <w:szCs w:val="21"/>
              </w:rPr>
              <w:t>签 字 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trPr>
        <w:tc>
          <w:tcPr>
            <w:tcW w:w="664" w:type="dxa"/>
            <w:vMerge w:val="continue"/>
            <w:tcBorders>
              <w:left w:val="single" w:color="auto" w:sz="12" w:space="0"/>
              <w:bottom w:val="single" w:color="auto" w:sz="12" w:space="0"/>
            </w:tcBorders>
            <w:vAlign w:val="center"/>
          </w:tcPr>
          <w:p>
            <w:pPr>
              <w:spacing w:line="360" w:lineRule="auto"/>
              <w:jc w:val="center"/>
              <w:rPr>
                <w:rFonts w:hint="eastAsia" w:ascii="宋体" w:hAnsi="宋体" w:eastAsia="宋体" w:cs="宋体"/>
                <w:b/>
                <w:kern w:val="16"/>
                <w:szCs w:val="21"/>
              </w:rPr>
            </w:pPr>
          </w:p>
        </w:tc>
        <w:tc>
          <w:tcPr>
            <w:tcW w:w="7027" w:type="dxa"/>
            <w:gridSpan w:val="8"/>
            <w:tcBorders>
              <w:bottom w:val="single" w:color="auto" w:sz="12" w:space="0"/>
            </w:tcBorders>
            <w:vAlign w:val="center"/>
          </w:tcPr>
          <w:p>
            <w:pPr>
              <w:spacing w:line="360" w:lineRule="exact"/>
              <w:rPr>
                <w:rFonts w:hint="eastAsia" w:ascii="宋体" w:hAnsi="宋体" w:eastAsia="宋体" w:cs="宋体"/>
                <w:b/>
                <w:kern w:val="16"/>
                <w:szCs w:val="21"/>
              </w:rPr>
            </w:pPr>
            <w:r>
              <w:rPr>
                <w:rFonts w:hint="eastAsia" w:ascii="宋体" w:hAnsi="宋体" w:eastAsia="宋体" w:cs="宋体"/>
                <w:b/>
                <w:kern w:val="16"/>
                <w:szCs w:val="21"/>
              </w:rPr>
              <w:t>主要内容:</w:t>
            </w:r>
          </w:p>
          <w:p>
            <w:pPr>
              <w:spacing w:line="360" w:lineRule="exact"/>
              <w:ind w:left="315"/>
              <w:rPr>
                <w:rFonts w:hint="eastAsia" w:ascii="宋体" w:hAnsi="宋体" w:eastAsia="宋体" w:cs="宋体"/>
                <w:kern w:val="16"/>
                <w:szCs w:val="21"/>
              </w:rPr>
            </w:pPr>
            <w:r>
              <w:rPr>
                <w:rFonts w:hint="eastAsia" w:ascii="宋体" w:hAnsi="宋体" w:eastAsia="宋体" w:cs="宋体"/>
                <w:kern w:val="16"/>
                <w:szCs w:val="21"/>
              </w:rPr>
              <w:t>□.本车间的工作环境及危险因素。</w:t>
            </w:r>
          </w:p>
          <w:p>
            <w:pPr>
              <w:spacing w:line="360" w:lineRule="exact"/>
              <w:ind w:left="315"/>
              <w:rPr>
                <w:rFonts w:hint="eastAsia" w:ascii="宋体" w:hAnsi="宋体" w:eastAsia="宋体" w:cs="宋体"/>
                <w:kern w:val="16"/>
                <w:szCs w:val="21"/>
              </w:rPr>
            </w:pPr>
            <w:r>
              <w:rPr>
                <w:rFonts w:hint="eastAsia" w:ascii="宋体" w:hAnsi="宋体" w:eastAsia="宋体" w:cs="宋体"/>
                <w:kern w:val="16"/>
                <w:szCs w:val="21"/>
              </w:rPr>
              <w:t>□.所从事工种的安全职责、操作技能及强制性标准。</w:t>
            </w:r>
          </w:p>
          <w:p>
            <w:pPr>
              <w:spacing w:line="360" w:lineRule="exact"/>
              <w:ind w:left="315"/>
              <w:rPr>
                <w:rFonts w:hint="eastAsia" w:ascii="宋体" w:hAnsi="宋体" w:eastAsia="宋体" w:cs="宋体"/>
                <w:kern w:val="16"/>
                <w:szCs w:val="21"/>
              </w:rPr>
            </w:pPr>
            <w:r>
              <w:rPr>
                <w:rFonts w:hint="eastAsia" w:ascii="宋体" w:hAnsi="宋体" w:eastAsia="宋体" w:cs="宋体"/>
                <w:kern w:val="16"/>
                <w:szCs w:val="21"/>
              </w:rPr>
              <w:t>□.所从事工种可能遭受的职业伤害和伤亡事故。</w:t>
            </w:r>
          </w:p>
          <w:p>
            <w:pPr>
              <w:spacing w:line="360" w:lineRule="exact"/>
              <w:ind w:left="315"/>
              <w:rPr>
                <w:rFonts w:hint="eastAsia" w:ascii="宋体" w:hAnsi="宋体" w:eastAsia="宋体" w:cs="宋体"/>
                <w:kern w:val="16"/>
                <w:szCs w:val="21"/>
              </w:rPr>
            </w:pPr>
            <w:r>
              <w:rPr>
                <w:rFonts w:hint="eastAsia" w:ascii="宋体" w:hAnsi="宋体" w:eastAsia="宋体" w:cs="宋体"/>
                <w:kern w:val="16"/>
                <w:szCs w:val="21"/>
              </w:rPr>
              <w:t>□.自救互救、急救方法、疏散和现场紧急情况的处理。</w:t>
            </w:r>
          </w:p>
          <w:p>
            <w:pPr>
              <w:spacing w:line="360" w:lineRule="exact"/>
              <w:ind w:left="315"/>
              <w:rPr>
                <w:rFonts w:hint="eastAsia" w:ascii="宋体" w:hAnsi="宋体" w:eastAsia="宋体" w:cs="宋体"/>
                <w:kern w:val="16"/>
                <w:szCs w:val="21"/>
              </w:rPr>
            </w:pPr>
            <w:r>
              <w:rPr>
                <w:rFonts w:hint="eastAsia" w:ascii="宋体" w:hAnsi="宋体" w:eastAsia="宋体" w:cs="宋体"/>
                <w:kern w:val="16"/>
                <w:szCs w:val="21"/>
              </w:rPr>
              <w:t>□.安全设备设施、个人防护用品的使用和维护。</w:t>
            </w:r>
          </w:p>
          <w:p>
            <w:pPr>
              <w:spacing w:line="360" w:lineRule="exact"/>
              <w:ind w:left="315"/>
              <w:rPr>
                <w:rFonts w:hint="eastAsia" w:ascii="宋体" w:hAnsi="宋体" w:eastAsia="宋体" w:cs="宋体"/>
                <w:kern w:val="16"/>
                <w:szCs w:val="21"/>
              </w:rPr>
            </w:pPr>
            <w:r>
              <w:rPr>
                <w:rFonts w:hint="eastAsia" w:ascii="宋体" w:hAnsi="宋体" w:eastAsia="宋体" w:cs="宋体"/>
                <w:kern w:val="16"/>
                <w:szCs w:val="21"/>
              </w:rPr>
              <w:t>□.本公司（厂）安全生产状况及规章制度。</w:t>
            </w:r>
          </w:p>
          <w:p>
            <w:pPr>
              <w:spacing w:line="360" w:lineRule="exact"/>
              <w:ind w:left="315"/>
              <w:rPr>
                <w:rFonts w:hint="eastAsia" w:ascii="宋体" w:hAnsi="宋体" w:eastAsia="宋体" w:cs="宋体"/>
                <w:kern w:val="16"/>
                <w:szCs w:val="21"/>
              </w:rPr>
            </w:pPr>
            <w:r>
              <w:rPr>
                <w:rFonts w:hint="eastAsia" w:ascii="宋体" w:hAnsi="宋体" w:eastAsia="宋体" w:cs="宋体"/>
                <w:kern w:val="16"/>
                <w:szCs w:val="21"/>
              </w:rPr>
              <w:t xml:space="preserve">□.有关事故案例等。 </w:t>
            </w:r>
          </w:p>
          <w:p>
            <w:pPr>
              <w:spacing w:line="360" w:lineRule="exact"/>
              <w:rPr>
                <w:rFonts w:hint="eastAsia" w:ascii="宋体" w:hAnsi="宋体" w:eastAsia="宋体" w:cs="宋体"/>
                <w:b/>
                <w:kern w:val="16"/>
                <w:szCs w:val="21"/>
              </w:rPr>
            </w:pPr>
            <w:r>
              <w:rPr>
                <w:rFonts w:hint="eastAsia" w:ascii="宋体" w:hAnsi="宋体" w:eastAsia="宋体" w:cs="宋体"/>
                <w:b/>
                <w:kern w:val="16"/>
                <w:szCs w:val="21"/>
              </w:rPr>
              <w:t>主要目的：</w:t>
            </w:r>
          </w:p>
          <w:p>
            <w:pPr>
              <w:spacing w:line="360" w:lineRule="exact"/>
              <w:rPr>
                <w:rFonts w:hint="eastAsia" w:ascii="宋体" w:hAnsi="宋体" w:eastAsia="宋体" w:cs="宋体"/>
                <w:kern w:val="16"/>
                <w:szCs w:val="21"/>
              </w:rPr>
            </w:pPr>
            <w:r>
              <w:rPr>
                <w:rFonts w:hint="eastAsia" w:ascii="宋体" w:hAnsi="宋体" w:eastAsia="宋体" w:cs="宋体"/>
                <w:kern w:val="16"/>
                <w:szCs w:val="21"/>
              </w:rPr>
              <w:t xml:space="preserve">    使新从业人员得到进一步教育，熟悉工作环境，增强安全意识。</w:t>
            </w:r>
          </w:p>
        </w:tc>
        <w:tc>
          <w:tcPr>
            <w:tcW w:w="2035" w:type="dxa"/>
            <w:gridSpan w:val="2"/>
            <w:tcBorders>
              <w:bottom w:val="single" w:color="auto" w:sz="12" w:space="0"/>
              <w:right w:val="single" w:color="auto" w:sz="12" w:space="0"/>
            </w:tcBorders>
            <w:vAlign w:val="center"/>
          </w:tcPr>
          <w:p>
            <w:pPr>
              <w:spacing w:line="480" w:lineRule="auto"/>
              <w:rPr>
                <w:rFonts w:hint="eastAsia" w:ascii="宋体" w:hAnsi="宋体" w:eastAsia="宋体" w:cs="宋体"/>
                <w:kern w:val="16"/>
                <w:szCs w:val="21"/>
              </w:rPr>
            </w:pPr>
            <w:r>
              <w:rPr>
                <w:rFonts w:hint="eastAsia" w:ascii="宋体" w:hAnsi="宋体" w:eastAsia="宋体" w:cs="宋体"/>
                <w:kern w:val="16"/>
                <w:szCs w:val="21"/>
              </w:rPr>
              <w:t>主持:</w:t>
            </w:r>
          </w:p>
          <w:p>
            <w:pPr>
              <w:spacing w:line="480" w:lineRule="auto"/>
              <w:rPr>
                <w:rFonts w:hint="eastAsia" w:ascii="宋体" w:hAnsi="宋体" w:eastAsia="宋体" w:cs="宋体"/>
                <w:kern w:val="16"/>
                <w:szCs w:val="21"/>
              </w:rPr>
            </w:pPr>
            <w:r>
              <w:rPr>
                <w:rFonts w:hint="eastAsia" w:ascii="宋体" w:hAnsi="宋体" w:eastAsia="宋体" w:cs="宋体"/>
                <w:kern w:val="16"/>
                <w:szCs w:val="21"/>
              </w:rPr>
              <w:t>主讲:</w:t>
            </w:r>
          </w:p>
          <w:p>
            <w:pPr>
              <w:spacing w:line="480" w:lineRule="auto"/>
              <w:rPr>
                <w:rFonts w:hint="eastAsia" w:ascii="宋体" w:hAnsi="宋体" w:eastAsia="宋体" w:cs="宋体"/>
                <w:kern w:val="16"/>
                <w:szCs w:val="21"/>
              </w:rPr>
            </w:pPr>
            <w:r>
              <w:rPr>
                <w:rFonts w:hint="eastAsia" w:ascii="宋体" w:hAnsi="宋体" w:eastAsia="宋体" w:cs="宋体"/>
                <w:kern w:val="16"/>
                <w:szCs w:val="21"/>
              </w:rPr>
              <w:t>受教育者:</w:t>
            </w:r>
          </w:p>
          <w:p>
            <w:pPr>
              <w:spacing w:line="480" w:lineRule="auto"/>
              <w:rPr>
                <w:rFonts w:hint="eastAsia" w:ascii="宋体" w:hAnsi="宋体" w:eastAsia="宋体" w:cs="宋体"/>
                <w:kern w:val="16"/>
                <w:szCs w:val="21"/>
              </w:rPr>
            </w:pPr>
            <w:r>
              <w:rPr>
                <w:rFonts w:hint="eastAsia" w:ascii="宋体" w:hAnsi="宋体" w:eastAsia="宋体" w:cs="宋体"/>
                <w:kern w:val="16"/>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64" w:type="dxa"/>
            <w:vMerge w:val="restart"/>
            <w:tcBorders>
              <w:top w:val="single" w:color="auto" w:sz="12" w:space="0"/>
              <w:left w:val="single" w:color="auto" w:sz="12" w:space="0"/>
            </w:tcBorders>
            <w:vAlign w:val="center"/>
          </w:tcPr>
          <w:p>
            <w:pPr>
              <w:spacing w:line="600" w:lineRule="auto"/>
              <w:jc w:val="center"/>
              <w:rPr>
                <w:rFonts w:hint="eastAsia" w:ascii="宋体" w:hAnsi="宋体" w:eastAsia="宋体" w:cs="宋体"/>
                <w:b/>
                <w:kern w:val="16"/>
                <w:szCs w:val="21"/>
              </w:rPr>
            </w:pPr>
            <w:r>
              <w:rPr>
                <w:rFonts w:hint="eastAsia" w:ascii="宋体" w:hAnsi="宋体" w:eastAsia="宋体" w:cs="宋体"/>
                <w:b/>
                <w:kern w:val="16"/>
                <w:szCs w:val="21"/>
              </w:rPr>
              <w:t>班</w:t>
            </w:r>
          </w:p>
          <w:p>
            <w:pPr>
              <w:spacing w:line="600" w:lineRule="auto"/>
              <w:jc w:val="center"/>
              <w:rPr>
                <w:rFonts w:hint="eastAsia" w:ascii="宋体" w:hAnsi="宋体" w:eastAsia="宋体" w:cs="宋体"/>
                <w:b/>
                <w:kern w:val="16"/>
                <w:szCs w:val="21"/>
              </w:rPr>
            </w:pPr>
            <w:r>
              <w:rPr>
                <w:rFonts w:hint="eastAsia" w:ascii="宋体" w:hAnsi="宋体" w:eastAsia="宋体" w:cs="宋体"/>
                <w:b/>
                <w:kern w:val="16"/>
                <w:szCs w:val="21"/>
              </w:rPr>
              <w:t>组</w:t>
            </w:r>
          </w:p>
          <w:p>
            <w:pPr>
              <w:spacing w:line="600" w:lineRule="auto"/>
              <w:jc w:val="center"/>
              <w:rPr>
                <w:rFonts w:hint="eastAsia" w:ascii="宋体" w:hAnsi="宋体" w:eastAsia="宋体" w:cs="宋体"/>
                <w:kern w:val="16"/>
                <w:szCs w:val="21"/>
              </w:rPr>
            </w:pPr>
            <w:r>
              <w:rPr>
                <w:rFonts w:hint="eastAsia" w:ascii="宋体" w:hAnsi="宋体" w:eastAsia="宋体" w:cs="宋体"/>
                <w:b/>
                <w:kern w:val="16"/>
                <w:szCs w:val="21"/>
              </w:rPr>
              <w:t>级</w:t>
            </w:r>
          </w:p>
        </w:tc>
        <w:tc>
          <w:tcPr>
            <w:tcW w:w="7027" w:type="dxa"/>
            <w:gridSpan w:val="8"/>
            <w:tcBorders>
              <w:top w:val="single" w:color="auto" w:sz="12" w:space="0"/>
            </w:tcBorders>
            <w:vAlign w:val="center"/>
          </w:tcPr>
          <w:p>
            <w:pPr>
              <w:jc w:val="center"/>
              <w:rPr>
                <w:rFonts w:hint="eastAsia" w:ascii="宋体" w:hAnsi="宋体" w:eastAsia="宋体" w:cs="宋体"/>
                <w:kern w:val="16"/>
                <w:szCs w:val="21"/>
              </w:rPr>
            </w:pPr>
            <w:r>
              <w:rPr>
                <w:rFonts w:hint="eastAsia" w:ascii="宋体" w:hAnsi="宋体" w:eastAsia="宋体" w:cs="宋体"/>
                <w:kern w:val="16"/>
                <w:szCs w:val="21"/>
              </w:rPr>
              <w:t>班组级安全教育培训的主要内容及目的</w:t>
            </w:r>
          </w:p>
        </w:tc>
        <w:tc>
          <w:tcPr>
            <w:tcW w:w="2035" w:type="dxa"/>
            <w:gridSpan w:val="2"/>
            <w:tcBorders>
              <w:top w:val="single" w:color="auto" w:sz="12" w:space="0"/>
              <w:right w:val="single" w:color="auto" w:sz="12" w:space="0"/>
            </w:tcBorders>
            <w:vAlign w:val="center"/>
          </w:tcPr>
          <w:p>
            <w:pPr>
              <w:spacing w:line="300" w:lineRule="exact"/>
              <w:jc w:val="center"/>
              <w:rPr>
                <w:rFonts w:hint="eastAsia" w:ascii="宋体" w:hAnsi="宋体" w:eastAsia="宋体" w:cs="宋体"/>
                <w:kern w:val="16"/>
                <w:szCs w:val="21"/>
              </w:rPr>
            </w:pPr>
            <w:r>
              <w:rPr>
                <w:rFonts w:hint="eastAsia" w:ascii="宋体" w:hAnsi="宋体" w:eastAsia="宋体" w:cs="宋体"/>
                <w:kern w:val="16"/>
                <w:szCs w:val="21"/>
              </w:rPr>
              <w:t>签 字 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5" w:hRule="atLeast"/>
        </w:trPr>
        <w:tc>
          <w:tcPr>
            <w:tcW w:w="664" w:type="dxa"/>
            <w:vMerge w:val="continue"/>
            <w:tcBorders>
              <w:left w:val="single" w:color="auto" w:sz="12" w:space="0"/>
              <w:bottom w:val="single" w:color="auto" w:sz="12" w:space="0"/>
            </w:tcBorders>
            <w:vAlign w:val="center"/>
          </w:tcPr>
          <w:p>
            <w:pPr>
              <w:spacing w:line="600" w:lineRule="auto"/>
              <w:jc w:val="center"/>
              <w:rPr>
                <w:rFonts w:hint="eastAsia" w:ascii="宋体" w:hAnsi="宋体" w:eastAsia="宋体" w:cs="宋体"/>
                <w:b/>
                <w:kern w:val="16"/>
                <w:szCs w:val="21"/>
              </w:rPr>
            </w:pPr>
          </w:p>
        </w:tc>
        <w:tc>
          <w:tcPr>
            <w:tcW w:w="7027" w:type="dxa"/>
            <w:gridSpan w:val="8"/>
            <w:tcBorders>
              <w:bottom w:val="single" w:color="auto" w:sz="12" w:space="0"/>
            </w:tcBorders>
            <w:vAlign w:val="center"/>
          </w:tcPr>
          <w:p>
            <w:pPr>
              <w:spacing w:line="360" w:lineRule="exact"/>
              <w:rPr>
                <w:rFonts w:hint="eastAsia" w:ascii="宋体" w:hAnsi="宋体" w:eastAsia="宋体" w:cs="宋体"/>
                <w:b/>
                <w:kern w:val="16"/>
                <w:szCs w:val="21"/>
              </w:rPr>
            </w:pPr>
            <w:r>
              <w:rPr>
                <w:rFonts w:hint="eastAsia" w:ascii="宋体" w:hAnsi="宋体" w:eastAsia="宋体" w:cs="宋体"/>
                <w:b/>
                <w:kern w:val="16"/>
                <w:szCs w:val="21"/>
              </w:rPr>
              <w:t>主要内容：</w:t>
            </w:r>
          </w:p>
          <w:p>
            <w:pPr>
              <w:spacing w:line="360" w:lineRule="exact"/>
              <w:ind w:firstLine="315" w:firstLineChars="150"/>
              <w:rPr>
                <w:rFonts w:hint="eastAsia" w:ascii="宋体" w:hAnsi="宋体" w:eastAsia="宋体" w:cs="宋体"/>
                <w:kern w:val="16"/>
                <w:szCs w:val="21"/>
              </w:rPr>
            </w:pPr>
            <w:r>
              <w:rPr>
                <w:rFonts w:hint="eastAsia" w:ascii="宋体" w:hAnsi="宋体" w:eastAsia="宋体" w:cs="宋体"/>
                <w:kern w:val="16"/>
                <w:szCs w:val="21"/>
              </w:rPr>
              <w:t>□.岗位安全操作规程。 。</w:t>
            </w:r>
          </w:p>
          <w:p>
            <w:pPr>
              <w:spacing w:line="360" w:lineRule="exact"/>
              <w:ind w:left="315"/>
              <w:rPr>
                <w:rFonts w:hint="eastAsia" w:ascii="宋体" w:hAnsi="宋体" w:eastAsia="宋体" w:cs="宋体"/>
                <w:kern w:val="16"/>
                <w:szCs w:val="21"/>
              </w:rPr>
            </w:pPr>
            <w:r>
              <w:rPr>
                <w:rFonts w:hint="eastAsia" w:ascii="宋体" w:hAnsi="宋体" w:eastAsia="宋体" w:cs="宋体"/>
                <w:kern w:val="16"/>
                <w:szCs w:val="21"/>
              </w:rPr>
              <w:t>□.将要使用的设备、工具、安全防护装置的性能和维护方法。</w:t>
            </w:r>
          </w:p>
          <w:p>
            <w:pPr>
              <w:spacing w:line="360" w:lineRule="exact"/>
              <w:ind w:left="315"/>
              <w:rPr>
                <w:rFonts w:hint="eastAsia" w:ascii="宋体" w:hAnsi="宋体" w:eastAsia="宋体" w:cs="宋体"/>
                <w:kern w:val="16"/>
                <w:szCs w:val="21"/>
              </w:rPr>
            </w:pPr>
            <w:r>
              <w:rPr>
                <w:rFonts w:hint="eastAsia" w:ascii="宋体" w:hAnsi="宋体" w:eastAsia="宋体" w:cs="宋体"/>
                <w:kern w:val="16"/>
                <w:szCs w:val="21"/>
              </w:rPr>
              <w:t>□.保持工作场所整洁的重要性及注意事项。</w:t>
            </w:r>
          </w:p>
          <w:p>
            <w:pPr>
              <w:spacing w:line="360" w:lineRule="exact"/>
              <w:ind w:left="315"/>
              <w:rPr>
                <w:rFonts w:hint="eastAsia" w:ascii="宋体" w:hAnsi="宋体" w:eastAsia="宋体" w:cs="宋体"/>
                <w:kern w:val="16"/>
                <w:szCs w:val="21"/>
              </w:rPr>
            </w:pPr>
            <w:r>
              <w:rPr>
                <w:rFonts w:hint="eastAsia" w:ascii="宋体" w:hAnsi="宋体" w:eastAsia="宋体" w:cs="宋体"/>
                <w:kern w:val="16"/>
                <w:szCs w:val="21"/>
              </w:rPr>
              <w:t>□.岗位之间工作衔接配合的安全与职业卫生事项。</w:t>
            </w:r>
          </w:p>
          <w:p>
            <w:pPr>
              <w:spacing w:line="360" w:lineRule="exact"/>
              <w:ind w:left="315"/>
              <w:rPr>
                <w:rFonts w:hint="eastAsia" w:ascii="宋体" w:hAnsi="宋体" w:eastAsia="宋体" w:cs="宋体"/>
                <w:kern w:val="16"/>
                <w:szCs w:val="21"/>
              </w:rPr>
            </w:pPr>
            <w:r>
              <w:rPr>
                <w:rFonts w:hint="eastAsia" w:ascii="宋体" w:hAnsi="宋体" w:eastAsia="宋体" w:cs="宋体"/>
                <w:kern w:val="16"/>
                <w:szCs w:val="21"/>
              </w:rPr>
              <w:t>□.有关事故案例等。</w:t>
            </w:r>
          </w:p>
          <w:p>
            <w:pPr>
              <w:spacing w:line="360" w:lineRule="exact"/>
              <w:rPr>
                <w:rFonts w:hint="eastAsia" w:ascii="宋体" w:hAnsi="宋体" w:eastAsia="宋体" w:cs="宋体"/>
                <w:b/>
                <w:kern w:val="16"/>
                <w:szCs w:val="21"/>
              </w:rPr>
            </w:pPr>
            <w:r>
              <w:rPr>
                <w:rFonts w:hint="eastAsia" w:ascii="宋体" w:hAnsi="宋体" w:eastAsia="宋体" w:cs="宋体"/>
                <w:b/>
                <w:kern w:val="16"/>
                <w:szCs w:val="21"/>
              </w:rPr>
              <w:t>主要目的：</w:t>
            </w:r>
          </w:p>
          <w:p>
            <w:pPr>
              <w:spacing w:line="360" w:lineRule="exact"/>
              <w:rPr>
                <w:rFonts w:hint="eastAsia" w:ascii="宋体" w:hAnsi="宋体" w:eastAsia="宋体" w:cs="宋体"/>
                <w:kern w:val="16"/>
                <w:szCs w:val="21"/>
              </w:rPr>
            </w:pPr>
            <w:r>
              <w:rPr>
                <w:rFonts w:hint="eastAsia" w:ascii="宋体" w:hAnsi="宋体" w:eastAsia="宋体" w:cs="宋体"/>
                <w:kern w:val="16"/>
                <w:szCs w:val="21"/>
              </w:rPr>
              <w:t xml:space="preserve">   使新从业人员受到切实的安全生产教育，掌握本职工作所需的安全生</w:t>
            </w:r>
          </w:p>
          <w:p>
            <w:pPr>
              <w:spacing w:line="360" w:lineRule="exact"/>
              <w:rPr>
                <w:rFonts w:hint="eastAsia" w:ascii="宋体" w:hAnsi="宋体" w:eastAsia="宋体" w:cs="宋体"/>
                <w:kern w:val="16"/>
                <w:szCs w:val="21"/>
              </w:rPr>
            </w:pPr>
            <w:r>
              <w:rPr>
                <w:rFonts w:hint="eastAsia" w:ascii="宋体" w:hAnsi="宋体" w:eastAsia="宋体" w:cs="宋体"/>
                <w:kern w:val="16"/>
                <w:szCs w:val="21"/>
              </w:rPr>
              <w:t>产知识，增强事故预防和应急处理能力。</w:t>
            </w:r>
          </w:p>
        </w:tc>
        <w:tc>
          <w:tcPr>
            <w:tcW w:w="2035" w:type="dxa"/>
            <w:gridSpan w:val="2"/>
            <w:tcBorders>
              <w:bottom w:val="single" w:color="auto" w:sz="12" w:space="0"/>
              <w:right w:val="single" w:color="auto" w:sz="12" w:space="0"/>
            </w:tcBorders>
            <w:vAlign w:val="center"/>
          </w:tcPr>
          <w:p>
            <w:pPr>
              <w:spacing w:line="720" w:lineRule="auto"/>
              <w:rPr>
                <w:rFonts w:hint="eastAsia" w:ascii="宋体" w:hAnsi="宋体" w:eastAsia="宋体" w:cs="宋体"/>
                <w:kern w:val="16"/>
                <w:szCs w:val="21"/>
              </w:rPr>
            </w:pPr>
            <w:r>
              <w:rPr>
                <w:rFonts w:hint="eastAsia" w:ascii="宋体" w:hAnsi="宋体" w:eastAsia="宋体" w:cs="宋体"/>
                <w:kern w:val="16"/>
                <w:szCs w:val="21"/>
              </w:rPr>
              <w:t>主持:</w:t>
            </w:r>
          </w:p>
          <w:p>
            <w:pPr>
              <w:spacing w:line="720" w:lineRule="auto"/>
              <w:rPr>
                <w:rFonts w:hint="eastAsia" w:ascii="宋体" w:hAnsi="宋体" w:eastAsia="宋体" w:cs="宋体"/>
                <w:kern w:val="16"/>
                <w:szCs w:val="21"/>
              </w:rPr>
            </w:pPr>
            <w:r>
              <w:rPr>
                <w:rFonts w:hint="eastAsia" w:ascii="宋体" w:hAnsi="宋体" w:eastAsia="宋体" w:cs="宋体"/>
                <w:kern w:val="16"/>
                <w:szCs w:val="21"/>
              </w:rPr>
              <w:t>主讲:</w:t>
            </w:r>
          </w:p>
          <w:p>
            <w:pPr>
              <w:spacing w:line="600" w:lineRule="auto"/>
              <w:rPr>
                <w:rFonts w:hint="eastAsia" w:ascii="宋体" w:hAnsi="宋体" w:eastAsia="宋体" w:cs="宋体"/>
                <w:kern w:val="16"/>
                <w:szCs w:val="21"/>
              </w:rPr>
            </w:pPr>
            <w:r>
              <w:rPr>
                <w:rFonts w:hint="eastAsia" w:ascii="宋体" w:hAnsi="宋体" w:eastAsia="宋体" w:cs="宋体"/>
                <w:kern w:val="16"/>
                <w:szCs w:val="21"/>
              </w:rPr>
              <w:t>受教育者:</w:t>
            </w:r>
          </w:p>
          <w:p>
            <w:pPr>
              <w:spacing w:line="600" w:lineRule="auto"/>
              <w:rPr>
                <w:rFonts w:hint="eastAsia" w:ascii="宋体" w:hAnsi="宋体" w:eastAsia="宋体" w:cs="宋体"/>
                <w:kern w:val="16"/>
                <w:szCs w:val="21"/>
              </w:rPr>
            </w:pPr>
            <w:r>
              <w:rPr>
                <w:rFonts w:hint="eastAsia" w:ascii="宋体" w:hAnsi="宋体" w:eastAsia="宋体" w:cs="宋体"/>
                <w:kern w:val="16"/>
                <w:szCs w:val="21"/>
              </w:rPr>
              <w:t>日期:</w:t>
            </w:r>
          </w:p>
        </w:tc>
      </w:tr>
    </w:tbl>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b/>
          <w:sz w:val="30"/>
          <w:szCs w:val="30"/>
        </w:rPr>
      </w:pPr>
      <w:r>
        <w:rPr>
          <w:rFonts w:hint="eastAsia" w:ascii="宋体" w:hAnsi="宋体" w:eastAsia="宋体" w:cs="宋体"/>
          <w:b/>
          <w:sz w:val="30"/>
          <w:szCs w:val="30"/>
        </w:rPr>
        <w:t>培训照片：</w:t>
      </w: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危</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险</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岗</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位</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作</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业</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人</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员</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培</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训</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上</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岗</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证</w:t>
      </w:r>
    </w:p>
    <w:p>
      <w:pPr>
        <w:spacing w:line="800" w:lineRule="exact"/>
        <w:ind w:firstLine="3780" w:firstLineChars="450"/>
        <w:rPr>
          <w:rFonts w:hint="eastAsia" w:ascii="宋体" w:hAnsi="宋体" w:eastAsia="宋体" w:cs="宋体"/>
          <w:sz w:val="84"/>
          <w:szCs w:val="84"/>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tbl>
      <w:tblPr>
        <w:tblStyle w:val="17"/>
        <w:tblpPr w:leftFromText="180" w:rightFromText="180" w:vertAnchor="text" w:horzAnchor="page" w:tblpX="433" w:tblpY="3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28"/>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5148" w:type="dxa"/>
            <w:gridSpan w:val="2"/>
          </w:tcPr>
          <w:p>
            <w:pPr>
              <w:ind w:firstLine="1680" w:firstLineChars="350"/>
              <w:rPr>
                <w:rFonts w:hint="eastAsia" w:ascii="宋体" w:hAnsi="宋体" w:eastAsia="宋体" w:cs="宋体"/>
                <w:sz w:val="48"/>
                <w:szCs w:val="48"/>
              </w:rPr>
            </w:pPr>
            <w:r>
              <w:rPr>
                <w:rFonts w:hint="eastAsia" w:ascii="宋体" w:hAnsi="宋体" w:eastAsia="宋体" w:cs="宋体"/>
                <w:sz w:val="48"/>
                <w:szCs w:val="48"/>
              </w:rPr>
              <w:t>深圳市</w:t>
            </w:r>
          </w:p>
          <w:p>
            <w:pPr>
              <w:rPr>
                <w:rFonts w:hint="eastAsia" w:ascii="宋体" w:hAnsi="宋体" w:eastAsia="宋体" w:cs="宋体"/>
                <w:sz w:val="48"/>
                <w:szCs w:val="48"/>
              </w:rPr>
            </w:pPr>
            <w:r>
              <w:rPr>
                <w:rFonts w:hint="eastAsia" w:ascii="宋体" w:hAnsi="宋体" w:eastAsia="宋体" w:cs="宋体"/>
                <w:sz w:val="48"/>
                <w:szCs w:val="48"/>
              </w:rPr>
              <w:t>xxxxxxx有限公司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3528" w:type="dxa"/>
          </w:tcPr>
          <w:p>
            <w:pPr>
              <w:ind w:firstLine="300" w:firstLineChars="100"/>
              <w:rPr>
                <w:rFonts w:hint="eastAsia" w:ascii="宋体" w:hAnsi="宋体" w:eastAsia="宋体" w:cs="宋体"/>
                <w:sz w:val="30"/>
                <w:szCs w:val="30"/>
              </w:rPr>
            </w:pPr>
            <w:r>
              <w:rPr>
                <w:rFonts w:hint="eastAsia" w:ascii="宋体" w:hAnsi="宋体" w:eastAsia="宋体" w:cs="宋体"/>
                <w:sz w:val="30"/>
                <w:szCs w:val="30"/>
              </w:rPr>
              <w:t>危化品操作培训上岗</w:t>
            </w:r>
          </w:p>
          <w:p>
            <w:pPr>
              <w:ind w:firstLine="880" w:firstLineChars="200"/>
              <w:rPr>
                <w:rFonts w:hint="eastAsia" w:ascii="宋体" w:hAnsi="宋体" w:eastAsia="宋体" w:cs="宋体"/>
                <w:sz w:val="44"/>
                <w:szCs w:val="44"/>
              </w:rPr>
            </w:pPr>
            <w:r>
              <w:rPr>
                <w:rFonts w:hint="eastAsia" w:ascii="宋体" w:hAnsi="宋体" w:eastAsia="宋体" w:cs="宋体"/>
                <w:sz w:val="44"/>
                <w:szCs w:val="44"/>
              </w:rPr>
              <w:t>合格证</w:t>
            </w:r>
          </w:p>
          <w:p>
            <w:pPr>
              <w:rPr>
                <w:rFonts w:hint="eastAsia" w:ascii="宋体" w:hAnsi="宋体" w:eastAsia="宋体" w:cs="宋体"/>
                <w:sz w:val="32"/>
                <w:szCs w:val="32"/>
              </w:rPr>
            </w:pPr>
            <w:r>
              <w:rPr>
                <w:rFonts w:hint="eastAsia" w:ascii="宋体" w:hAnsi="宋体" w:eastAsia="宋体" w:cs="宋体"/>
                <w:sz w:val="32"/>
                <w:szCs w:val="32"/>
              </w:rPr>
              <w:t>工号：0021</w:t>
            </w:r>
          </w:p>
          <w:p>
            <w:pPr>
              <w:rPr>
                <w:rFonts w:hint="eastAsia" w:ascii="宋体" w:hAnsi="宋体" w:eastAsia="宋体" w:cs="宋体"/>
                <w:sz w:val="32"/>
                <w:szCs w:val="32"/>
              </w:rPr>
            </w:pPr>
            <w:r>
              <w:rPr>
                <w:rFonts w:hint="eastAsia" w:ascii="宋体" w:hAnsi="宋体" w:eastAsia="宋体" w:cs="宋体"/>
                <w:sz w:val="32"/>
                <w:szCs w:val="32"/>
              </w:rPr>
              <w:t>姓名：</w:t>
            </w:r>
          </w:p>
        </w:tc>
        <w:tc>
          <w:tcPr>
            <w:tcW w:w="1620" w:type="dxa"/>
          </w:tcPr>
          <w:p>
            <w:pPr>
              <w:rPr>
                <w:rFonts w:hint="eastAsia" w:ascii="宋体" w:hAnsi="宋体" w:eastAsia="宋体" w:cs="宋体"/>
              </w:rPr>
            </w:pPr>
          </w:p>
          <w:p>
            <w:pPr>
              <w:rPr>
                <w:rFonts w:hint="eastAsia" w:ascii="宋体" w:hAnsi="宋体" w:eastAsia="宋体" w:cs="宋体"/>
              </w:rPr>
            </w:pPr>
          </w:p>
          <w:p>
            <w:pPr>
              <w:ind w:firstLine="525" w:firstLineChars="250"/>
              <w:rPr>
                <w:rFonts w:hint="eastAsia" w:ascii="宋体" w:hAnsi="宋体" w:eastAsia="宋体" w:cs="宋体"/>
              </w:rPr>
            </w:pPr>
            <w:r>
              <w:rPr>
                <w:rFonts w:hint="eastAsia" w:ascii="宋体" w:hAnsi="宋体" w:eastAsia="宋体" w:cs="宋体"/>
              </w:rPr>
              <w:t>相</w:t>
            </w:r>
          </w:p>
          <w:p>
            <w:pPr>
              <w:ind w:firstLine="525" w:firstLineChars="250"/>
              <w:rPr>
                <w:rFonts w:hint="eastAsia" w:ascii="宋体" w:hAnsi="宋体" w:eastAsia="宋体" w:cs="宋体"/>
              </w:rPr>
            </w:pPr>
          </w:p>
          <w:p>
            <w:pPr>
              <w:ind w:firstLine="525" w:firstLineChars="250"/>
              <w:rPr>
                <w:rFonts w:hint="eastAsia" w:ascii="宋体" w:hAnsi="宋体" w:eastAsia="宋体" w:cs="宋体"/>
              </w:rPr>
            </w:pPr>
            <w:r>
              <w:rPr>
                <w:rFonts w:hint="eastAsia" w:ascii="宋体" w:hAnsi="宋体" w:eastAsia="宋体" w:cs="宋体"/>
              </w:rPr>
              <w:t>片</w:t>
            </w:r>
          </w:p>
        </w:tc>
      </w:tr>
    </w:tbl>
    <w:tbl>
      <w:tblPr>
        <w:tblStyle w:val="17"/>
        <w:tblpPr w:leftFromText="180" w:rightFromText="180" w:vertAnchor="text" w:horzAnchor="page" w:tblpX="6103" w:tblpY="3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28"/>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5148" w:type="dxa"/>
            <w:gridSpan w:val="2"/>
          </w:tcPr>
          <w:p>
            <w:pPr>
              <w:ind w:firstLine="1680" w:firstLineChars="350"/>
              <w:rPr>
                <w:rFonts w:hint="eastAsia" w:ascii="宋体" w:hAnsi="宋体" w:eastAsia="宋体" w:cs="宋体"/>
                <w:sz w:val="48"/>
                <w:szCs w:val="48"/>
              </w:rPr>
            </w:pPr>
            <w:r>
              <w:rPr>
                <w:rFonts w:hint="eastAsia" w:ascii="宋体" w:hAnsi="宋体" w:eastAsia="宋体" w:cs="宋体"/>
                <w:sz w:val="48"/>
                <w:szCs w:val="48"/>
              </w:rPr>
              <w:t>深圳市</w:t>
            </w:r>
          </w:p>
          <w:p>
            <w:pPr>
              <w:rPr>
                <w:rFonts w:hint="eastAsia" w:ascii="宋体" w:hAnsi="宋体" w:eastAsia="宋体" w:cs="宋体"/>
                <w:sz w:val="48"/>
                <w:szCs w:val="48"/>
              </w:rPr>
            </w:pPr>
            <w:r>
              <w:rPr>
                <w:rFonts w:hint="eastAsia" w:ascii="宋体" w:hAnsi="宋体" w:eastAsia="宋体" w:cs="宋体"/>
                <w:sz w:val="48"/>
                <w:szCs w:val="48"/>
              </w:rPr>
              <w:t>xxxxxxxxx有限公司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3528" w:type="dxa"/>
          </w:tcPr>
          <w:p>
            <w:pPr>
              <w:ind w:firstLine="480" w:firstLineChars="100"/>
              <w:rPr>
                <w:rFonts w:hint="eastAsia" w:ascii="宋体" w:hAnsi="宋体" w:eastAsia="宋体" w:cs="宋体"/>
                <w:sz w:val="30"/>
                <w:szCs w:val="30"/>
              </w:rPr>
            </w:pPr>
            <w:r>
              <w:rPr>
                <w:rFonts w:hint="eastAsia" w:ascii="宋体" w:hAnsi="宋体" w:eastAsia="宋体" w:cs="宋体"/>
                <w:sz w:val="48"/>
                <w:szCs w:val="48"/>
              </w:rPr>
              <w:t>xx</w:t>
            </w:r>
            <w:r>
              <w:rPr>
                <w:rFonts w:hint="eastAsia" w:ascii="宋体" w:hAnsi="宋体" w:eastAsia="宋体" w:cs="宋体"/>
                <w:sz w:val="30"/>
                <w:szCs w:val="30"/>
              </w:rPr>
              <w:t>操作培训上岗</w:t>
            </w:r>
          </w:p>
          <w:p>
            <w:pPr>
              <w:ind w:firstLine="880" w:firstLineChars="200"/>
              <w:rPr>
                <w:rFonts w:hint="eastAsia" w:ascii="宋体" w:hAnsi="宋体" w:eastAsia="宋体" w:cs="宋体"/>
                <w:sz w:val="44"/>
                <w:szCs w:val="44"/>
              </w:rPr>
            </w:pPr>
            <w:r>
              <w:rPr>
                <w:rFonts w:hint="eastAsia" w:ascii="宋体" w:hAnsi="宋体" w:eastAsia="宋体" w:cs="宋体"/>
                <w:sz w:val="44"/>
                <w:szCs w:val="44"/>
              </w:rPr>
              <w:t>合格证</w:t>
            </w:r>
          </w:p>
          <w:p>
            <w:pPr>
              <w:rPr>
                <w:rFonts w:hint="eastAsia" w:ascii="宋体" w:hAnsi="宋体" w:eastAsia="宋体" w:cs="宋体"/>
                <w:sz w:val="32"/>
                <w:szCs w:val="32"/>
              </w:rPr>
            </w:pPr>
            <w:r>
              <w:rPr>
                <w:rFonts w:hint="eastAsia" w:ascii="宋体" w:hAnsi="宋体" w:eastAsia="宋体" w:cs="宋体"/>
                <w:sz w:val="32"/>
                <w:szCs w:val="32"/>
              </w:rPr>
              <w:t>工号：0022</w:t>
            </w:r>
          </w:p>
          <w:p>
            <w:pPr>
              <w:rPr>
                <w:rFonts w:hint="eastAsia" w:ascii="宋体" w:hAnsi="宋体" w:eastAsia="宋体" w:cs="宋体"/>
                <w:sz w:val="32"/>
                <w:szCs w:val="32"/>
              </w:rPr>
            </w:pPr>
            <w:r>
              <w:rPr>
                <w:rFonts w:hint="eastAsia" w:ascii="宋体" w:hAnsi="宋体" w:eastAsia="宋体" w:cs="宋体"/>
                <w:sz w:val="32"/>
                <w:szCs w:val="32"/>
              </w:rPr>
              <w:t>姓名：</w:t>
            </w:r>
          </w:p>
        </w:tc>
        <w:tc>
          <w:tcPr>
            <w:tcW w:w="1620" w:type="dxa"/>
          </w:tcPr>
          <w:p>
            <w:pPr>
              <w:rPr>
                <w:rFonts w:hint="eastAsia" w:ascii="宋体" w:hAnsi="宋体" w:eastAsia="宋体" w:cs="宋体"/>
              </w:rPr>
            </w:pPr>
          </w:p>
          <w:p>
            <w:pPr>
              <w:rPr>
                <w:rFonts w:hint="eastAsia" w:ascii="宋体" w:hAnsi="宋体" w:eastAsia="宋体" w:cs="宋体"/>
              </w:rPr>
            </w:pPr>
          </w:p>
          <w:p>
            <w:pPr>
              <w:ind w:firstLine="525" w:firstLineChars="250"/>
              <w:rPr>
                <w:rFonts w:hint="eastAsia" w:ascii="宋体" w:hAnsi="宋体" w:eastAsia="宋体" w:cs="宋体"/>
              </w:rPr>
            </w:pPr>
            <w:r>
              <w:rPr>
                <w:rFonts w:hint="eastAsia" w:ascii="宋体" w:hAnsi="宋体" w:eastAsia="宋体" w:cs="宋体"/>
              </w:rPr>
              <w:t>相</w:t>
            </w:r>
          </w:p>
          <w:p>
            <w:pPr>
              <w:ind w:firstLine="525" w:firstLineChars="250"/>
              <w:rPr>
                <w:rFonts w:hint="eastAsia" w:ascii="宋体" w:hAnsi="宋体" w:eastAsia="宋体" w:cs="宋体"/>
              </w:rPr>
            </w:pPr>
          </w:p>
          <w:p>
            <w:pPr>
              <w:ind w:firstLine="525" w:firstLineChars="250"/>
              <w:rPr>
                <w:rFonts w:hint="eastAsia" w:ascii="宋体" w:hAnsi="宋体" w:eastAsia="宋体" w:cs="宋体"/>
              </w:rPr>
            </w:pPr>
            <w:r>
              <w:rPr>
                <w:rFonts w:hint="eastAsia" w:ascii="宋体" w:hAnsi="宋体" w:eastAsia="宋体" w:cs="宋体"/>
              </w:rPr>
              <w:t>片</w:t>
            </w:r>
          </w:p>
        </w:tc>
      </w:tr>
    </w:tbl>
    <w:p>
      <w:pPr>
        <w:rPr>
          <w:rFonts w:hint="eastAsia" w:ascii="宋体" w:hAnsi="宋体" w:eastAsia="宋体" w:cs="宋体"/>
        </w:rPr>
      </w:pPr>
    </w:p>
    <w:p>
      <w:pPr>
        <w:rPr>
          <w:rFonts w:hint="eastAsia" w:ascii="宋体" w:hAnsi="宋体" w:eastAsia="宋体" w:cs="宋体"/>
        </w:rPr>
      </w:pPr>
    </w:p>
    <w:p>
      <w:pPr>
        <w:ind w:left="359" w:leftChars="171" w:firstLine="359" w:firstLineChars="171"/>
        <w:rPr>
          <w:rFonts w:hint="eastAsia" w:ascii="宋体" w:hAnsi="宋体" w:eastAsia="宋体" w:cs="宋体"/>
        </w:rPr>
      </w:pPr>
    </w:p>
    <w:tbl>
      <w:tblPr>
        <w:tblStyle w:val="17"/>
        <w:tblpPr w:leftFromText="180" w:rightFromText="180" w:vertAnchor="text" w:horzAnchor="page" w:tblpX="6193" w:tblpY="3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5040" w:type="dxa"/>
            <w:gridSpan w:val="2"/>
          </w:tcPr>
          <w:p>
            <w:pPr>
              <w:ind w:firstLine="1680" w:firstLineChars="350"/>
              <w:rPr>
                <w:rFonts w:hint="eastAsia" w:ascii="宋体" w:hAnsi="宋体" w:eastAsia="宋体" w:cs="宋体"/>
                <w:sz w:val="48"/>
                <w:szCs w:val="48"/>
              </w:rPr>
            </w:pPr>
            <w:r>
              <w:rPr>
                <w:rFonts w:hint="eastAsia" w:ascii="宋体" w:hAnsi="宋体" w:eastAsia="宋体" w:cs="宋体"/>
                <w:sz w:val="48"/>
                <w:szCs w:val="48"/>
              </w:rPr>
              <w:t>深圳市</w:t>
            </w:r>
          </w:p>
          <w:p>
            <w:pPr>
              <w:rPr>
                <w:rFonts w:hint="eastAsia" w:ascii="宋体" w:hAnsi="宋体" w:eastAsia="宋体" w:cs="宋体"/>
                <w:sz w:val="48"/>
                <w:szCs w:val="48"/>
              </w:rPr>
            </w:pPr>
            <w:r>
              <w:rPr>
                <w:rFonts w:hint="eastAsia" w:ascii="宋体" w:hAnsi="宋体" w:eastAsia="宋体" w:cs="宋体"/>
                <w:sz w:val="48"/>
                <w:szCs w:val="48"/>
              </w:rPr>
              <w:t>xxxxxxxxxx有限公司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3420" w:type="dxa"/>
          </w:tcPr>
          <w:p>
            <w:pPr>
              <w:ind w:firstLine="240" w:firstLineChars="50"/>
              <w:rPr>
                <w:rFonts w:hint="eastAsia" w:ascii="宋体" w:hAnsi="宋体" w:eastAsia="宋体" w:cs="宋体"/>
                <w:sz w:val="30"/>
                <w:szCs w:val="30"/>
              </w:rPr>
            </w:pPr>
            <w:r>
              <w:rPr>
                <w:rFonts w:hint="eastAsia" w:ascii="宋体" w:hAnsi="宋体" w:eastAsia="宋体" w:cs="宋体"/>
                <w:sz w:val="48"/>
                <w:szCs w:val="48"/>
              </w:rPr>
              <w:t>xx</w:t>
            </w:r>
            <w:r>
              <w:rPr>
                <w:rFonts w:hint="eastAsia" w:ascii="宋体" w:hAnsi="宋体" w:eastAsia="宋体" w:cs="宋体"/>
                <w:sz w:val="30"/>
                <w:szCs w:val="30"/>
              </w:rPr>
              <w:t>操作培训上岗</w:t>
            </w:r>
          </w:p>
          <w:p>
            <w:pPr>
              <w:ind w:firstLine="880" w:firstLineChars="200"/>
              <w:rPr>
                <w:rFonts w:hint="eastAsia" w:ascii="宋体" w:hAnsi="宋体" w:eastAsia="宋体" w:cs="宋体"/>
                <w:sz w:val="44"/>
                <w:szCs w:val="44"/>
              </w:rPr>
            </w:pPr>
            <w:r>
              <w:rPr>
                <w:rFonts w:hint="eastAsia" w:ascii="宋体" w:hAnsi="宋体" w:eastAsia="宋体" w:cs="宋体"/>
                <w:sz w:val="44"/>
                <w:szCs w:val="44"/>
              </w:rPr>
              <w:t>合格证</w:t>
            </w:r>
          </w:p>
          <w:p>
            <w:pPr>
              <w:rPr>
                <w:rFonts w:hint="eastAsia" w:ascii="宋体" w:hAnsi="宋体" w:eastAsia="宋体" w:cs="宋体"/>
                <w:sz w:val="32"/>
                <w:szCs w:val="32"/>
              </w:rPr>
            </w:pPr>
            <w:r>
              <w:rPr>
                <w:rFonts w:hint="eastAsia" w:ascii="宋体" w:hAnsi="宋体" w:eastAsia="宋体" w:cs="宋体"/>
                <w:sz w:val="32"/>
                <w:szCs w:val="32"/>
              </w:rPr>
              <w:t>工号：0024</w:t>
            </w:r>
          </w:p>
          <w:p>
            <w:pPr>
              <w:rPr>
                <w:rFonts w:hint="eastAsia" w:ascii="宋体" w:hAnsi="宋体" w:eastAsia="宋体" w:cs="宋体"/>
                <w:sz w:val="32"/>
                <w:szCs w:val="32"/>
              </w:rPr>
            </w:pPr>
            <w:r>
              <w:rPr>
                <w:rFonts w:hint="eastAsia" w:ascii="宋体" w:hAnsi="宋体" w:eastAsia="宋体" w:cs="宋体"/>
                <w:sz w:val="32"/>
                <w:szCs w:val="32"/>
              </w:rPr>
              <w:t>姓名：</w:t>
            </w:r>
          </w:p>
        </w:tc>
        <w:tc>
          <w:tcPr>
            <w:tcW w:w="1620" w:type="dxa"/>
          </w:tcPr>
          <w:p>
            <w:pPr>
              <w:rPr>
                <w:rFonts w:hint="eastAsia" w:ascii="宋体" w:hAnsi="宋体" w:eastAsia="宋体" w:cs="宋体"/>
              </w:rPr>
            </w:pPr>
          </w:p>
          <w:p>
            <w:pPr>
              <w:rPr>
                <w:rFonts w:hint="eastAsia" w:ascii="宋体" w:hAnsi="宋体" w:eastAsia="宋体" w:cs="宋体"/>
              </w:rPr>
            </w:pPr>
          </w:p>
          <w:p>
            <w:pPr>
              <w:ind w:firstLine="525" w:firstLineChars="250"/>
              <w:rPr>
                <w:rFonts w:hint="eastAsia" w:ascii="宋体" w:hAnsi="宋体" w:eastAsia="宋体" w:cs="宋体"/>
              </w:rPr>
            </w:pPr>
            <w:r>
              <w:rPr>
                <w:rFonts w:hint="eastAsia" w:ascii="宋体" w:hAnsi="宋体" w:eastAsia="宋体" w:cs="宋体"/>
              </w:rPr>
              <w:t>相</w:t>
            </w:r>
          </w:p>
          <w:p>
            <w:pPr>
              <w:ind w:firstLine="525" w:firstLineChars="250"/>
              <w:rPr>
                <w:rFonts w:hint="eastAsia" w:ascii="宋体" w:hAnsi="宋体" w:eastAsia="宋体" w:cs="宋体"/>
              </w:rPr>
            </w:pPr>
          </w:p>
          <w:p>
            <w:pPr>
              <w:ind w:firstLine="525" w:firstLineChars="250"/>
              <w:rPr>
                <w:rFonts w:hint="eastAsia" w:ascii="宋体" w:hAnsi="宋体" w:eastAsia="宋体" w:cs="宋体"/>
              </w:rPr>
            </w:pPr>
            <w:r>
              <w:rPr>
                <w:rFonts w:hint="eastAsia" w:ascii="宋体" w:hAnsi="宋体" w:eastAsia="宋体" w:cs="宋体"/>
              </w:rPr>
              <w:t>片</w:t>
            </w:r>
          </w:p>
        </w:tc>
      </w:tr>
    </w:tbl>
    <w:tbl>
      <w:tblPr>
        <w:tblStyle w:val="17"/>
        <w:tblpPr w:leftFromText="180" w:rightFromText="180" w:vertAnchor="text" w:horzAnchor="page" w:tblpX="448" w:tblpY="39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5220" w:type="dxa"/>
            <w:gridSpan w:val="2"/>
          </w:tcPr>
          <w:p>
            <w:pPr>
              <w:ind w:firstLine="1680" w:firstLineChars="350"/>
              <w:rPr>
                <w:rFonts w:hint="eastAsia" w:ascii="宋体" w:hAnsi="宋体" w:eastAsia="宋体" w:cs="宋体"/>
                <w:sz w:val="48"/>
                <w:szCs w:val="48"/>
              </w:rPr>
            </w:pPr>
            <w:r>
              <w:rPr>
                <w:rFonts w:hint="eastAsia" w:ascii="宋体" w:hAnsi="宋体" w:eastAsia="宋体" w:cs="宋体"/>
                <w:sz w:val="48"/>
                <w:szCs w:val="48"/>
              </w:rPr>
              <w:t>深圳市</w:t>
            </w:r>
          </w:p>
          <w:p>
            <w:pPr>
              <w:rPr>
                <w:rFonts w:hint="eastAsia" w:ascii="宋体" w:hAnsi="宋体" w:eastAsia="宋体" w:cs="宋体"/>
                <w:sz w:val="48"/>
                <w:szCs w:val="48"/>
              </w:rPr>
            </w:pPr>
            <w:r>
              <w:rPr>
                <w:rFonts w:hint="eastAsia" w:ascii="宋体" w:hAnsi="宋体" w:eastAsia="宋体" w:cs="宋体"/>
                <w:sz w:val="48"/>
                <w:szCs w:val="48"/>
              </w:rPr>
              <w:t>xxxxxxxx有限公司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3780" w:type="dxa"/>
          </w:tcPr>
          <w:p>
            <w:pPr>
              <w:ind w:firstLine="480" w:firstLineChars="100"/>
              <w:rPr>
                <w:rFonts w:hint="eastAsia" w:ascii="宋体" w:hAnsi="宋体" w:eastAsia="宋体" w:cs="宋体"/>
                <w:sz w:val="30"/>
                <w:szCs w:val="30"/>
              </w:rPr>
            </w:pPr>
            <w:r>
              <w:rPr>
                <w:rFonts w:hint="eastAsia" w:ascii="宋体" w:hAnsi="宋体" w:eastAsia="宋体" w:cs="宋体"/>
                <w:sz w:val="48"/>
                <w:szCs w:val="48"/>
              </w:rPr>
              <w:t>xx</w:t>
            </w:r>
            <w:r>
              <w:rPr>
                <w:rFonts w:hint="eastAsia" w:ascii="宋体" w:hAnsi="宋体" w:eastAsia="宋体" w:cs="宋体"/>
                <w:sz w:val="30"/>
                <w:szCs w:val="30"/>
              </w:rPr>
              <w:t>设备操作培训上岗</w:t>
            </w:r>
          </w:p>
          <w:p>
            <w:pPr>
              <w:ind w:firstLine="880" w:firstLineChars="200"/>
              <w:rPr>
                <w:rFonts w:hint="eastAsia" w:ascii="宋体" w:hAnsi="宋体" w:eastAsia="宋体" w:cs="宋体"/>
                <w:sz w:val="44"/>
                <w:szCs w:val="44"/>
              </w:rPr>
            </w:pPr>
            <w:r>
              <w:rPr>
                <w:rFonts w:hint="eastAsia" w:ascii="宋体" w:hAnsi="宋体" w:eastAsia="宋体" w:cs="宋体"/>
                <w:sz w:val="44"/>
                <w:szCs w:val="44"/>
              </w:rPr>
              <w:t>合格证</w:t>
            </w:r>
          </w:p>
          <w:p>
            <w:pPr>
              <w:rPr>
                <w:rFonts w:hint="eastAsia" w:ascii="宋体" w:hAnsi="宋体" w:eastAsia="宋体" w:cs="宋体"/>
                <w:sz w:val="32"/>
                <w:szCs w:val="32"/>
              </w:rPr>
            </w:pPr>
            <w:r>
              <w:rPr>
                <w:rFonts w:hint="eastAsia" w:ascii="宋体" w:hAnsi="宋体" w:eastAsia="宋体" w:cs="宋体"/>
                <w:sz w:val="32"/>
                <w:szCs w:val="32"/>
              </w:rPr>
              <w:t>工号：0023</w:t>
            </w:r>
          </w:p>
          <w:p>
            <w:pPr>
              <w:rPr>
                <w:rFonts w:hint="eastAsia" w:ascii="宋体" w:hAnsi="宋体" w:eastAsia="宋体" w:cs="宋体"/>
                <w:sz w:val="32"/>
                <w:szCs w:val="32"/>
              </w:rPr>
            </w:pPr>
            <w:r>
              <w:rPr>
                <w:rFonts w:hint="eastAsia" w:ascii="宋体" w:hAnsi="宋体" w:eastAsia="宋体" w:cs="宋体"/>
                <w:sz w:val="32"/>
                <w:szCs w:val="32"/>
              </w:rPr>
              <w:t>姓名：</w:t>
            </w:r>
          </w:p>
        </w:tc>
        <w:tc>
          <w:tcPr>
            <w:tcW w:w="1440" w:type="dxa"/>
          </w:tcPr>
          <w:p>
            <w:pPr>
              <w:rPr>
                <w:rFonts w:hint="eastAsia" w:ascii="宋体" w:hAnsi="宋体" w:eastAsia="宋体" w:cs="宋体"/>
              </w:rPr>
            </w:pPr>
          </w:p>
          <w:p>
            <w:pPr>
              <w:rPr>
                <w:rFonts w:hint="eastAsia" w:ascii="宋体" w:hAnsi="宋体" w:eastAsia="宋体" w:cs="宋体"/>
              </w:rPr>
            </w:pPr>
          </w:p>
          <w:p>
            <w:pPr>
              <w:ind w:firstLine="525" w:firstLineChars="250"/>
              <w:rPr>
                <w:rFonts w:hint="eastAsia" w:ascii="宋体" w:hAnsi="宋体" w:eastAsia="宋体" w:cs="宋体"/>
              </w:rPr>
            </w:pPr>
            <w:r>
              <w:rPr>
                <w:rFonts w:hint="eastAsia" w:ascii="宋体" w:hAnsi="宋体" w:eastAsia="宋体" w:cs="宋体"/>
              </w:rPr>
              <w:t>相</w:t>
            </w:r>
          </w:p>
          <w:p>
            <w:pPr>
              <w:ind w:firstLine="525" w:firstLineChars="250"/>
              <w:rPr>
                <w:rFonts w:hint="eastAsia" w:ascii="宋体" w:hAnsi="宋体" w:eastAsia="宋体" w:cs="宋体"/>
              </w:rPr>
            </w:pPr>
          </w:p>
          <w:p>
            <w:pPr>
              <w:ind w:firstLine="525" w:firstLineChars="250"/>
              <w:rPr>
                <w:rFonts w:hint="eastAsia" w:ascii="宋体" w:hAnsi="宋体" w:eastAsia="宋体" w:cs="宋体"/>
              </w:rPr>
            </w:pPr>
            <w:r>
              <w:rPr>
                <w:rFonts w:hint="eastAsia" w:ascii="宋体" w:hAnsi="宋体" w:eastAsia="宋体" w:cs="宋体"/>
              </w:rPr>
              <w:t>片</w:t>
            </w:r>
          </w:p>
        </w:tc>
      </w:tr>
    </w:tbl>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sz w:val="28"/>
          <w:szCs w:val="28"/>
        </w:rPr>
      </w:pPr>
    </w:p>
    <w:tbl>
      <w:tblPr>
        <w:tblStyle w:val="17"/>
        <w:tblpPr w:leftFromText="180" w:rightFromText="180" w:vertAnchor="text" w:horzAnchor="page" w:tblpX="6133" w:tblpY="4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0"/>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5148" w:type="dxa"/>
            <w:gridSpan w:val="2"/>
          </w:tcPr>
          <w:p>
            <w:pPr>
              <w:ind w:firstLine="1680" w:firstLineChars="350"/>
              <w:rPr>
                <w:rFonts w:hint="eastAsia" w:ascii="宋体" w:hAnsi="宋体" w:eastAsia="宋体" w:cs="宋体"/>
                <w:sz w:val="48"/>
                <w:szCs w:val="48"/>
              </w:rPr>
            </w:pPr>
            <w:r>
              <w:rPr>
                <w:rFonts w:hint="eastAsia" w:ascii="宋体" w:hAnsi="宋体" w:eastAsia="宋体" w:cs="宋体"/>
                <w:sz w:val="48"/>
                <w:szCs w:val="48"/>
              </w:rPr>
              <w:t>深圳市</w:t>
            </w:r>
          </w:p>
          <w:p>
            <w:pPr>
              <w:rPr>
                <w:rFonts w:hint="eastAsia" w:ascii="宋体" w:hAnsi="宋体" w:eastAsia="宋体" w:cs="宋体"/>
                <w:sz w:val="48"/>
                <w:szCs w:val="48"/>
              </w:rPr>
            </w:pPr>
            <w:r>
              <w:rPr>
                <w:rFonts w:hint="eastAsia" w:ascii="宋体" w:hAnsi="宋体" w:eastAsia="宋体" w:cs="宋体"/>
                <w:sz w:val="48"/>
                <w:szCs w:val="48"/>
              </w:rPr>
              <w:t>xxxxxxxxx有限公司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3240" w:type="dxa"/>
          </w:tcPr>
          <w:p>
            <w:pPr>
              <w:ind w:firstLine="480" w:firstLineChars="100"/>
              <w:rPr>
                <w:rFonts w:hint="eastAsia" w:ascii="宋体" w:hAnsi="宋体" w:eastAsia="宋体" w:cs="宋体"/>
                <w:sz w:val="30"/>
                <w:szCs w:val="30"/>
              </w:rPr>
            </w:pPr>
            <w:r>
              <w:rPr>
                <w:rFonts w:hint="eastAsia" w:ascii="宋体" w:hAnsi="宋体" w:eastAsia="宋体" w:cs="宋体"/>
                <w:sz w:val="48"/>
                <w:szCs w:val="48"/>
              </w:rPr>
              <w:t>xx</w:t>
            </w:r>
            <w:r>
              <w:rPr>
                <w:rFonts w:hint="eastAsia" w:ascii="宋体" w:hAnsi="宋体" w:eastAsia="宋体" w:cs="宋体"/>
                <w:sz w:val="30"/>
                <w:szCs w:val="30"/>
              </w:rPr>
              <w:t>操作培训上岗</w:t>
            </w:r>
          </w:p>
          <w:p>
            <w:pPr>
              <w:ind w:firstLine="880" w:firstLineChars="200"/>
              <w:rPr>
                <w:rFonts w:hint="eastAsia" w:ascii="宋体" w:hAnsi="宋体" w:eastAsia="宋体" w:cs="宋体"/>
                <w:sz w:val="44"/>
                <w:szCs w:val="44"/>
              </w:rPr>
            </w:pPr>
            <w:r>
              <w:rPr>
                <w:rFonts w:hint="eastAsia" w:ascii="宋体" w:hAnsi="宋体" w:eastAsia="宋体" w:cs="宋体"/>
                <w:sz w:val="44"/>
                <w:szCs w:val="44"/>
              </w:rPr>
              <w:t>合格证</w:t>
            </w:r>
          </w:p>
          <w:p>
            <w:pPr>
              <w:rPr>
                <w:rFonts w:hint="eastAsia" w:ascii="宋体" w:hAnsi="宋体" w:eastAsia="宋体" w:cs="宋体"/>
                <w:sz w:val="32"/>
                <w:szCs w:val="32"/>
              </w:rPr>
            </w:pPr>
            <w:r>
              <w:rPr>
                <w:rFonts w:hint="eastAsia" w:ascii="宋体" w:hAnsi="宋体" w:eastAsia="宋体" w:cs="宋体"/>
                <w:sz w:val="32"/>
                <w:szCs w:val="32"/>
              </w:rPr>
              <w:t>工号：0026</w:t>
            </w:r>
          </w:p>
          <w:p>
            <w:pPr>
              <w:rPr>
                <w:rFonts w:hint="eastAsia" w:ascii="宋体" w:hAnsi="宋体" w:eastAsia="宋体" w:cs="宋体"/>
                <w:sz w:val="32"/>
                <w:szCs w:val="32"/>
              </w:rPr>
            </w:pPr>
            <w:r>
              <w:rPr>
                <w:rFonts w:hint="eastAsia" w:ascii="宋体" w:hAnsi="宋体" w:eastAsia="宋体" w:cs="宋体"/>
                <w:sz w:val="32"/>
                <w:szCs w:val="32"/>
              </w:rPr>
              <w:t>姓名：</w:t>
            </w:r>
          </w:p>
        </w:tc>
        <w:tc>
          <w:tcPr>
            <w:tcW w:w="1908" w:type="dxa"/>
          </w:tcPr>
          <w:p>
            <w:pPr>
              <w:rPr>
                <w:rFonts w:hint="eastAsia" w:ascii="宋体" w:hAnsi="宋体" w:eastAsia="宋体" w:cs="宋体"/>
              </w:rPr>
            </w:pPr>
          </w:p>
          <w:p>
            <w:pPr>
              <w:rPr>
                <w:rFonts w:hint="eastAsia" w:ascii="宋体" w:hAnsi="宋体" w:eastAsia="宋体" w:cs="宋体"/>
              </w:rPr>
            </w:pPr>
          </w:p>
          <w:p>
            <w:pPr>
              <w:ind w:firstLine="525" w:firstLineChars="250"/>
              <w:rPr>
                <w:rFonts w:hint="eastAsia" w:ascii="宋体" w:hAnsi="宋体" w:eastAsia="宋体" w:cs="宋体"/>
              </w:rPr>
            </w:pPr>
            <w:r>
              <w:rPr>
                <w:rFonts w:hint="eastAsia" w:ascii="宋体" w:hAnsi="宋体" w:eastAsia="宋体" w:cs="宋体"/>
              </w:rPr>
              <w:t>相</w:t>
            </w:r>
          </w:p>
          <w:p>
            <w:pPr>
              <w:ind w:firstLine="525" w:firstLineChars="250"/>
              <w:rPr>
                <w:rFonts w:hint="eastAsia" w:ascii="宋体" w:hAnsi="宋体" w:eastAsia="宋体" w:cs="宋体"/>
              </w:rPr>
            </w:pPr>
          </w:p>
          <w:p>
            <w:pPr>
              <w:ind w:firstLine="525" w:firstLineChars="250"/>
              <w:rPr>
                <w:rFonts w:hint="eastAsia" w:ascii="宋体" w:hAnsi="宋体" w:eastAsia="宋体" w:cs="宋体"/>
              </w:rPr>
            </w:pPr>
            <w:r>
              <w:rPr>
                <w:rFonts w:hint="eastAsia" w:ascii="宋体" w:hAnsi="宋体" w:eastAsia="宋体" w:cs="宋体"/>
              </w:rPr>
              <w:t>片</w:t>
            </w:r>
          </w:p>
        </w:tc>
      </w:tr>
    </w:tbl>
    <w:tbl>
      <w:tblPr>
        <w:tblStyle w:val="17"/>
        <w:tblpPr w:leftFromText="180" w:rightFromText="180" w:vertAnchor="text" w:horzAnchor="page" w:tblpX="463" w:tblpY="4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28"/>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5148" w:type="dxa"/>
            <w:gridSpan w:val="2"/>
          </w:tcPr>
          <w:p>
            <w:pPr>
              <w:ind w:firstLine="1680" w:firstLineChars="350"/>
              <w:rPr>
                <w:rFonts w:hint="eastAsia" w:ascii="宋体" w:hAnsi="宋体" w:eastAsia="宋体" w:cs="宋体"/>
                <w:sz w:val="48"/>
                <w:szCs w:val="48"/>
              </w:rPr>
            </w:pPr>
            <w:r>
              <w:rPr>
                <w:rFonts w:hint="eastAsia" w:ascii="宋体" w:hAnsi="宋体" w:eastAsia="宋体" w:cs="宋体"/>
                <w:sz w:val="48"/>
                <w:szCs w:val="48"/>
              </w:rPr>
              <w:t>深圳市</w:t>
            </w:r>
          </w:p>
          <w:p>
            <w:pPr>
              <w:rPr>
                <w:rFonts w:hint="eastAsia" w:ascii="宋体" w:hAnsi="宋体" w:eastAsia="宋体" w:cs="宋体"/>
                <w:sz w:val="48"/>
                <w:szCs w:val="48"/>
              </w:rPr>
            </w:pPr>
            <w:r>
              <w:rPr>
                <w:rFonts w:hint="eastAsia" w:ascii="宋体" w:hAnsi="宋体" w:eastAsia="宋体" w:cs="宋体"/>
                <w:sz w:val="48"/>
                <w:szCs w:val="48"/>
              </w:rPr>
              <w:t>xxxxxxx有限公司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3528" w:type="dxa"/>
          </w:tcPr>
          <w:p>
            <w:pPr>
              <w:ind w:firstLine="300" w:firstLineChars="100"/>
              <w:rPr>
                <w:rFonts w:hint="eastAsia" w:ascii="宋体" w:hAnsi="宋体" w:eastAsia="宋体" w:cs="宋体"/>
                <w:sz w:val="30"/>
                <w:szCs w:val="30"/>
              </w:rPr>
            </w:pPr>
            <w:r>
              <w:rPr>
                <w:rFonts w:hint="eastAsia" w:ascii="宋体" w:hAnsi="宋体" w:eastAsia="宋体" w:cs="宋体"/>
                <w:sz w:val="30"/>
                <w:szCs w:val="30"/>
              </w:rPr>
              <w:t>打磨抛光操作培训上岗</w:t>
            </w:r>
          </w:p>
          <w:p>
            <w:pPr>
              <w:ind w:firstLine="880" w:firstLineChars="200"/>
              <w:rPr>
                <w:rFonts w:hint="eastAsia" w:ascii="宋体" w:hAnsi="宋体" w:eastAsia="宋体" w:cs="宋体"/>
                <w:sz w:val="44"/>
                <w:szCs w:val="44"/>
              </w:rPr>
            </w:pPr>
            <w:r>
              <w:rPr>
                <w:rFonts w:hint="eastAsia" w:ascii="宋体" w:hAnsi="宋体" w:eastAsia="宋体" w:cs="宋体"/>
                <w:sz w:val="44"/>
                <w:szCs w:val="44"/>
              </w:rPr>
              <w:t>合格证</w:t>
            </w:r>
          </w:p>
          <w:p>
            <w:pPr>
              <w:rPr>
                <w:rFonts w:hint="eastAsia" w:ascii="宋体" w:hAnsi="宋体" w:eastAsia="宋体" w:cs="宋体"/>
                <w:sz w:val="32"/>
                <w:szCs w:val="32"/>
              </w:rPr>
            </w:pPr>
            <w:r>
              <w:rPr>
                <w:rFonts w:hint="eastAsia" w:ascii="宋体" w:hAnsi="宋体" w:eastAsia="宋体" w:cs="宋体"/>
                <w:sz w:val="32"/>
                <w:szCs w:val="32"/>
              </w:rPr>
              <w:t>工号：0025</w:t>
            </w:r>
          </w:p>
          <w:p>
            <w:pPr>
              <w:rPr>
                <w:rFonts w:hint="eastAsia" w:ascii="宋体" w:hAnsi="宋体" w:eastAsia="宋体" w:cs="宋体"/>
                <w:sz w:val="32"/>
                <w:szCs w:val="32"/>
              </w:rPr>
            </w:pPr>
            <w:r>
              <w:rPr>
                <w:rFonts w:hint="eastAsia" w:ascii="宋体" w:hAnsi="宋体" w:eastAsia="宋体" w:cs="宋体"/>
                <w:sz w:val="32"/>
                <w:szCs w:val="32"/>
              </w:rPr>
              <w:t>姓名：</w:t>
            </w:r>
          </w:p>
        </w:tc>
        <w:tc>
          <w:tcPr>
            <w:tcW w:w="1620" w:type="dxa"/>
          </w:tcPr>
          <w:p>
            <w:pPr>
              <w:rPr>
                <w:rFonts w:hint="eastAsia" w:ascii="宋体" w:hAnsi="宋体" w:eastAsia="宋体" w:cs="宋体"/>
              </w:rPr>
            </w:pPr>
          </w:p>
          <w:p>
            <w:pPr>
              <w:rPr>
                <w:rFonts w:hint="eastAsia" w:ascii="宋体" w:hAnsi="宋体" w:eastAsia="宋体" w:cs="宋体"/>
              </w:rPr>
            </w:pPr>
          </w:p>
          <w:p>
            <w:pPr>
              <w:ind w:firstLine="525" w:firstLineChars="250"/>
              <w:rPr>
                <w:rFonts w:hint="eastAsia" w:ascii="宋体" w:hAnsi="宋体" w:eastAsia="宋体" w:cs="宋体"/>
              </w:rPr>
            </w:pPr>
            <w:r>
              <w:rPr>
                <w:rFonts w:hint="eastAsia" w:ascii="宋体" w:hAnsi="宋体" w:eastAsia="宋体" w:cs="宋体"/>
              </w:rPr>
              <w:t>相</w:t>
            </w:r>
          </w:p>
          <w:p>
            <w:pPr>
              <w:ind w:firstLine="525" w:firstLineChars="250"/>
              <w:rPr>
                <w:rFonts w:hint="eastAsia" w:ascii="宋体" w:hAnsi="宋体" w:eastAsia="宋体" w:cs="宋体"/>
              </w:rPr>
            </w:pPr>
          </w:p>
          <w:p>
            <w:pPr>
              <w:ind w:firstLine="525" w:firstLineChars="250"/>
              <w:rPr>
                <w:rFonts w:hint="eastAsia" w:ascii="宋体" w:hAnsi="宋体" w:eastAsia="宋体" w:cs="宋体"/>
              </w:rPr>
            </w:pPr>
            <w:r>
              <w:rPr>
                <w:rFonts w:hint="eastAsia" w:ascii="宋体" w:hAnsi="宋体" w:eastAsia="宋体" w:cs="宋体"/>
              </w:rPr>
              <w:t>片</w:t>
            </w:r>
          </w:p>
        </w:tc>
      </w:tr>
    </w:tbl>
    <w:p>
      <w:pPr>
        <w:rPr>
          <w:rFonts w:hint="eastAsia" w:ascii="宋体" w:hAnsi="宋体" w:eastAsia="宋体" w:cs="宋体"/>
          <w:sz w:val="28"/>
          <w:szCs w:val="28"/>
        </w:rPr>
      </w:pPr>
      <w:r>
        <w:rPr>
          <w:rFonts w:hint="eastAsia" w:ascii="宋体" w:hAnsi="宋体" w:eastAsia="宋体" w:cs="宋体"/>
          <w:sz w:val="28"/>
          <w:szCs w:val="28"/>
        </w:rPr>
        <w:t xml:space="preserve"> </w:t>
      </w:r>
    </w:p>
    <w:p>
      <w:pPr>
        <w:ind w:left="-540" w:leftChars="-257"/>
        <w:rPr>
          <w:rFonts w:hint="eastAsia" w:ascii="宋体" w:hAnsi="宋体" w:eastAsia="宋体" w:cs="宋体"/>
          <w:b/>
          <w:sz w:val="28"/>
          <w:szCs w:val="28"/>
        </w:rPr>
      </w:pPr>
      <w:r>
        <w:rPr>
          <w:rFonts w:hint="eastAsia" w:ascii="宋体" w:hAnsi="宋体" w:eastAsia="宋体" w:cs="宋体"/>
          <w:sz w:val="28"/>
          <w:szCs w:val="28"/>
        </w:rPr>
        <w:t xml:space="preserve">                               </w:t>
      </w:r>
      <w:r>
        <w:rPr>
          <w:rFonts w:hint="eastAsia" w:ascii="宋体" w:hAnsi="宋体" w:eastAsia="宋体" w:cs="宋体"/>
          <w:b/>
          <w:sz w:val="28"/>
          <w:szCs w:val="28"/>
        </w:rPr>
        <w:t xml:space="preserve">  </w:t>
      </w:r>
    </w:p>
    <w:p>
      <w:pPr>
        <w:ind w:left="-540" w:leftChars="-257"/>
        <w:rPr>
          <w:rFonts w:hint="eastAsia" w:ascii="宋体" w:hAnsi="宋体" w:eastAsia="宋体" w:cs="宋体"/>
          <w:b/>
          <w:sz w:val="28"/>
          <w:szCs w:val="28"/>
        </w:rPr>
      </w:pPr>
    </w:p>
    <w:p>
      <w:pPr>
        <w:ind w:left="-540" w:leftChars="-257"/>
        <w:rPr>
          <w:rFonts w:hint="eastAsia" w:ascii="宋体" w:hAnsi="宋体" w:eastAsia="宋体" w:cs="宋体"/>
          <w:b/>
          <w:sz w:val="28"/>
          <w:szCs w:val="28"/>
        </w:rPr>
      </w:pPr>
    </w:p>
    <w:p>
      <w:pPr>
        <w:ind w:left="-540" w:leftChars="-257"/>
        <w:rPr>
          <w:rFonts w:hint="eastAsia" w:ascii="宋体" w:hAnsi="宋体" w:eastAsia="宋体" w:cs="宋体"/>
          <w:b/>
          <w:sz w:val="28"/>
          <w:szCs w:val="28"/>
        </w:rPr>
      </w:pPr>
    </w:p>
    <w:p>
      <w:pPr>
        <w:ind w:left="-540" w:leftChars="-257"/>
        <w:rPr>
          <w:rFonts w:hint="eastAsia" w:ascii="宋体" w:hAnsi="宋体" w:eastAsia="宋体" w:cs="宋体"/>
          <w:b/>
          <w:sz w:val="28"/>
          <w:szCs w:val="28"/>
        </w:rPr>
      </w:pPr>
    </w:p>
    <w:p>
      <w:pPr>
        <w:ind w:left="-540" w:leftChars="-257"/>
        <w:rPr>
          <w:rFonts w:hint="eastAsia" w:ascii="宋体" w:hAnsi="宋体" w:eastAsia="宋体" w:cs="宋体"/>
          <w:b/>
          <w:sz w:val="28"/>
          <w:szCs w:val="28"/>
        </w:rPr>
      </w:pPr>
    </w:p>
    <w:p>
      <w:pPr>
        <w:ind w:left="-540" w:leftChars="-257"/>
        <w:rPr>
          <w:rFonts w:hint="eastAsia" w:ascii="宋体" w:hAnsi="宋体" w:eastAsia="宋体" w:cs="宋体"/>
          <w:b/>
          <w:sz w:val="28"/>
          <w:szCs w:val="28"/>
        </w:rPr>
      </w:pPr>
    </w:p>
    <w:p>
      <w:pPr>
        <w:ind w:left="-540" w:leftChars="-257"/>
        <w:rPr>
          <w:rFonts w:hint="eastAsia" w:ascii="宋体" w:hAnsi="宋体" w:eastAsia="宋体" w:cs="宋体"/>
          <w:b/>
          <w:sz w:val="28"/>
          <w:szCs w:val="28"/>
        </w:rPr>
      </w:pPr>
    </w:p>
    <w:p>
      <w:pPr>
        <w:ind w:left="-540" w:leftChars="-257"/>
        <w:rPr>
          <w:rFonts w:hint="eastAsia" w:ascii="宋体" w:hAnsi="宋体" w:eastAsia="宋体" w:cs="宋体"/>
          <w:b/>
          <w:sz w:val="28"/>
          <w:szCs w:val="28"/>
        </w:rPr>
      </w:pP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企</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业</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安</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全</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隐</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患</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排</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查</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记</w:t>
      </w:r>
    </w:p>
    <w:p>
      <w:pPr>
        <w:spacing w:line="800" w:lineRule="exact"/>
        <w:ind w:firstLine="3780" w:firstLineChars="450"/>
        <w:rPr>
          <w:rFonts w:hint="eastAsia" w:ascii="宋体" w:hAnsi="宋体" w:eastAsia="宋体" w:cs="宋体"/>
          <w:sz w:val="84"/>
          <w:szCs w:val="84"/>
        </w:rPr>
      </w:pPr>
      <w:r>
        <w:rPr>
          <w:rFonts w:hint="eastAsia" w:ascii="宋体" w:hAnsi="宋体" w:eastAsia="宋体" w:cs="宋体"/>
          <w:sz w:val="84"/>
          <w:szCs w:val="84"/>
        </w:rPr>
        <w:t>录</w:t>
      </w:r>
    </w:p>
    <w:p>
      <w:pPr>
        <w:spacing w:line="800" w:lineRule="exact"/>
        <w:ind w:firstLine="3780" w:firstLineChars="450"/>
        <w:rPr>
          <w:rFonts w:hint="eastAsia" w:ascii="宋体" w:hAnsi="宋体" w:eastAsia="宋体" w:cs="宋体"/>
          <w:sz w:val="84"/>
          <w:szCs w:val="84"/>
        </w:rPr>
      </w:pPr>
    </w:p>
    <w:p>
      <w:pPr>
        <w:spacing w:line="800" w:lineRule="exact"/>
        <w:ind w:firstLine="3780" w:firstLineChars="450"/>
        <w:rPr>
          <w:rFonts w:hint="eastAsia" w:ascii="宋体" w:hAnsi="宋体" w:eastAsia="宋体" w:cs="宋体"/>
          <w:sz w:val="84"/>
          <w:szCs w:val="84"/>
        </w:rPr>
      </w:pPr>
    </w:p>
    <w:p>
      <w:pPr>
        <w:spacing w:line="800" w:lineRule="exact"/>
        <w:ind w:firstLine="3780" w:firstLineChars="450"/>
        <w:rPr>
          <w:rFonts w:hint="eastAsia" w:ascii="宋体" w:hAnsi="宋体" w:eastAsia="宋体" w:cs="宋体"/>
          <w:sz w:val="84"/>
          <w:szCs w:val="84"/>
        </w:rPr>
      </w:pPr>
    </w:p>
    <w:p>
      <w:pPr>
        <w:spacing w:line="800" w:lineRule="exact"/>
        <w:rPr>
          <w:rFonts w:hint="eastAsia" w:ascii="宋体" w:hAnsi="宋体" w:eastAsia="宋体" w:cs="宋体"/>
          <w:sz w:val="84"/>
          <w:szCs w:val="84"/>
        </w:rPr>
      </w:pPr>
    </w:p>
    <w:p>
      <w:pPr>
        <w:ind w:left="-540" w:leftChars="-257"/>
        <w:rPr>
          <w:rFonts w:hint="eastAsia" w:ascii="宋体" w:hAnsi="宋体" w:eastAsia="宋体" w:cs="宋体"/>
          <w:b/>
          <w:sz w:val="28"/>
          <w:szCs w:val="28"/>
        </w:rPr>
      </w:pPr>
    </w:p>
    <w:p>
      <w:pPr>
        <w:ind w:left="-540" w:leftChars="-257"/>
        <w:rPr>
          <w:rFonts w:hint="eastAsia" w:ascii="宋体" w:hAnsi="宋体" w:eastAsia="宋体" w:cs="宋体"/>
          <w:b/>
          <w:sz w:val="28"/>
          <w:szCs w:val="28"/>
        </w:rPr>
      </w:pPr>
    </w:p>
    <w:p>
      <w:pPr>
        <w:ind w:left="-540" w:leftChars="-257"/>
        <w:rPr>
          <w:rFonts w:hint="eastAsia" w:ascii="宋体" w:hAnsi="宋体" w:eastAsia="宋体" w:cs="宋体"/>
          <w:b/>
          <w:sz w:val="28"/>
          <w:szCs w:val="28"/>
        </w:rPr>
      </w:pPr>
    </w:p>
    <w:p>
      <w:pPr>
        <w:ind w:left="-540" w:leftChars="-257"/>
        <w:rPr>
          <w:rFonts w:hint="eastAsia" w:ascii="宋体" w:hAnsi="宋体" w:eastAsia="宋体" w:cs="宋体"/>
          <w:b/>
          <w:sz w:val="28"/>
          <w:szCs w:val="28"/>
        </w:rPr>
      </w:pPr>
    </w:p>
    <w:p>
      <w:pPr>
        <w:ind w:left="-540" w:leftChars="-257"/>
        <w:rPr>
          <w:rFonts w:hint="eastAsia" w:ascii="宋体" w:hAnsi="宋体" w:eastAsia="宋体" w:cs="宋体"/>
          <w:b/>
          <w:sz w:val="28"/>
          <w:szCs w:val="28"/>
        </w:rPr>
      </w:pPr>
    </w:p>
    <w:p>
      <w:pPr>
        <w:spacing w:line="340" w:lineRule="exact"/>
        <w:jc w:val="center"/>
        <w:rPr>
          <w:rFonts w:hint="eastAsia" w:ascii="宋体" w:hAnsi="宋体" w:eastAsia="宋体" w:cs="宋体"/>
          <w:b/>
          <w:sz w:val="32"/>
          <w:szCs w:val="32"/>
        </w:rPr>
      </w:pPr>
      <w:r>
        <w:rPr>
          <w:rFonts w:hint="eastAsia" w:ascii="宋体" w:hAnsi="宋体" w:eastAsia="宋体" w:cs="宋体"/>
          <w:b/>
          <w:bCs/>
          <w:kern w:val="0"/>
          <w:sz w:val="32"/>
          <w:szCs w:val="32"/>
        </w:rPr>
        <w:t>深圳市**公司</w:t>
      </w:r>
      <w:r>
        <w:rPr>
          <w:rFonts w:hint="eastAsia" w:ascii="宋体" w:hAnsi="宋体" w:eastAsia="宋体" w:cs="宋体"/>
          <w:b/>
          <w:sz w:val="32"/>
          <w:szCs w:val="32"/>
        </w:rPr>
        <w:t>每天安全生产检查表</w:t>
      </w:r>
    </w:p>
    <w:p>
      <w:pPr>
        <w:spacing w:line="340" w:lineRule="exact"/>
        <w:jc w:val="center"/>
        <w:rPr>
          <w:rFonts w:hint="eastAsia" w:ascii="宋体" w:hAnsi="宋体" w:eastAsia="宋体" w:cs="宋体"/>
          <w:b/>
          <w:sz w:val="36"/>
          <w:szCs w:val="36"/>
        </w:rPr>
      </w:pPr>
    </w:p>
    <w:tbl>
      <w:tblPr>
        <w:tblStyle w:val="17"/>
        <w:tblpPr w:leftFromText="180" w:rightFromText="180" w:vertAnchor="text" w:horzAnchor="margin" w:tblpY="442"/>
        <w:tblW w:w="9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
        <w:gridCol w:w="1375"/>
        <w:gridCol w:w="8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380" w:type="dxa"/>
            <w:gridSpan w:val="2"/>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检查项目</w:t>
            </w:r>
          </w:p>
        </w:tc>
        <w:tc>
          <w:tcPr>
            <w:tcW w:w="8284" w:type="dxa"/>
            <w:vAlign w:val="center"/>
          </w:tcPr>
          <w:p>
            <w:pPr>
              <w:spacing w:line="340" w:lineRule="exact"/>
              <w:ind w:firstLine="3360" w:firstLineChars="1400"/>
              <w:rPr>
                <w:rFonts w:hint="eastAsia" w:ascii="宋体" w:hAnsi="宋体" w:eastAsia="宋体" w:cs="宋体"/>
                <w:sz w:val="24"/>
              </w:rPr>
            </w:pPr>
            <w:r>
              <w:rPr>
                <w:rFonts w:hint="eastAsia" w:ascii="宋体" w:hAnsi="宋体" w:eastAsia="宋体" w:cs="宋体"/>
                <w:sz w:val="24"/>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80" w:type="dxa"/>
            <w:gridSpan w:val="2"/>
            <w:vMerge w:val="restart"/>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消防</w:t>
            </w:r>
          </w:p>
        </w:tc>
        <w:tc>
          <w:tcPr>
            <w:tcW w:w="8284" w:type="dxa"/>
            <w:vAlign w:val="center"/>
          </w:tcPr>
          <w:p>
            <w:pPr>
              <w:spacing w:line="340" w:lineRule="exact"/>
              <w:rPr>
                <w:rFonts w:hint="eastAsia" w:ascii="宋体" w:hAnsi="宋体" w:eastAsia="宋体" w:cs="宋体"/>
                <w:szCs w:val="21"/>
              </w:rPr>
            </w:pPr>
            <w:r>
              <w:rPr>
                <w:rFonts w:hint="eastAsia" w:ascii="宋体" w:hAnsi="宋体" w:eastAsia="宋体" w:cs="宋体"/>
                <w:szCs w:val="21"/>
              </w:rPr>
              <w:t>检查内容：消火栓、灭火器有无被挪用、遮掩，是否处于有效可用状态，消防安全疏散通道有无堵塞，占用，设施器材有无损坏,指示标志，应急灯是否完好等。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1380" w:type="dxa"/>
            <w:gridSpan w:val="2"/>
            <w:vMerge w:val="continue"/>
            <w:vAlign w:val="center"/>
          </w:tcPr>
          <w:p>
            <w:pPr>
              <w:spacing w:line="340" w:lineRule="exact"/>
              <w:jc w:val="center"/>
              <w:rPr>
                <w:rFonts w:hint="eastAsia" w:ascii="宋体" w:hAnsi="宋体" w:eastAsia="宋体" w:cs="宋体"/>
                <w:sz w:val="24"/>
              </w:rPr>
            </w:pPr>
          </w:p>
        </w:tc>
        <w:tc>
          <w:tcPr>
            <w:tcW w:w="8284" w:type="dxa"/>
          </w:tcPr>
          <w:p>
            <w:pPr>
              <w:spacing w:line="340" w:lineRule="exact"/>
              <w:rPr>
                <w:rFonts w:hint="eastAsia" w:ascii="宋体" w:hAnsi="宋体" w:eastAsia="宋体" w:cs="宋体"/>
                <w:sz w:val="24"/>
              </w:rPr>
            </w:pPr>
            <w:r>
              <w:rPr>
                <w:rFonts w:hint="eastAsia" w:ascii="宋体" w:hAnsi="宋体" w:eastAsia="宋体" w:cs="宋体"/>
                <w:sz w:val="24"/>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380" w:type="dxa"/>
            <w:gridSpan w:val="2"/>
            <w:vMerge w:val="restart"/>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机械（电器）设备</w:t>
            </w:r>
          </w:p>
        </w:tc>
        <w:tc>
          <w:tcPr>
            <w:tcW w:w="8284" w:type="dxa"/>
            <w:vAlign w:val="center"/>
          </w:tcPr>
          <w:p>
            <w:pPr>
              <w:spacing w:line="340" w:lineRule="exact"/>
              <w:rPr>
                <w:rFonts w:hint="eastAsia" w:ascii="宋体" w:hAnsi="宋体" w:eastAsia="宋体" w:cs="宋体"/>
                <w:szCs w:val="21"/>
              </w:rPr>
            </w:pPr>
            <w:r>
              <w:rPr>
                <w:rFonts w:hint="eastAsia" w:ascii="宋体" w:hAnsi="宋体" w:eastAsia="宋体" w:cs="宋体"/>
                <w:szCs w:val="21"/>
              </w:rPr>
              <w:t>检查内容：设备保养状况，有无防护装置，有无明示安全操作规程、标识，设备电源的安全性。电器线路、漏电保护、接地装置是否正常良好，有无超负荷违规用电现象等。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1380" w:type="dxa"/>
            <w:gridSpan w:val="2"/>
            <w:vMerge w:val="continue"/>
            <w:vAlign w:val="center"/>
          </w:tcPr>
          <w:p>
            <w:pPr>
              <w:spacing w:line="340" w:lineRule="exact"/>
              <w:jc w:val="center"/>
              <w:rPr>
                <w:rFonts w:hint="eastAsia" w:ascii="宋体" w:hAnsi="宋体" w:eastAsia="宋体" w:cs="宋体"/>
                <w:sz w:val="24"/>
              </w:rPr>
            </w:pPr>
          </w:p>
        </w:tc>
        <w:tc>
          <w:tcPr>
            <w:tcW w:w="8284" w:type="dxa"/>
          </w:tcPr>
          <w:p>
            <w:pPr>
              <w:spacing w:line="340" w:lineRule="exact"/>
              <w:rPr>
                <w:rFonts w:hint="eastAsia" w:ascii="宋体" w:hAnsi="宋体" w:eastAsia="宋体" w:cs="宋体"/>
                <w:sz w:val="24"/>
              </w:rPr>
            </w:pPr>
            <w:r>
              <w:rPr>
                <w:rFonts w:hint="eastAsia" w:ascii="宋体" w:hAnsi="宋体" w:eastAsia="宋体" w:cs="宋体"/>
                <w:sz w:val="24"/>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80" w:type="dxa"/>
            <w:gridSpan w:val="2"/>
            <w:vMerge w:val="restart"/>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作业环境</w:t>
            </w:r>
          </w:p>
        </w:tc>
        <w:tc>
          <w:tcPr>
            <w:tcW w:w="8284" w:type="dxa"/>
            <w:vAlign w:val="center"/>
          </w:tcPr>
          <w:p>
            <w:pPr>
              <w:spacing w:line="340" w:lineRule="exact"/>
              <w:rPr>
                <w:rFonts w:hint="eastAsia" w:ascii="宋体" w:hAnsi="宋体" w:eastAsia="宋体" w:cs="宋体"/>
                <w:szCs w:val="21"/>
              </w:rPr>
            </w:pPr>
            <w:r>
              <w:rPr>
                <w:rFonts w:hint="eastAsia" w:ascii="宋体" w:hAnsi="宋体" w:eastAsia="宋体" w:cs="宋体"/>
                <w:szCs w:val="21"/>
              </w:rPr>
              <w:t>检查内容：车间采光、通风，照明情况，屋顶有无漏水，5S的落实情况，安全标志、宣传画册有无张贴，生产性粉尘，毒物，噪声有无有效防护措施，危险化学品的储存、使用是否符合规定等。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1380" w:type="dxa"/>
            <w:gridSpan w:val="2"/>
            <w:vMerge w:val="continue"/>
            <w:vAlign w:val="center"/>
          </w:tcPr>
          <w:p>
            <w:pPr>
              <w:spacing w:line="340" w:lineRule="exact"/>
              <w:jc w:val="center"/>
              <w:rPr>
                <w:rFonts w:hint="eastAsia" w:ascii="宋体" w:hAnsi="宋体" w:eastAsia="宋体" w:cs="宋体"/>
                <w:sz w:val="24"/>
              </w:rPr>
            </w:pPr>
          </w:p>
        </w:tc>
        <w:tc>
          <w:tcPr>
            <w:tcW w:w="8284" w:type="dxa"/>
          </w:tcPr>
          <w:p>
            <w:pPr>
              <w:spacing w:line="340" w:lineRule="exact"/>
              <w:rPr>
                <w:rFonts w:hint="eastAsia" w:ascii="宋体" w:hAnsi="宋体" w:eastAsia="宋体" w:cs="宋体"/>
                <w:sz w:val="24"/>
              </w:rPr>
            </w:pPr>
            <w:r>
              <w:rPr>
                <w:rFonts w:hint="eastAsia" w:ascii="宋体" w:hAnsi="宋体" w:eastAsia="宋体" w:cs="宋体"/>
                <w:sz w:val="24"/>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380" w:type="dxa"/>
            <w:gridSpan w:val="2"/>
            <w:vMerge w:val="restart"/>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违章指挥与违章作业</w:t>
            </w:r>
          </w:p>
        </w:tc>
        <w:tc>
          <w:tcPr>
            <w:tcW w:w="8284" w:type="dxa"/>
            <w:vAlign w:val="center"/>
          </w:tcPr>
          <w:p>
            <w:pPr>
              <w:spacing w:line="340" w:lineRule="exact"/>
              <w:rPr>
                <w:rFonts w:hint="eastAsia" w:ascii="宋体" w:hAnsi="宋体" w:eastAsia="宋体" w:cs="宋体"/>
                <w:szCs w:val="21"/>
              </w:rPr>
            </w:pPr>
            <w:r>
              <w:rPr>
                <w:rFonts w:hint="eastAsia" w:ascii="宋体" w:hAnsi="宋体" w:eastAsia="宋体" w:cs="宋体"/>
                <w:szCs w:val="21"/>
              </w:rPr>
              <w:t>检查内容：三级教育的落实，岗位操作规范，防护用品的正确配戴，有无违章违规操作者。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560" w:hRule="atLeast"/>
        </w:trPr>
        <w:tc>
          <w:tcPr>
            <w:tcW w:w="1380" w:type="dxa"/>
            <w:vMerge w:val="continue"/>
            <w:vAlign w:val="center"/>
          </w:tcPr>
          <w:p>
            <w:pPr>
              <w:spacing w:line="340" w:lineRule="exact"/>
              <w:rPr>
                <w:rFonts w:hint="eastAsia" w:ascii="宋体" w:hAnsi="宋体" w:eastAsia="宋体" w:cs="宋体"/>
                <w:sz w:val="24"/>
              </w:rPr>
            </w:pPr>
          </w:p>
        </w:tc>
        <w:tc>
          <w:tcPr>
            <w:tcW w:w="8284" w:type="dxa"/>
          </w:tcPr>
          <w:p>
            <w:pPr>
              <w:spacing w:line="340" w:lineRule="exact"/>
              <w:rPr>
                <w:rFonts w:hint="eastAsia" w:ascii="宋体" w:hAnsi="宋体" w:eastAsia="宋体" w:cs="宋体"/>
                <w:sz w:val="24"/>
              </w:rPr>
            </w:pPr>
            <w:r>
              <w:rPr>
                <w:rFonts w:hint="eastAsia" w:ascii="宋体" w:hAnsi="宋体" w:eastAsia="宋体" w:cs="宋体"/>
                <w:sz w:val="24"/>
              </w:rPr>
              <w:t xml:space="preserve">检查情况：                                                                </w:t>
            </w:r>
          </w:p>
        </w:tc>
      </w:tr>
    </w:tbl>
    <w:p>
      <w:pPr>
        <w:spacing w:line="3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受检部门（车间）：</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 xml:space="preserve">     检查人：             检查时间：</w:t>
      </w:r>
    </w:p>
    <w:p>
      <w:pPr>
        <w:ind w:left="-540" w:leftChars="-257"/>
        <w:rPr>
          <w:rFonts w:hint="eastAsia" w:ascii="宋体" w:hAnsi="宋体" w:eastAsia="宋体" w:cs="宋体"/>
          <w:b/>
          <w:sz w:val="28"/>
          <w:szCs w:val="28"/>
        </w:rPr>
      </w:pPr>
    </w:p>
    <w:tbl>
      <w:tblPr>
        <w:tblStyle w:val="17"/>
        <w:tblW w:w="10480" w:type="dxa"/>
        <w:jc w:val="center"/>
        <w:tblLayout w:type="autofit"/>
        <w:tblCellMar>
          <w:top w:w="0" w:type="dxa"/>
          <w:left w:w="108" w:type="dxa"/>
          <w:bottom w:w="0" w:type="dxa"/>
          <w:right w:w="108" w:type="dxa"/>
        </w:tblCellMar>
      </w:tblPr>
      <w:tblGrid>
        <w:gridCol w:w="600"/>
        <w:gridCol w:w="5860"/>
        <w:gridCol w:w="1409"/>
        <w:gridCol w:w="884"/>
        <w:gridCol w:w="884"/>
        <w:gridCol w:w="843"/>
      </w:tblGrid>
      <w:tr>
        <w:tblPrEx>
          <w:tblCellMar>
            <w:top w:w="0" w:type="dxa"/>
            <w:left w:w="108" w:type="dxa"/>
            <w:bottom w:w="0" w:type="dxa"/>
            <w:right w:w="108" w:type="dxa"/>
          </w:tblCellMar>
        </w:tblPrEx>
        <w:trPr>
          <w:trHeight w:val="652" w:hRule="atLeast"/>
          <w:jc w:val="center"/>
        </w:trPr>
        <w:tc>
          <w:tcPr>
            <w:tcW w:w="10480" w:type="dxa"/>
            <w:gridSpan w:val="6"/>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30"/>
                <w:szCs w:val="30"/>
              </w:rPr>
            </w:pPr>
            <w:r>
              <w:rPr>
                <w:rFonts w:hint="eastAsia" w:ascii="宋体" w:hAnsi="宋体" w:eastAsia="宋体" w:cs="宋体"/>
                <w:b/>
                <w:bCs/>
                <w:kern w:val="0"/>
                <w:sz w:val="30"/>
                <w:szCs w:val="30"/>
              </w:rPr>
              <w:t>深圳市**公司安全检查表</w:t>
            </w:r>
          </w:p>
        </w:tc>
      </w:tr>
      <w:tr>
        <w:tblPrEx>
          <w:tblCellMar>
            <w:top w:w="0" w:type="dxa"/>
            <w:left w:w="108" w:type="dxa"/>
            <w:bottom w:w="0" w:type="dxa"/>
            <w:right w:w="108" w:type="dxa"/>
          </w:tblCellMar>
        </w:tblPrEx>
        <w:trPr>
          <w:trHeight w:val="360" w:hRule="atLeast"/>
          <w:jc w:val="center"/>
        </w:trPr>
        <w:tc>
          <w:tcPr>
            <w:tcW w:w="10480" w:type="dxa"/>
            <w:gridSpan w:val="6"/>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检查人员：                                           检查时间：</w:t>
            </w:r>
          </w:p>
        </w:tc>
      </w:tr>
      <w:tr>
        <w:tblPrEx>
          <w:tblCellMar>
            <w:top w:w="0" w:type="dxa"/>
            <w:left w:w="108" w:type="dxa"/>
            <w:bottom w:w="0" w:type="dxa"/>
            <w:right w:w="108" w:type="dxa"/>
          </w:tblCellMar>
        </w:tblPrEx>
        <w:trPr>
          <w:trHeight w:val="270" w:hRule="atLeast"/>
          <w:jc w:val="center"/>
        </w:trPr>
        <w:tc>
          <w:tcPr>
            <w:tcW w:w="600"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检查项目</w:t>
            </w:r>
          </w:p>
        </w:tc>
        <w:tc>
          <w:tcPr>
            <w:tcW w:w="5860"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检查内容</w:t>
            </w:r>
          </w:p>
        </w:tc>
        <w:tc>
          <w:tcPr>
            <w:tcW w:w="1409"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检查情况</w:t>
            </w:r>
          </w:p>
        </w:tc>
        <w:tc>
          <w:tcPr>
            <w:tcW w:w="1768"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处理方法</w:t>
            </w:r>
          </w:p>
        </w:tc>
        <w:tc>
          <w:tcPr>
            <w:tcW w:w="843"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CellMar>
            <w:top w:w="0" w:type="dxa"/>
            <w:left w:w="108" w:type="dxa"/>
            <w:bottom w:w="0" w:type="dxa"/>
            <w:right w:w="108" w:type="dxa"/>
          </w:tblCellMar>
        </w:tblPrEx>
        <w:trPr>
          <w:trHeight w:val="403" w:hRule="atLeast"/>
          <w:jc w:val="center"/>
        </w:trPr>
        <w:tc>
          <w:tcPr>
            <w:tcW w:w="60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586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4"/>
                <w:szCs w:val="24"/>
              </w:rPr>
            </w:pPr>
          </w:p>
        </w:tc>
        <w:tc>
          <w:tcPr>
            <w:tcW w:w="140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现场整改</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发单整改</w:t>
            </w:r>
          </w:p>
        </w:tc>
        <w:tc>
          <w:tcPr>
            <w:tcW w:w="84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90" w:hRule="atLeast"/>
          <w:jc w:val="center"/>
        </w:trPr>
        <w:tc>
          <w:tcPr>
            <w:tcW w:w="600" w:type="dxa"/>
            <w:vMerge w:val="restart"/>
            <w:tcBorders>
              <w:top w:val="nil"/>
              <w:left w:val="single" w:color="auto" w:sz="4" w:space="0"/>
              <w:bottom w:val="nil"/>
              <w:right w:val="single" w:color="auto"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消防安全</w:t>
            </w:r>
          </w:p>
        </w:tc>
        <w:tc>
          <w:tcPr>
            <w:tcW w:w="586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1﹑安全出口是否通畅</w:t>
            </w:r>
          </w:p>
        </w:tc>
        <w:tc>
          <w:tcPr>
            <w:tcW w:w="140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90" w:hRule="atLeast"/>
          <w:jc w:val="center"/>
        </w:trPr>
        <w:tc>
          <w:tcPr>
            <w:tcW w:w="600" w:type="dxa"/>
            <w:vMerge w:val="continue"/>
            <w:tcBorders>
              <w:top w:val="nil"/>
              <w:left w:val="single" w:color="auto" w:sz="4" w:space="0"/>
              <w:bottom w:val="nil"/>
              <w:right w:val="single" w:color="auto" w:sz="4" w:space="0"/>
            </w:tcBorders>
            <w:vAlign w:val="center"/>
          </w:tcPr>
          <w:p>
            <w:pPr>
              <w:widowControl/>
              <w:jc w:val="left"/>
              <w:rPr>
                <w:rFonts w:hint="eastAsia" w:ascii="宋体" w:hAnsi="宋体" w:eastAsia="宋体" w:cs="宋体"/>
                <w:kern w:val="0"/>
                <w:sz w:val="22"/>
              </w:rPr>
            </w:pPr>
          </w:p>
        </w:tc>
        <w:tc>
          <w:tcPr>
            <w:tcW w:w="586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2﹑消防应急照明灯是否完好、有效</w:t>
            </w:r>
          </w:p>
        </w:tc>
        <w:tc>
          <w:tcPr>
            <w:tcW w:w="140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90" w:hRule="atLeast"/>
          <w:jc w:val="center"/>
        </w:trPr>
        <w:tc>
          <w:tcPr>
            <w:tcW w:w="600" w:type="dxa"/>
            <w:vMerge w:val="continue"/>
            <w:tcBorders>
              <w:top w:val="nil"/>
              <w:left w:val="single" w:color="auto" w:sz="4" w:space="0"/>
              <w:bottom w:val="nil"/>
              <w:right w:val="single" w:color="auto" w:sz="4" w:space="0"/>
            </w:tcBorders>
            <w:vAlign w:val="center"/>
          </w:tcPr>
          <w:p>
            <w:pPr>
              <w:widowControl/>
              <w:jc w:val="left"/>
              <w:rPr>
                <w:rFonts w:hint="eastAsia" w:ascii="宋体" w:hAnsi="宋体" w:eastAsia="宋体" w:cs="宋体"/>
                <w:kern w:val="0"/>
                <w:sz w:val="22"/>
              </w:rPr>
            </w:pPr>
          </w:p>
        </w:tc>
        <w:tc>
          <w:tcPr>
            <w:tcW w:w="586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3﹑消防器材是否完好﹑有效</w:t>
            </w:r>
          </w:p>
        </w:tc>
        <w:tc>
          <w:tcPr>
            <w:tcW w:w="140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96" w:hRule="atLeast"/>
          <w:jc w:val="center"/>
        </w:trPr>
        <w:tc>
          <w:tcPr>
            <w:tcW w:w="600" w:type="dxa"/>
            <w:vMerge w:val="continue"/>
            <w:tcBorders>
              <w:top w:val="nil"/>
              <w:left w:val="single" w:color="auto" w:sz="4" w:space="0"/>
              <w:bottom w:val="nil"/>
              <w:right w:val="single" w:color="auto" w:sz="4" w:space="0"/>
            </w:tcBorders>
            <w:vAlign w:val="center"/>
          </w:tcPr>
          <w:p>
            <w:pPr>
              <w:widowControl/>
              <w:jc w:val="left"/>
              <w:rPr>
                <w:rFonts w:hint="eastAsia" w:ascii="宋体" w:hAnsi="宋体" w:eastAsia="宋体" w:cs="宋体"/>
                <w:kern w:val="0"/>
                <w:sz w:val="22"/>
              </w:rPr>
            </w:pPr>
          </w:p>
        </w:tc>
        <w:tc>
          <w:tcPr>
            <w:tcW w:w="586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4﹑是否配置足够数量的灭火器并摆设在明显地方</w:t>
            </w:r>
          </w:p>
        </w:tc>
        <w:tc>
          <w:tcPr>
            <w:tcW w:w="140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2" w:hRule="atLeast"/>
          <w:jc w:val="center"/>
        </w:trPr>
        <w:tc>
          <w:tcPr>
            <w:tcW w:w="600" w:type="dxa"/>
            <w:vMerge w:val="continue"/>
            <w:tcBorders>
              <w:top w:val="nil"/>
              <w:left w:val="single" w:color="auto" w:sz="4" w:space="0"/>
              <w:bottom w:val="nil"/>
              <w:right w:val="single" w:color="auto" w:sz="4" w:space="0"/>
            </w:tcBorders>
            <w:vAlign w:val="center"/>
          </w:tcPr>
          <w:p>
            <w:pPr>
              <w:widowControl/>
              <w:jc w:val="left"/>
              <w:rPr>
                <w:rFonts w:hint="eastAsia" w:ascii="宋体" w:hAnsi="宋体" w:eastAsia="宋体" w:cs="宋体"/>
                <w:kern w:val="0"/>
                <w:sz w:val="22"/>
              </w:rPr>
            </w:pPr>
          </w:p>
        </w:tc>
        <w:tc>
          <w:tcPr>
            <w:tcW w:w="586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5﹑消防器材是否有专人管理、维护、保养并定期检验</w:t>
            </w:r>
          </w:p>
        </w:tc>
        <w:tc>
          <w:tcPr>
            <w:tcW w:w="140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90" w:hRule="atLeast"/>
          <w:jc w:val="center"/>
        </w:trPr>
        <w:tc>
          <w:tcPr>
            <w:tcW w:w="600" w:type="dxa"/>
            <w:vMerge w:val="continue"/>
            <w:tcBorders>
              <w:top w:val="nil"/>
              <w:left w:val="single" w:color="auto" w:sz="4" w:space="0"/>
              <w:bottom w:val="nil"/>
              <w:right w:val="single" w:color="auto" w:sz="4" w:space="0"/>
            </w:tcBorders>
            <w:vAlign w:val="center"/>
          </w:tcPr>
          <w:p>
            <w:pPr>
              <w:widowControl/>
              <w:jc w:val="left"/>
              <w:rPr>
                <w:rFonts w:hint="eastAsia" w:ascii="宋体" w:hAnsi="宋体" w:eastAsia="宋体" w:cs="宋体"/>
                <w:kern w:val="0"/>
                <w:sz w:val="22"/>
              </w:rPr>
            </w:pPr>
          </w:p>
        </w:tc>
        <w:tc>
          <w:tcPr>
            <w:tcW w:w="586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6﹑消防设施是否被物品阻挡</w:t>
            </w:r>
          </w:p>
        </w:tc>
        <w:tc>
          <w:tcPr>
            <w:tcW w:w="140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90" w:hRule="atLeast"/>
          <w:jc w:val="center"/>
        </w:trPr>
        <w:tc>
          <w:tcPr>
            <w:tcW w:w="600" w:type="dxa"/>
            <w:vMerge w:val="continue"/>
            <w:tcBorders>
              <w:top w:val="nil"/>
              <w:left w:val="single" w:color="auto" w:sz="4" w:space="0"/>
              <w:bottom w:val="nil"/>
              <w:right w:val="single" w:color="auto" w:sz="4" w:space="0"/>
            </w:tcBorders>
            <w:vAlign w:val="center"/>
          </w:tcPr>
          <w:p>
            <w:pPr>
              <w:widowControl/>
              <w:jc w:val="left"/>
              <w:rPr>
                <w:rFonts w:hint="eastAsia" w:ascii="宋体" w:hAnsi="宋体" w:eastAsia="宋体" w:cs="宋体"/>
                <w:kern w:val="0"/>
                <w:sz w:val="22"/>
              </w:rPr>
            </w:pPr>
          </w:p>
        </w:tc>
        <w:tc>
          <w:tcPr>
            <w:tcW w:w="586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7﹑消防通道是否随时保持畅通无阻</w:t>
            </w:r>
          </w:p>
        </w:tc>
        <w:tc>
          <w:tcPr>
            <w:tcW w:w="140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5" w:hRule="atLeast"/>
          <w:jc w:val="center"/>
        </w:trPr>
        <w:tc>
          <w:tcPr>
            <w:tcW w:w="600" w:type="dxa"/>
            <w:vMerge w:val="continue"/>
            <w:tcBorders>
              <w:top w:val="nil"/>
              <w:left w:val="single" w:color="auto" w:sz="4" w:space="0"/>
              <w:bottom w:val="nil"/>
              <w:right w:val="single" w:color="auto" w:sz="4" w:space="0"/>
            </w:tcBorders>
            <w:vAlign w:val="center"/>
          </w:tcPr>
          <w:p>
            <w:pPr>
              <w:widowControl/>
              <w:jc w:val="left"/>
              <w:rPr>
                <w:rFonts w:hint="eastAsia" w:ascii="宋体" w:hAnsi="宋体" w:eastAsia="宋体" w:cs="宋体"/>
                <w:kern w:val="0"/>
                <w:sz w:val="22"/>
              </w:rPr>
            </w:pPr>
          </w:p>
        </w:tc>
        <w:tc>
          <w:tcPr>
            <w:tcW w:w="586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8﹑现场物品摆放是否符合“五距”要求</w:t>
            </w:r>
          </w:p>
        </w:tc>
        <w:tc>
          <w:tcPr>
            <w:tcW w:w="140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20" w:hRule="atLeast"/>
          <w:jc w:val="center"/>
        </w:trPr>
        <w:tc>
          <w:tcPr>
            <w:tcW w:w="6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安全用电</w:t>
            </w:r>
          </w:p>
        </w:tc>
        <w:tc>
          <w:tcPr>
            <w:tcW w:w="586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1﹑各类电源设施是否保持完好安全</w:t>
            </w:r>
          </w:p>
        </w:tc>
        <w:tc>
          <w:tcPr>
            <w:tcW w:w="140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61" w:hRule="atLeast"/>
          <w:jc w:val="center"/>
        </w:trPr>
        <w:tc>
          <w:tcPr>
            <w:tcW w:w="6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586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2﹑电源线路安装是否采用绝缘套管保护，无破损，无接头</w:t>
            </w:r>
          </w:p>
        </w:tc>
        <w:tc>
          <w:tcPr>
            <w:tcW w:w="140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41" w:hRule="atLeast"/>
          <w:jc w:val="center"/>
        </w:trPr>
        <w:tc>
          <w:tcPr>
            <w:tcW w:w="6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586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3﹑电气设备下方是否堆放易燃物品或其它可燃物品</w:t>
            </w:r>
          </w:p>
        </w:tc>
        <w:tc>
          <w:tcPr>
            <w:tcW w:w="140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75" w:hRule="atLeast"/>
          <w:jc w:val="center"/>
        </w:trPr>
        <w:tc>
          <w:tcPr>
            <w:tcW w:w="6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5860" w:type="dxa"/>
            <w:tcBorders>
              <w:top w:val="nil"/>
              <w:left w:val="nil"/>
              <w:bottom w:val="nil"/>
              <w:right w:val="single" w:color="auto"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4﹑电源线路是否有乱拉乱接的地方</w:t>
            </w:r>
          </w:p>
        </w:tc>
        <w:tc>
          <w:tcPr>
            <w:tcW w:w="140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75" w:hRule="atLeast"/>
          <w:jc w:val="center"/>
        </w:trPr>
        <w:tc>
          <w:tcPr>
            <w:tcW w:w="6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5860" w:type="dxa"/>
            <w:tcBorders>
              <w:top w:val="single" w:color="auto" w:sz="4" w:space="0"/>
              <w:left w:val="nil"/>
              <w:bottom w:val="nil"/>
              <w:right w:val="single" w:color="auto"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5﹑电气设备漏电保护开关是否完好安全</w:t>
            </w:r>
          </w:p>
        </w:tc>
        <w:tc>
          <w:tcPr>
            <w:tcW w:w="140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75" w:hRule="atLeast"/>
          <w:jc w:val="center"/>
        </w:trPr>
        <w:tc>
          <w:tcPr>
            <w:tcW w:w="6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5860" w:type="dxa"/>
            <w:tcBorders>
              <w:top w:val="single" w:color="auto" w:sz="4" w:space="0"/>
              <w:left w:val="nil"/>
              <w:bottom w:val="nil"/>
              <w:right w:val="single" w:color="auto"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6﹑电气线路接地是否良好</w:t>
            </w:r>
          </w:p>
        </w:tc>
        <w:tc>
          <w:tcPr>
            <w:tcW w:w="140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75" w:hRule="atLeast"/>
          <w:jc w:val="center"/>
        </w:trPr>
        <w:tc>
          <w:tcPr>
            <w:tcW w:w="6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586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7﹑配电柜是否被物品阻挡，阻碍操作</w:t>
            </w:r>
          </w:p>
        </w:tc>
        <w:tc>
          <w:tcPr>
            <w:tcW w:w="140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75" w:hRule="atLeast"/>
          <w:jc w:val="center"/>
        </w:trPr>
        <w:tc>
          <w:tcPr>
            <w:tcW w:w="600" w:type="dxa"/>
            <w:vMerge w:val="restart"/>
            <w:tcBorders>
              <w:top w:val="nil"/>
              <w:left w:val="single" w:color="auto" w:sz="4" w:space="0"/>
              <w:bottom w:val="nil"/>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机械安全</w:t>
            </w:r>
          </w:p>
        </w:tc>
        <w:tc>
          <w:tcPr>
            <w:tcW w:w="5860" w:type="dxa"/>
            <w:tcBorders>
              <w:top w:val="nil"/>
              <w:left w:val="nil"/>
              <w:bottom w:val="single" w:color="auto" w:sz="4" w:space="0"/>
              <w:right w:val="single" w:color="auto" w:sz="4" w:space="0"/>
            </w:tcBorders>
            <w:vAlign w:val="center"/>
          </w:tcPr>
          <w:p>
            <w:pPr>
              <w:widowControl/>
              <w:rPr>
                <w:rFonts w:hint="eastAsia" w:ascii="宋体" w:hAnsi="宋体" w:eastAsia="宋体" w:cs="宋体"/>
                <w:kern w:val="0"/>
                <w:sz w:val="22"/>
              </w:rPr>
            </w:pPr>
            <w:r>
              <w:rPr>
                <w:rFonts w:hint="eastAsia" w:ascii="宋体" w:hAnsi="宋体" w:eastAsia="宋体" w:cs="宋体"/>
                <w:kern w:val="0"/>
                <w:sz w:val="22"/>
              </w:rPr>
              <w:t>1﹑机械设备是否张贴安全操作规程</w:t>
            </w:r>
          </w:p>
        </w:tc>
        <w:tc>
          <w:tcPr>
            <w:tcW w:w="140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75" w:hRule="atLeast"/>
          <w:jc w:val="center"/>
        </w:trPr>
        <w:tc>
          <w:tcPr>
            <w:tcW w:w="600" w:type="dxa"/>
            <w:vMerge w:val="continue"/>
            <w:tcBorders>
              <w:top w:val="nil"/>
              <w:left w:val="single" w:color="auto" w:sz="4" w:space="0"/>
              <w:bottom w:val="nil"/>
              <w:right w:val="single" w:color="auto" w:sz="4" w:space="0"/>
            </w:tcBorders>
            <w:vAlign w:val="center"/>
          </w:tcPr>
          <w:p>
            <w:pPr>
              <w:widowControl/>
              <w:jc w:val="left"/>
              <w:rPr>
                <w:rFonts w:hint="eastAsia" w:ascii="宋体" w:hAnsi="宋体" w:eastAsia="宋体" w:cs="宋体"/>
                <w:kern w:val="0"/>
                <w:sz w:val="24"/>
                <w:szCs w:val="24"/>
              </w:rPr>
            </w:pPr>
          </w:p>
        </w:tc>
        <w:tc>
          <w:tcPr>
            <w:tcW w:w="5860" w:type="dxa"/>
            <w:tcBorders>
              <w:top w:val="nil"/>
              <w:left w:val="nil"/>
              <w:bottom w:val="single" w:color="auto" w:sz="4" w:space="0"/>
              <w:right w:val="single" w:color="auto" w:sz="4" w:space="0"/>
            </w:tcBorders>
            <w:vAlign w:val="center"/>
          </w:tcPr>
          <w:p>
            <w:pPr>
              <w:widowControl/>
              <w:rPr>
                <w:rFonts w:hint="eastAsia" w:ascii="宋体" w:hAnsi="宋体" w:eastAsia="宋体" w:cs="宋体"/>
                <w:kern w:val="0"/>
                <w:sz w:val="22"/>
              </w:rPr>
            </w:pPr>
            <w:r>
              <w:rPr>
                <w:rFonts w:hint="eastAsia" w:ascii="宋体" w:hAnsi="宋体" w:eastAsia="宋体" w:cs="宋体"/>
                <w:kern w:val="0"/>
                <w:sz w:val="22"/>
              </w:rPr>
              <w:t>2﹑是否定期对机械设备进行维护保养</w:t>
            </w:r>
          </w:p>
        </w:tc>
        <w:tc>
          <w:tcPr>
            <w:tcW w:w="140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90" w:hRule="atLeast"/>
          <w:jc w:val="center"/>
        </w:trPr>
        <w:tc>
          <w:tcPr>
            <w:tcW w:w="600" w:type="dxa"/>
            <w:vMerge w:val="continue"/>
            <w:tcBorders>
              <w:top w:val="nil"/>
              <w:left w:val="single" w:color="auto" w:sz="4" w:space="0"/>
              <w:bottom w:val="nil"/>
              <w:right w:val="single" w:color="auto" w:sz="4" w:space="0"/>
            </w:tcBorders>
            <w:vAlign w:val="center"/>
          </w:tcPr>
          <w:p>
            <w:pPr>
              <w:widowControl/>
              <w:jc w:val="left"/>
              <w:rPr>
                <w:rFonts w:hint="eastAsia" w:ascii="宋体" w:hAnsi="宋体" w:eastAsia="宋体" w:cs="宋体"/>
                <w:kern w:val="0"/>
                <w:sz w:val="24"/>
                <w:szCs w:val="24"/>
              </w:rPr>
            </w:pPr>
          </w:p>
        </w:tc>
        <w:tc>
          <w:tcPr>
            <w:tcW w:w="5860" w:type="dxa"/>
            <w:tcBorders>
              <w:top w:val="nil"/>
              <w:left w:val="nil"/>
              <w:bottom w:val="single" w:color="auto" w:sz="4" w:space="0"/>
              <w:right w:val="single" w:color="auto" w:sz="4" w:space="0"/>
            </w:tcBorders>
            <w:vAlign w:val="center"/>
          </w:tcPr>
          <w:p>
            <w:pPr>
              <w:widowControl/>
              <w:rPr>
                <w:rFonts w:hint="eastAsia" w:ascii="宋体" w:hAnsi="宋体" w:eastAsia="宋体" w:cs="宋体"/>
                <w:kern w:val="0"/>
                <w:sz w:val="22"/>
              </w:rPr>
            </w:pPr>
            <w:r>
              <w:rPr>
                <w:rFonts w:hint="eastAsia" w:ascii="宋体" w:hAnsi="宋体" w:eastAsia="宋体" w:cs="宋体"/>
                <w:kern w:val="0"/>
                <w:sz w:val="22"/>
              </w:rPr>
              <w:t>3﹑操作员工是否正确佩戴个人防护用具</w:t>
            </w:r>
          </w:p>
        </w:tc>
        <w:tc>
          <w:tcPr>
            <w:tcW w:w="140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5" w:hRule="atLeast"/>
          <w:jc w:val="center"/>
        </w:trPr>
        <w:tc>
          <w:tcPr>
            <w:tcW w:w="600" w:type="dxa"/>
            <w:vMerge w:val="continue"/>
            <w:tcBorders>
              <w:top w:val="nil"/>
              <w:left w:val="single" w:color="auto" w:sz="4" w:space="0"/>
              <w:bottom w:val="nil"/>
              <w:right w:val="single" w:color="auto" w:sz="4" w:space="0"/>
            </w:tcBorders>
            <w:vAlign w:val="center"/>
          </w:tcPr>
          <w:p>
            <w:pPr>
              <w:widowControl/>
              <w:jc w:val="left"/>
              <w:rPr>
                <w:rFonts w:hint="eastAsia" w:ascii="宋体" w:hAnsi="宋体" w:eastAsia="宋体" w:cs="宋体"/>
                <w:kern w:val="0"/>
                <w:sz w:val="24"/>
                <w:szCs w:val="24"/>
              </w:rPr>
            </w:pPr>
          </w:p>
        </w:tc>
        <w:tc>
          <w:tcPr>
            <w:tcW w:w="5860" w:type="dxa"/>
            <w:tcBorders>
              <w:top w:val="nil"/>
              <w:left w:val="nil"/>
              <w:bottom w:val="single" w:color="auto" w:sz="4" w:space="0"/>
              <w:right w:val="single" w:color="auto" w:sz="4" w:space="0"/>
            </w:tcBorders>
            <w:vAlign w:val="center"/>
          </w:tcPr>
          <w:p>
            <w:pPr>
              <w:widowControl/>
              <w:rPr>
                <w:rFonts w:hint="eastAsia" w:ascii="宋体" w:hAnsi="宋体" w:eastAsia="宋体" w:cs="宋体"/>
                <w:kern w:val="0"/>
                <w:sz w:val="22"/>
              </w:rPr>
            </w:pPr>
            <w:r>
              <w:rPr>
                <w:rFonts w:hint="eastAsia" w:ascii="宋体" w:hAnsi="宋体" w:eastAsia="宋体" w:cs="宋体"/>
                <w:kern w:val="0"/>
                <w:sz w:val="22"/>
              </w:rPr>
              <w:t>4﹑危险部位的安全防护装置是否完好安全</w:t>
            </w:r>
          </w:p>
        </w:tc>
        <w:tc>
          <w:tcPr>
            <w:tcW w:w="140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600" w:type="dxa"/>
            <w:vMerge w:val="continue"/>
            <w:tcBorders>
              <w:top w:val="nil"/>
              <w:left w:val="single" w:color="auto" w:sz="4" w:space="0"/>
              <w:bottom w:val="nil"/>
              <w:right w:val="single" w:color="auto" w:sz="4" w:space="0"/>
            </w:tcBorders>
            <w:vAlign w:val="center"/>
          </w:tcPr>
          <w:p>
            <w:pPr>
              <w:widowControl/>
              <w:jc w:val="left"/>
              <w:rPr>
                <w:rFonts w:hint="eastAsia" w:ascii="宋体" w:hAnsi="宋体" w:eastAsia="宋体" w:cs="宋体"/>
                <w:kern w:val="0"/>
                <w:sz w:val="24"/>
                <w:szCs w:val="24"/>
              </w:rPr>
            </w:pPr>
          </w:p>
        </w:tc>
        <w:tc>
          <w:tcPr>
            <w:tcW w:w="5860" w:type="dxa"/>
            <w:tcBorders>
              <w:top w:val="nil"/>
              <w:left w:val="nil"/>
              <w:bottom w:val="single" w:color="auto" w:sz="4" w:space="0"/>
              <w:right w:val="single" w:color="auto" w:sz="4" w:space="0"/>
            </w:tcBorders>
            <w:vAlign w:val="center"/>
          </w:tcPr>
          <w:p>
            <w:pPr>
              <w:widowControl/>
              <w:rPr>
                <w:rFonts w:hint="eastAsia" w:ascii="宋体" w:hAnsi="宋体" w:eastAsia="宋体" w:cs="宋体"/>
                <w:kern w:val="0"/>
                <w:sz w:val="22"/>
              </w:rPr>
            </w:pPr>
            <w:r>
              <w:rPr>
                <w:rFonts w:hint="eastAsia" w:ascii="宋体" w:hAnsi="宋体" w:eastAsia="宋体" w:cs="宋体"/>
                <w:kern w:val="0"/>
                <w:sz w:val="22"/>
              </w:rPr>
              <w:t>5﹑设备的危险部分是否张贴安全警示标识</w:t>
            </w:r>
          </w:p>
        </w:tc>
        <w:tc>
          <w:tcPr>
            <w:tcW w:w="140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20" w:hRule="atLeast"/>
          <w:jc w:val="center"/>
        </w:trPr>
        <w:tc>
          <w:tcPr>
            <w:tcW w:w="600" w:type="dxa"/>
            <w:vMerge w:val="continue"/>
            <w:tcBorders>
              <w:top w:val="nil"/>
              <w:left w:val="single" w:color="auto" w:sz="4" w:space="0"/>
              <w:bottom w:val="nil"/>
              <w:right w:val="single" w:color="auto" w:sz="4" w:space="0"/>
            </w:tcBorders>
            <w:vAlign w:val="center"/>
          </w:tcPr>
          <w:p>
            <w:pPr>
              <w:widowControl/>
              <w:jc w:val="left"/>
              <w:rPr>
                <w:rFonts w:hint="eastAsia" w:ascii="宋体" w:hAnsi="宋体" w:eastAsia="宋体" w:cs="宋体"/>
                <w:kern w:val="0"/>
                <w:sz w:val="24"/>
                <w:szCs w:val="24"/>
              </w:rPr>
            </w:pPr>
          </w:p>
        </w:tc>
        <w:tc>
          <w:tcPr>
            <w:tcW w:w="5860" w:type="dxa"/>
            <w:tcBorders>
              <w:top w:val="nil"/>
              <w:left w:val="nil"/>
              <w:bottom w:val="single" w:color="auto" w:sz="4" w:space="0"/>
              <w:right w:val="single" w:color="auto" w:sz="4" w:space="0"/>
            </w:tcBorders>
            <w:vAlign w:val="center"/>
          </w:tcPr>
          <w:p>
            <w:pPr>
              <w:widowControl/>
              <w:rPr>
                <w:rFonts w:hint="eastAsia" w:ascii="宋体" w:hAnsi="宋体" w:eastAsia="宋体" w:cs="宋体"/>
                <w:kern w:val="0"/>
                <w:sz w:val="22"/>
              </w:rPr>
            </w:pPr>
            <w:r>
              <w:rPr>
                <w:rFonts w:hint="eastAsia" w:ascii="宋体" w:hAnsi="宋体" w:eastAsia="宋体" w:cs="宋体"/>
                <w:kern w:val="0"/>
                <w:sz w:val="22"/>
              </w:rPr>
              <w:t>6﹑机械设备未端漏电保护开关是否完好</w:t>
            </w:r>
          </w:p>
        </w:tc>
        <w:tc>
          <w:tcPr>
            <w:tcW w:w="140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38" w:hRule="atLeast"/>
          <w:jc w:val="center"/>
        </w:trPr>
        <w:tc>
          <w:tcPr>
            <w:tcW w:w="60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危险化学品</w:t>
            </w:r>
          </w:p>
        </w:tc>
        <w:tc>
          <w:tcPr>
            <w:tcW w:w="5860" w:type="dxa"/>
            <w:tcBorders>
              <w:top w:val="nil"/>
              <w:left w:val="nil"/>
              <w:bottom w:val="single" w:color="auto" w:sz="4" w:space="0"/>
              <w:right w:val="single" w:color="auto" w:sz="4" w:space="0"/>
            </w:tcBorders>
            <w:noWrap/>
            <w:vAlign w:val="bottom"/>
          </w:tcPr>
          <w:p>
            <w:pPr>
              <w:widowControl/>
              <w:rPr>
                <w:rFonts w:hint="eastAsia" w:ascii="宋体" w:hAnsi="宋体" w:eastAsia="宋体" w:cs="宋体"/>
                <w:kern w:val="0"/>
                <w:sz w:val="22"/>
              </w:rPr>
            </w:pPr>
            <w:r>
              <w:rPr>
                <w:rFonts w:hint="eastAsia" w:ascii="宋体" w:hAnsi="宋体" w:eastAsia="宋体" w:cs="宋体"/>
                <w:kern w:val="0"/>
                <w:sz w:val="22"/>
              </w:rPr>
              <w:t>1﹑严禁在易燃﹑易爆物品使用及储存场所吸烟或明火作业</w:t>
            </w:r>
          </w:p>
        </w:tc>
        <w:tc>
          <w:tcPr>
            <w:tcW w:w="140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65" w:hRule="atLeast"/>
          <w:jc w:val="center"/>
        </w:trPr>
        <w:tc>
          <w:tcPr>
            <w:tcW w:w="6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4"/>
                <w:szCs w:val="24"/>
              </w:rPr>
            </w:pPr>
          </w:p>
        </w:tc>
        <w:tc>
          <w:tcPr>
            <w:tcW w:w="5860" w:type="dxa"/>
            <w:tcBorders>
              <w:top w:val="nil"/>
              <w:left w:val="nil"/>
              <w:bottom w:val="single" w:color="auto" w:sz="4" w:space="0"/>
              <w:right w:val="single" w:color="auto" w:sz="4" w:space="0"/>
            </w:tcBorders>
            <w:vAlign w:val="center"/>
          </w:tcPr>
          <w:p>
            <w:pPr>
              <w:widowControl/>
              <w:rPr>
                <w:rFonts w:hint="eastAsia" w:ascii="宋体" w:hAnsi="宋体" w:eastAsia="宋体" w:cs="宋体"/>
                <w:kern w:val="0"/>
                <w:sz w:val="22"/>
              </w:rPr>
            </w:pPr>
            <w:r>
              <w:rPr>
                <w:rFonts w:hint="eastAsia" w:ascii="宋体" w:hAnsi="宋体" w:eastAsia="宋体" w:cs="宋体"/>
                <w:kern w:val="0"/>
                <w:sz w:val="22"/>
              </w:rPr>
              <w:t>2、危化品分类分区安全存放，有防泄漏措施</w:t>
            </w:r>
          </w:p>
        </w:tc>
        <w:tc>
          <w:tcPr>
            <w:tcW w:w="140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49" w:hRule="atLeast"/>
          <w:jc w:val="center"/>
        </w:trPr>
        <w:tc>
          <w:tcPr>
            <w:tcW w:w="6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4"/>
                <w:szCs w:val="24"/>
              </w:rPr>
            </w:pPr>
          </w:p>
        </w:tc>
        <w:tc>
          <w:tcPr>
            <w:tcW w:w="5860" w:type="dxa"/>
            <w:tcBorders>
              <w:top w:val="nil"/>
              <w:left w:val="nil"/>
              <w:bottom w:val="single" w:color="auto" w:sz="4" w:space="0"/>
              <w:right w:val="single" w:color="auto" w:sz="4" w:space="0"/>
            </w:tcBorders>
            <w:vAlign w:val="center"/>
          </w:tcPr>
          <w:p>
            <w:pPr>
              <w:widowControl/>
              <w:rPr>
                <w:rFonts w:hint="eastAsia" w:ascii="宋体" w:hAnsi="宋体" w:eastAsia="宋体" w:cs="宋体"/>
                <w:kern w:val="0"/>
                <w:sz w:val="22"/>
              </w:rPr>
            </w:pPr>
            <w:r>
              <w:rPr>
                <w:rFonts w:hint="eastAsia" w:ascii="宋体" w:hAnsi="宋体" w:eastAsia="宋体" w:cs="宋体"/>
                <w:kern w:val="0"/>
                <w:sz w:val="22"/>
              </w:rPr>
              <w:t>3、危化品存放点加强通风，避免日晒，远离火源；</w:t>
            </w:r>
          </w:p>
        </w:tc>
        <w:tc>
          <w:tcPr>
            <w:tcW w:w="140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15" w:hRule="atLeast"/>
          <w:jc w:val="center"/>
        </w:trPr>
        <w:tc>
          <w:tcPr>
            <w:tcW w:w="6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4"/>
                <w:szCs w:val="24"/>
              </w:rPr>
            </w:pPr>
          </w:p>
        </w:tc>
        <w:tc>
          <w:tcPr>
            <w:tcW w:w="5860" w:type="dxa"/>
            <w:tcBorders>
              <w:top w:val="nil"/>
              <w:left w:val="nil"/>
              <w:bottom w:val="single" w:color="auto" w:sz="4" w:space="0"/>
              <w:right w:val="single" w:color="auto" w:sz="4" w:space="0"/>
            </w:tcBorders>
            <w:vAlign w:val="center"/>
          </w:tcPr>
          <w:p>
            <w:pPr>
              <w:widowControl/>
              <w:rPr>
                <w:rFonts w:hint="eastAsia" w:ascii="宋体" w:hAnsi="宋体" w:eastAsia="宋体" w:cs="宋体"/>
                <w:kern w:val="0"/>
                <w:sz w:val="22"/>
              </w:rPr>
            </w:pPr>
            <w:r>
              <w:rPr>
                <w:rFonts w:hint="eastAsia" w:ascii="宋体" w:hAnsi="宋体" w:eastAsia="宋体" w:cs="宋体"/>
                <w:kern w:val="0"/>
                <w:sz w:val="22"/>
              </w:rPr>
              <w:t>4、危化品使用储存场所电气采用防爆型；</w:t>
            </w:r>
          </w:p>
        </w:tc>
        <w:tc>
          <w:tcPr>
            <w:tcW w:w="140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4" w:hRule="atLeast"/>
          <w:jc w:val="center"/>
        </w:trPr>
        <w:tc>
          <w:tcPr>
            <w:tcW w:w="6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4"/>
                <w:szCs w:val="24"/>
              </w:rPr>
            </w:pPr>
          </w:p>
        </w:tc>
        <w:tc>
          <w:tcPr>
            <w:tcW w:w="5860" w:type="dxa"/>
            <w:tcBorders>
              <w:top w:val="nil"/>
              <w:left w:val="nil"/>
              <w:bottom w:val="nil"/>
              <w:right w:val="nil"/>
            </w:tcBorders>
            <w:noWrap/>
            <w:vAlign w:val="bottom"/>
          </w:tcPr>
          <w:p>
            <w:pPr>
              <w:widowControl/>
              <w:jc w:val="left"/>
              <w:rPr>
                <w:rFonts w:hint="eastAsia" w:ascii="宋体" w:hAnsi="宋体" w:eastAsia="宋体" w:cs="宋体"/>
                <w:kern w:val="0"/>
                <w:sz w:val="22"/>
              </w:rPr>
            </w:pPr>
            <w:r>
              <w:rPr>
                <w:rFonts w:hint="eastAsia" w:ascii="宋体" w:hAnsi="宋体" w:eastAsia="宋体" w:cs="宋体"/>
                <w:kern w:val="0"/>
                <w:sz w:val="22"/>
              </w:rPr>
              <w:t>5、危化品使用储存点张贴安全警示标识及MSDS</w:t>
            </w:r>
          </w:p>
        </w:tc>
        <w:tc>
          <w:tcPr>
            <w:tcW w:w="140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20" w:hRule="atLeast"/>
          <w:jc w:val="center"/>
        </w:trPr>
        <w:tc>
          <w:tcPr>
            <w:tcW w:w="6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4"/>
                <w:szCs w:val="24"/>
              </w:rPr>
            </w:pPr>
          </w:p>
        </w:tc>
        <w:tc>
          <w:tcPr>
            <w:tcW w:w="5860" w:type="dxa"/>
            <w:tcBorders>
              <w:top w:val="single" w:color="auto" w:sz="4" w:space="0"/>
              <w:left w:val="nil"/>
              <w:bottom w:val="single" w:color="auto" w:sz="4" w:space="0"/>
              <w:right w:val="single" w:color="auto" w:sz="4" w:space="0"/>
            </w:tcBorders>
            <w:vAlign w:val="center"/>
          </w:tcPr>
          <w:p>
            <w:pPr>
              <w:widowControl/>
              <w:rPr>
                <w:rFonts w:hint="eastAsia" w:ascii="宋体" w:hAnsi="宋体" w:eastAsia="宋体" w:cs="宋体"/>
                <w:kern w:val="0"/>
                <w:sz w:val="22"/>
              </w:rPr>
            </w:pPr>
            <w:r>
              <w:rPr>
                <w:rFonts w:hint="eastAsia" w:ascii="宋体" w:hAnsi="宋体" w:eastAsia="宋体" w:cs="宋体"/>
                <w:kern w:val="0"/>
                <w:sz w:val="22"/>
              </w:rPr>
              <w:t>6、危化品使用人员正确佩戴劳保用品</w:t>
            </w:r>
          </w:p>
        </w:tc>
        <w:tc>
          <w:tcPr>
            <w:tcW w:w="140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20" w:hRule="atLeast"/>
          <w:jc w:val="center"/>
        </w:trPr>
        <w:tc>
          <w:tcPr>
            <w:tcW w:w="6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4"/>
                <w:szCs w:val="24"/>
              </w:rPr>
            </w:pPr>
          </w:p>
        </w:tc>
        <w:tc>
          <w:tcPr>
            <w:tcW w:w="5860" w:type="dxa"/>
            <w:tcBorders>
              <w:top w:val="nil"/>
              <w:left w:val="nil"/>
              <w:bottom w:val="single" w:color="auto" w:sz="4" w:space="0"/>
              <w:right w:val="single" w:color="auto" w:sz="4" w:space="0"/>
            </w:tcBorders>
            <w:vAlign w:val="center"/>
          </w:tcPr>
          <w:p>
            <w:pPr>
              <w:widowControl/>
              <w:rPr>
                <w:rFonts w:hint="eastAsia" w:ascii="宋体" w:hAnsi="宋体" w:eastAsia="宋体" w:cs="宋体"/>
                <w:kern w:val="0"/>
                <w:sz w:val="22"/>
              </w:rPr>
            </w:pPr>
            <w:r>
              <w:rPr>
                <w:rFonts w:hint="eastAsia" w:ascii="宋体" w:hAnsi="宋体" w:eastAsia="宋体" w:cs="宋体"/>
                <w:kern w:val="0"/>
                <w:sz w:val="22"/>
              </w:rPr>
              <w:t>7、废弃化学品定人定点及时处理</w:t>
            </w:r>
          </w:p>
        </w:tc>
        <w:tc>
          <w:tcPr>
            <w:tcW w:w="140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80" w:hRule="atLeast"/>
          <w:jc w:val="center"/>
        </w:trPr>
        <w:tc>
          <w:tcPr>
            <w:tcW w:w="10480" w:type="dxa"/>
            <w:gridSpan w:val="6"/>
            <w:tcBorders>
              <w:top w:val="single" w:color="auto" w:sz="4" w:space="0"/>
              <w:left w:val="nil"/>
              <w:bottom w:val="nil"/>
              <w:right w:val="nil"/>
            </w:tcBorders>
            <w:vAlign w:val="bottom"/>
          </w:tcPr>
          <w:p>
            <w:pPr>
              <w:widowControl/>
              <w:rPr>
                <w:rFonts w:hint="eastAsia" w:ascii="宋体" w:hAnsi="宋体" w:eastAsia="宋体" w:cs="宋体"/>
                <w:b/>
                <w:bCs/>
                <w:kern w:val="0"/>
                <w:sz w:val="22"/>
              </w:rPr>
            </w:pPr>
            <w:r>
              <w:rPr>
                <w:rFonts w:hint="eastAsia" w:ascii="宋体" w:hAnsi="宋体" w:eastAsia="宋体" w:cs="宋体"/>
                <w:b/>
                <w:bCs/>
                <w:kern w:val="0"/>
                <w:sz w:val="22"/>
              </w:rPr>
              <w:t>备注：每周由安管人员现场检查，发现安全隐患及时通知责任部门，能立即改善的问题现场整改；严重或需限期整改的隐患发&lt;&lt;整改通知单&gt;&gt;，隐患改善后由安管人员复查并签名。</w:t>
            </w:r>
          </w:p>
        </w:tc>
      </w:tr>
    </w:tbl>
    <w:p>
      <w:pPr>
        <w:jc w:val="center"/>
        <w:rPr>
          <w:rFonts w:hint="eastAsia" w:ascii="宋体" w:hAnsi="宋体" w:eastAsia="宋体" w:cs="宋体"/>
          <w:b/>
          <w:sz w:val="30"/>
          <w:szCs w:val="30"/>
        </w:rPr>
      </w:pPr>
      <w:r>
        <w:rPr>
          <w:rFonts w:hint="eastAsia" w:ascii="宋体" w:hAnsi="宋体" w:eastAsia="宋体" w:cs="宋体"/>
          <w:b/>
          <w:bCs/>
          <w:kern w:val="0"/>
          <w:sz w:val="30"/>
          <w:szCs w:val="30"/>
        </w:rPr>
        <w:t>深圳市**公司</w:t>
      </w:r>
      <w:r>
        <w:rPr>
          <w:rFonts w:hint="eastAsia" w:ascii="宋体" w:hAnsi="宋体" w:eastAsia="宋体" w:cs="宋体"/>
          <w:b/>
          <w:sz w:val="30"/>
          <w:szCs w:val="30"/>
        </w:rPr>
        <w:t>第   季度综合安全检查表</w:t>
      </w:r>
    </w:p>
    <w:tbl>
      <w:tblPr>
        <w:tblStyle w:val="17"/>
        <w:tblW w:w="96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8"/>
        <w:gridCol w:w="1470"/>
        <w:gridCol w:w="1470"/>
        <w:gridCol w:w="3360"/>
        <w:gridCol w:w="28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3" w:hRule="exact"/>
          <w:jc w:val="center"/>
        </w:trPr>
        <w:tc>
          <w:tcPr>
            <w:tcW w:w="3458" w:type="dxa"/>
            <w:gridSpan w:val="3"/>
            <w:tcBorders>
              <w:top w:val="single" w:color="auto" w:sz="12" w:space="0"/>
            </w:tcBorders>
            <w:vAlign w:val="center"/>
          </w:tcPr>
          <w:p>
            <w:pPr>
              <w:spacing w:beforeLines="50" w:afterLines="50"/>
              <w:rPr>
                <w:rFonts w:hint="eastAsia" w:ascii="宋体" w:hAnsi="宋体" w:eastAsia="宋体" w:cs="宋体"/>
                <w:b/>
                <w:sz w:val="24"/>
              </w:rPr>
            </w:pPr>
            <w:r>
              <w:rPr>
                <w:rFonts w:hint="eastAsia" w:ascii="宋体" w:hAnsi="宋体" w:eastAsia="宋体" w:cs="宋体"/>
                <w:b/>
                <w:sz w:val="24"/>
              </w:rPr>
              <w:t>受检部门:</w:t>
            </w:r>
          </w:p>
        </w:tc>
        <w:tc>
          <w:tcPr>
            <w:tcW w:w="3360" w:type="dxa"/>
            <w:tcBorders>
              <w:top w:val="single" w:color="auto" w:sz="12" w:space="0"/>
            </w:tcBorders>
            <w:vAlign w:val="center"/>
          </w:tcPr>
          <w:p>
            <w:pPr>
              <w:spacing w:beforeLines="50" w:afterLines="50"/>
              <w:rPr>
                <w:rFonts w:hint="eastAsia" w:ascii="宋体" w:hAnsi="宋体" w:eastAsia="宋体" w:cs="宋体"/>
                <w:b/>
                <w:sz w:val="24"/>
              </w:rPr>
            </w:pPr>
            <w:r>
              <w:rPr>
                <w:rFonts w:hint="eastAsia" w:ascii="宋体" w:hAnsi="宋体" w:eastAsia="宋体" w:cs="宋体"/>
                <w:b/>
                <w:sz w:val="24"/>
              </w:rPr>
              <w:t>检查人员：</w:t>
            </w:r>
          </w:p>
        </w:tc>
        <w:tc>
          <w:tcPr>
            <w:tcW w:w="2805" w:type="dxa"/>
            <w:tcBorders>
              <w:top w:val="single" w:color="auto" w:sz="12" w:space="0"/>
            </w:tcBorders>
            <w:vAlign w:val="center"/>
          </w:tcPr>
          <w:p>
            <w:pPr>
              <w:spacing w:beforeLines="50" w:afterLines="50"/>
              <w:rPr>
                <w:rFonts w:hint="eastAsia" w:ascii="宋体" w:hAnsi="宋体" w:eastAsia="宋体" w:cs="宋体"/>
                <w:b/>
                <w:sz w:val="24"/>
              </w:rPr>
            </w:pPr>
            <w:r>
              <w:rPr>
                <w:rFonts w:hint="eastAsia" w:ascii="宋体" w:hAnsi="宋体" w:eastAsia="宋体" w:cs="宋体"/>
                <w:b/>
                <w:sz w:val="24"/>
              </w:rPr>
              <w:t>检查日期: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exact"/>
          <w:jc w:val="center"/>
        </w:trPr>
        <w:tc>
          <w:tcPr>
            <w:tcW w:w="518" w:type="dxa"/>
            <w:vAlign w:val="center"/>
          </w:tcPr>
          <w:p>
            <w:pPr>
              <w:spacing w:line="280" w:lineRule="exact"/>
              <w:jc w:val="center"/>
              <w:rPr>
                <w:rFonts w:hint="eastAsia" w:ascii="宋体" w:hAnsi="宋体" w:eastAsia="宋体" w:cs="宋体"/>
                <w:sz w:val="24"/>
              </w:rPr>
            </w:pPr>
            <w:r>
              <w:rPr>
                <w:rFonts w:hint="eastAsia" w:ascii="宋体" w:hAnsi="宋体" w:eastAsia="宋体" w:cs="宋体"/>
                <w:sz w:val="24"/>
              </w:rPr>
              <w:t>序号</w:t>
            </w:r>
          </w:p>
        </w:tc>
        <w:tc>
          <w:tcPr>
            <w:tcW w:w="1470" w:type="dxa"/>
            <w:vAlign w:val="center"/>
          </w:tcPr>
          <w:p>
            <w:pPr>
              <w:jc w:val="center"/>
              <w:rPr>
                <w:rFonts w:hint="eastAsia" w:ascii="宋体" w:hAnsi="宋体" w:eastAsia="宋体" w:cs="宋体"/>
                <w:szCs w:val="21"/>
              </w:rPr>
            </w:pPr>
            <w:r>
              <w:rPr>
                <w:rFonts w:hint="eastAsia" w:ascii="宋体" w:hAnsi="宋体" w:eastAsia="宋体" w:cs="宋体"/>
                <w:szCs w:val="21"/>
              </w:rPr>
              <w:t>检 查 项 目</w:t>
            </w:r>
          </w:p>
        </w:tc>
        <w:tc>
          <w:tcPr>
            <w:tcW w:w="4830" w:type="dxa"/>
            <w:gridSpan w:val="2"/>
            <w:vAlign w:val="center"/>
          </w:tcPr>
          <w:p>
            <w:pPr>
              <w:jc w:val="center"/>
              <w:rPr>
                <w:rFonts w:hint="eastAsia" w:ascii="宋体" w:hAnsi="宋体" w:eastAsia="宋体" w:cs="宋体"/>
                <w:szCs w:val="21"/>
              </w:rPr>
            </w:pPr>
            <w:r>
              <w:rPr>
                <w:rFonts w:hint="eastAsia" w:ascii="宋体" w:hAnsi="宋体" w:eastAsia="宋体" w:cs="宋体"/>
                <w:szCs w:val="21"/>
              </w:rPr>
              <w:t>具  体  要  求</w:t>
            </w:r>
          </w:p>
        </w:tc>
        <w:tc>
          <w:tcPr>
            <w:tcW w:w="2805" w:type="dxa"/>
            <w:vAlign w:val="center"/>
          </w:tcPr>
          <w:p>
            <w:pPr>
              <w:jc w:val="center"/>
              <w:rPr>
                <w:rFonts w:hint="eastAsia" w:ascii="宋体" w:hAnsi="宋体" w:eastAsia="宋体" w:cs="宋体"/>
                <w:szCs w:val="21"/>
              </w:rPr>
            </w:pPr>
            <w:r>
              <w:rPr>
                <w:rFonts w:hint="eastAsia" w:ascii="宋体" w:hAnsi="宋体" w:eastAsia="宋体" w:cs="宋体"/>
                <w:szCs w:val="21"/>
              </w:rPr>
              <w:t>备 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7" w:hRule="atLeast"/>
          <w:jc w:val="center"/>
        </w:trPr>
        <w:tc>
          <w:tcPr>
            <w:tcW w:w="518" w:type="dxa"/>
            <w:vMerge w:val="restart"/>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w:t>
            </w:r>
          </w:p>
        </w:tc>
        <w:tc>
          <w:tcPr>
            <w:tcW w:w="1470" w:type="dxa"/>
            <w:vMerge w:val="restart"/>
            <w:vAlign w:val="center"/>
          </w:tcPr>
          <w:p>
            <w:pPr>
              <w:spacing w:line="360" w:lineRule="auto"/>
              <w:rPr>
                <w:rFonts w:hint="eastAsia" w:ascii="宋体" w:hAnsi="宋体" w:eastAsia="宋体" w:cs="宋体"/>
                <w:szCs w:val="21"/>
              </w:rPr>
            </w:pPr>
            <w:r>
              <w:rPr>
                <w:rFonts w:hint="eastAsia" w:ascii="宋体" w:hAnsi="宋体" w:eastAsia="宋体" w:cs="宋体"/>
                <w:szCs w:val="21"/>
              </w:rPr>
              <w:t>安全管理制度</w:t>
            </w:r>
          </w:p>
        </w:tc>
        <w:tc>
          <w:tcPr>
            <w:tcW w:w="4830" w:type="dxa"/>
            <w:gridSpan w:val="2"/>
            <w:vAlign w:val="center"/>
          </w:tcPr>
          <w:p>
            <w:pPr>
              <w:spacing w:line="360" w:lineRule="exact"/>
              <w:rPr>
                <w:rFonts w:hint="eastAsia" w:ascii="宋体" w:hAnsi="宋体" w:eastAsia="宋体" w:cs="宋体"/>
                <w:szCs w:val="21"/>
              </w:rPr>
            </w:pPr>
            <w:r>
              <w:rPr>
                <w:rFonts w:hint="eastAsia" w:ascii="宋体" w:hAnsi="宋体" w:eastAsia="宋体" w:cs="宋体"/>
                <w:szCs w:val="21"/>
              </w:rPr>
              <w:t>层层落实安全责任制，并认真履行</w:t>
            </w:r>
          </w:p>
        </w:tc>
        <w:tc>
          <w:tcPr>
            <w:tcW w:w="2805" w:type="dxa"/>
            <w:vAlign w:val="center"/>
          </w:tcPr>
          <w:p>
            <w:pPr>
              <w:spacing w:line="360" w:lineRule="exact"/>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7" w:hRule="atLeast"/>
          <w:jc w:val="center"/>
        </w:trPr>
        <w:tc>
          <w:tcPr>
            <w:tcW w:w="518" w:type="dxa"/>
            <w:vMerge w:val="continue"/>
            <w:vAlign w:val="center"/>
          </w:tcPr>
          <w:p>
            <w:pPr>
              <w:spacing w:line="360" w:lineRule="auto"/>
              <w:jc w:val="center"/>
              <w:rPr>
                <w:rFonts w:hint="eastAsia" w:ascii="宋体" w:hAnsi="宋体" w:eastAsia="宋体" w:cs="宋体"/>
                <w:sz w:val="24"/>
              </w:rPr>
            </w:pPr>
          </w:p>
        </w:tc>
        <w:tc>
          <w:tcPr>
            <w:tcW w:w="1470" w:type="dxa"/>
            <w:vMerge w:val="continue"/>
            <w:vAlign w:val="center"/>
          </w:tcPr>
          <w:p>
            <w:pPr>
              <w:spacing w:line="360" w:lineRule="auto"/>
              <w:rPr>
                <w:rFonts w:hint="eastAsia" w:ascii="宋体" w:hAnsi="宋体" w:eastAsia="宋体" w:cs="宋体"/>
                <w:szCs w:val="21"/>
              </w:rPr>
            </w:pPr>
          </w:p>
        </w:tc>
        <w:tc>
          <w:tcPr>
            <w:tcW w:w="4830" w:type="dxa"/>
            <w:gridSpan w:val="2"/>
            <w:vAlign w:val="center"/>
          </w:tcPr>
          <w:p>
            <w:pPr>
              <w:spacing w:line="360" w:lineRule="exact"/>
              <w:rPr>
                <w:rFonts w:hint="eastAsia" w:ascii="宋体" w:hAnsi="宋体" w:eastAsia="宋体" w:cs="宋体"/>
                <w:szCs w:val="21"/>
              </w:rPr>
            </w:pPr>
            <w:r>
              <w:rPr>
                <w:rFonts w:hint="eastAsia" w:ascii="宋体" w:hAnsi="宋体" w:eastAsia="宋体" w:cs="宋体"/>
                <w:szCs w:val="21"/>
              </w:rPr>
              <w:t>有安全技术规程和操作规程并严格执行</w:t>
            </w:r>
          </w:p>
        </w:tc>
        <w:tc>
          <w:tcPr>
            <w:tcW w:w="2805" w:type="dxa"/>
            <w:vAlign w:val="center"/>
          </w:tcPr>
          <w:p>
            <w:pPr>
              <w:spacing w:line="360" w:lineRule="exact"/>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7" w:hRule="atLeast"/>
          <w:jc w:val="center"/>
        </w:trPr>
        <w:tc>
          <w:tcPr>
            <w:tcW w:w="518" w:type="dxa"/>
            <w:vMerge w:val="continue"/>
            <w:vAlign w:val="center"/>
          </w:tcPr>
          <w:p>
            <w:pPr>
              <w:spacing w:line="360" w:lineRule="auto"/>
              <w:jc w:val="center"/>
              <w:rPr>
                <w:rFonts w:hint="eastAsia" w:ascii="宋体" w:hAnsi="宋体" w:eastAsia="宋体" w:cs="宋体"/>
                <w:sz w:val="24"/>
              </w:rPr>
            </w:pPr>
          </w:p>
        </w:tc>
        <w:tc>
          <w:tcPr>
            <w:tcW w:w="1470" w:type="dxa"/>
            <w:vMerge w:val="continue"/>
            <w:vAlign w:val="center"/>
          </w:tcPr>
          <w:p>
            <w:pPr>
              <w:spacing w:line="360" w:lineRule="auto"/>
              <w:rPr>
                <w:rFonts w:hint="eastAsia" w:ascii="宋体" w:hAnsi="宋体" w:eastAsia="宋体" w:cs="宋体"/>
                <w:szCs w:val="21"/>
              </w:rPr>
            </w:pPr>
          </w:p>
        </w:tc>
        <w:tc>
          <w:tcPr>
            <w:tcW w:w="4830" w:type="dxa"/>
            <w:gridSpan w:val="2"/>
            <w:vAlign w:val="center"/>
          </w:tcPr>
          <w:p>
            <w:pPr>
              <w:spacing w:line="360" w:lineRule="exact"/>
              <w:rPr>
                <w:rFonts w:hint="eastAsia" w:ascii="宋体" w:hAnsi="宋体" w:eastAsia="宋体" w:cs="宋体"/>
                <w:szCs w:val="21"/>
              </w:rPr>
            </w:pPr>
            <w:r>
              <w:rPr>
                <w:rFonts w:hint="eastAsia" w:ascii="宋体" w:hAnsi="宋体" w:eastAsia="宋体" w:cs="宋体"/>
                <w:szCs w:val="21"/>
              </w:rPr>
              <w:t>落实隐患整改制度，及时</w:t>
            </w:r>
            <w:r>
              <w:rPr>
                <w:rFonts w:hint="eastAsia" w:ascii="宋体" w:hAnsi="宋体" w:eastAsia="宋体" w:cs="宋体"/>
                <w:color w:val="000000"/>
                <w:szCs w:val="21"/>
              </w:rPr>
              <w:t>自检自查自改</w:t>
            </w:r>
          </w:p>
        </w:tc>
        <w:tc>
          <w:tcPr>
            <w:tcW w:w="2805" w:type="dxa"/>
            <w:vAlign w:val="center"/>
          </w:tcPr>
          <w:p>
            <w:pPr>
              <w:spacing w:line="360" w:lineRule="exact"/>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7" w:hRule="atLeast"/>
          <w:jc w:val="center"/>
        </w:trPr>
        <w:tc>
          <w:tcPr>
            <w:tcW w:w="518" w:type="dxa"/>
            <w:vMerge w:val="continue"/>
            <w:vAlign w:val="center"/>
          </w:tcPr>
          <w:p>
            <w:pPr>
              <w:spacing w:line="360" w:lineRule="auto"/>
              <w:jc w:val="center"/>
              <w:rPr>
                <w:rFonts w:hint="eastAsia" w:ascii="宋体" w:hAnsi="宋体" w:eastAsia="宋体" w:cs="宋体"/>
                <w:sz w:val="24"/>
              </w:rPr>
            </w:pPr>
          </w:p>
        </w:tc>
        <w:tc>
          <w:tcPr>
            <w:tcW w:w="1470" w:type="dxa"/>
            <w:vMerge w:val="continue"/>
            <w:vAlign w:val="center"/>
          </w:tcPr>
          <w:p>
            <w:pPr>
              <w:spacing w:line="360" w:lineRule="auto"/>
              <w:rPr>
                <w:rFonts w:hint="eastAsia" w:ascii="宋体" w:hAnsi="宋体" w:eastAsia="宋体" w:cs="宋体"/>
                <w:szCs w:val="21"/>
              </w:rPr>
            </w:pPr>
          </w:p>
        </w:tc>
        <w:tc>
          <w:tcPr>
            <w:tcW w:w="4830" w:type="dxa"/>
            <w:gridSpan w:val="2"/>
            <w:vAlign w:val="center"/>
          </w:tcPr>
          <w:p>
            <w:pPr>
              <w:spacing w:line="360" w:lineRule="exact"/>
              <w:rPr>
                <w:rFonts w:hint="eastAsia" w:ascii="宋体" w:hAnsi="宋体" w:eastAsia="宋体" w:cs="宋体"/>
                <w:szCs w:val="21"/>
              </w:rPr>
            </w:pPr>
            <w:r>
              <w:rPr>
                <w:rFonts w:hint="eastAsia" w:ascii="宋体" w:hAnsi="宋体" w:eastAsia="宋体" w:cs="宋体"/>
                <w:szCs w:val="21"/>
              </w:rPr>
              <w:t>认真执行事故报告制度、安全奖惩制度</w:t>
            </w:r>
          </w:p>
        </w:tc>
        <w:tc>
          <w:tcPr>
            <w:tcW w:w="2805" w:type="dxa"/>
            <w:vAlign w:val="center"/>
          </w:tcPr>
          <w:p>
            <w:pPr>
              <w:spacing w:line="360" w:lineRule="exact"/>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7" w:hRule="atLeast"/>
          <w:jc w:val="center"/>
        </w:trPr>
        <w:tc>
          <w:tcPr>
            <w:tcW w:w="518" w:type="dxa"/>
            <w:vMerge w:val="continue"/>
            <w:vAlign w:val="center"/>
          </w:tcPr>
          <w:p>
            <w:pPr>
              <w:spacing w:line="360" w:lineRule="auto"/>
              <w:jc w:val="center"/>
              <w:rPr>
                <w:rFonts w:hint="eastAsia" w:ascii="宋体" w:hAnsi="宋体" w:eastAsia="宋体" w:cs="宋体"/>
                <w:sz w:val="24"/>
              </w:rPr>
            </w:pPr>
          </w:p>
        </w:tc>
        <w:tc>
          <w:tcPr>
            <w:tcW w:w="1470" w:type="dxa"/>
            <w:vMerge w:val="continue"/>
            <w:vAlign w:val="center"/>
          </w:tcPr>
          <w:p>
            <w:pPr>
              <w:spacing w:line="360" w:lineRule="auto"/>
              <w:rPr>
                <w:rFonts w:hint="eastAsia" w:ascii="宋体" w:hAnsi="宋体" w:eastAsia="宋体" w:cs="宋体"/>
                <w:szCs w:val="21"/>
              </w:rPr>
            </w:pPr>
          </w:p>
        </w:tc>
        <w:tc>
          <w:tcPr>
            <w:tcW w:w="4830" w:type="dxa"/>
            <w:gridSpan w:val="2"/>
            <w:vAlign w:val="center"/>
          </w:tcPr>
          <w:p>
            <w:pPr>
              <w:spacing w:line="360" w:lineRule="exact"/>
              <w:rPr>
                <w:rFonts w:hint="eastAsia" w:ascii="宋体" w:hAnsi="宋体" w:eastAsia="宋体" w:cs="宋体"/>
                <w:szCs w:val="21"/>
              </w:rPr>
            </w:pPr>
            <w:r>
              <w:rPr>
                <w:rFonts w:hint="eastAsia" w:ascii="宋体" w:hAnsi="宋体" w:eastAsia="宋体" w:cs="宋体"/>
                <w:szCs w:val="21"/>
              </w:rPr>
              <w:t>安全设施、附件正常使用，定期检验</w:t>
            </w:r>
          </w:p>
        </w:tc>
        <w:tc>
          <w:tcPr>
            <w:tcW w:w="2805" w:type="dxa"/>
            <w:vAlign w:val="center"/>
          </w:tcPr>
          <w:p>
            <w:pPr>
              <w:spacing w:line="360" w:lineRule="exact"/>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7" w:hRule="atLeast"/>
          <w:jc w:val="center"/>
        </w:trPr>
        <w:tc>
          <w:tcPr>
            <w:tcW w:w="518" w:type="dxa"/>
            <w:vMerge w:val="continue"/>
            <w:vAlign w:val="center"/>
          </w:tcPr>
          <w:p>
            <w:pPr>
              <w:spacing w:line="360" w:lineRule="auto"/>
              <w:jc w:val="center"/>
              <w:rPr>
                <w:rFonts w:hint="eastAsia" w:ascii="宋体" w:hAnsi="宋体" w:eastAsia="宋体" w:cs="宋体"/>
                <w:sz w:val="24"/>
              </w:rPr>
            </w:pPr>
          </w:p>
        </w:tc>
        <w:tc>
          <w:tcPr>
            <w:tcW w:w="1470" w:type="dxa"/>
            <w:vMerge w:val="continue"/>
            <w:vAlign w:val="center"/>
          </w:tcPr>
          <w:p>
            <w:pPr>
              <w:spacing w:line="360" w:lineRule="auto"/>
              <w:rPr>
                <w:rFonts w:hint="eastAsia" w:ascii="宋体" w:hAnsi="宋体" w:eastAsia="宋体" w:cs="宋体"/>
                <w:szCs w:val="21"/>
              </w:rPr>
            </w:pPr>
          </w:p>
        </w:tc>
        <w:tc>
          <w:tcPr>
            <w:tcW w:w="4830" w:type="dxa"/>
            <w:gridSpan w:val="2"/>
            <w:vAlign w:val="center"/>
          </w:tcPr>
          <w:p>
            <w:pPr>
              <w:spacing w:line="360" w:lineRule="exact"/>
              <w:rPr>
                <w:rFonts w:hint="eastAsia" w:ascii="宋体" w:hAnsi="宋体" w:eastAsia="宋体" w:cs="宋体"/>
                <w:szCs w:val="21"/>
              </w:rPr>
            </w:pPr>
            <w:r>
              <w:rPr>
                <w:rFonts w:hint="eastAsia" w:ascii="宋体" w:hAnsi="宋体" w:eastAsia="宋体" w:cs="宋体"/>
                <w:szCs w:val="21"/>
              </w:rPr>
              <w:t>安全警示、提示标志齐全</w:t>
            </w:r>
          </w:p>
        </w:tc>
        <w:tc>
          <w:tcPr>
            <w:tcW w:w="2805" w:type="dxa"/>
            <w:vAlign w:val="center"/>
          </w:tcPr>
          <w:p>
            <w:pPr>
              <w:spacing w:line="360" w:lineRule="exact"/>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7" w:hRule="atLeast"/>
          <w:jc w:val="center"/>
        </w:trPr>
        <w:tc>
          <w:tcPr>
            <w:tcW w:w="518" w:type="dxa"/>
            <w:vMerge w:val="continue"/>
            <w:vAlign w:val="center"/>
          </w:tcPr>
          <w:p>
            <w:pPr>
              <w:spacing w:line="360" w:lineRule="auto"/>
              <w:jc w:val="center"/>
              <w:rPr>
                <w:rFonts w:hint="eastAsia" w:ascii="宋体" w:hAnsi="宋体" w:eastAsia="宋体" w:cs="宋体"/>
                <w:sz w:val="24"/>
              </w:rPr>
            </w:pPr>
          </w:p>
        </w:tc>
        <w:tc>
          <w:tcPr>
            <w:tcW w:w="1470" w:type="dxa"/>
            <w:vMerge w:val="continue"/>
            <w:vAlign w:val="center"/>
          </w:tcPr>
          <w:p>
            <w:pPr>
              <w:spacing w:line="360" w:lineRule="auto"/>
              <w:rPr>
                <w:rFonts w:hint="eastAsia" w:ascii="宋体" w:hAnsi="宋体" w:eastAsia="宋体" w:cs="宋体"/>
                <w:szCs w:val="21"/>
              </w:rPr>
            </w:pPr>
          </w:p>
        </w:tc>
        <w:tc>
          <w:tcPr>
            <w:tcW w:w="4830" w:type="dxa"/>
            <w:gridSpan w:val="2"/>
            <w:vAlign w:val="center"/>
          </w:tcPr>
          <w:p>
            <w:pPr>
              <w:spacing w:line="360" w:lineRule="exact"/>
              <w:rPr>
                <w:rFonts w:hint="eastAsia" w:ascii="宋体" w:hAnsi="宋体" w:eastAsia="宋体" w:cs="宋体"/>
                <w:szCs w:val="21"/>
              </w:rPr>
            </w:pPr>
            <w:r>
              <w:rPr>
                <w:rFonts w:hint="eastAsia" w:ascii="宋体" w:hAnsi="宋体" w:eastAsia="宋体" w:cs="宋体"/>
                <w:szCs w:val="21"/>
              </w:rPr>
              <w:t>现场管理到位，经营场所、停车场地安全、整洁</w:t>
            </w:r>
          </w:p>
        </w:tc>
        <w:tc>
          <w:tcPr>
            <w:tcW w:w="2805" w:type="dxa"/>
            <w:vAlign w:val="center"/>
          </w:tcPr>
          <w:p>
            <w:pPr>
              <w:spacing w:line="360" w:lineRule="exact"/>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7" w:hRule="atLeast"/>
          <w:jc w:val="center"/>
        </w:trPr>
        <w:tc>
          <w:tcPr>
            <w:tcW w:w="518" w:type="dxa"/>
            <w:vMerge w:val="restart"/>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3</w:t>
            </w:r>
          </w:p>
        </w:tc>
        <w:tc>
          <w:tcPr>
            <w:tcW w:w="1470" w:type="dxa"/>
            <w:vMerge w:val="restart"/>
            <w:vAlign w:val="center"/>
          </w:tcPr>
          <w:p>
            <w:pPr>
              <w:spacing w:line="360" w:lineRule="auto"/>
              <w:rPr>
                <w:rFonts w:hint="eastAsia" w:ascii="宋体" w:hAnsi="宋体" w:eastAsia="宋体" w:cs="宋体"/>
                <w:szCs w:val="21"/>
              </w:rPr>
            </w:pPr>
            <w:r>
              <w:rPr>
                <w:rFonts w:hint="eastAsia" w:ascii="宋体" w:hAnsi="宋体" w:eastAsia="宋体" w:cs="宋体"/>
                <w:szCs w:val="21"/>
              </w:rPr>
              <w:t>安全管理工作</w:t>
            </w:r>
          </w:p>
        </w:tc>
        <w:tc>
          <w:tcPr>
            <w:tcW w:w="4830" w:type="dxa"/>
            <w:gridSpan w:val="2"/>
            <w:vAlign w:val="center"/>
          </w:tcPr>
          <w:p>
            <w:pPr>
              <w:spacing w:line="360" w:lineRule="exact"/>
              <w:rPr>
                <w:rFonts w:hint="eastAsia" w:ascii="宋体" w:hAnsi="宋体" w:eastAsia="宋体" w:cs="宋体"/>
                <w:szCs w:val="21"/>
              </w:rPr>
            </w:pPr>
            <w:r>
              <w:rPr>
                <w:rFonts w:hint="eastAsia" w:ascii="宋体" w:hAnsi="宋体" w:eastAsia="宋体" w:cs="宋体"/>
                <w:color w:val="000000"/>
                <w:szCs w:val="21"/>
              </w:rPr>
              <w:t>安全管理人员能够履行职责，做好安全工作</w:t>
            </w:r>
          </w:p>
        </w:tc>
        <w:tc>
          <w:tcPr>
            <w:tcW w:w="2805" w:type="dxa"/>
            <w:vAlign w:val="center"/>
          </w:tcPr>
          <w:p>
            <w:pPr>
              <w:spacing w:line="360" w:lineRule="exact"/>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7" w:hRule="atLeast"/>
          <w:jc w:val="center"/>
        </w:trPr>
        <w:tc>
          <w:tcPr>
            <w:tcW w:w="518" w:type="dxa"/>
            <w:vMerge w:val="continue"/>
            <w:vAlign w:val="center"/>
          </w:tcPr>
          <w:p>
            <w:pPr>
              <w:spacing w:line="360" w:lineRule="auto"/>
              <w:jc w:val="center"/>
              <w:rPr>
                <w:rFonts w:hint="eastAsia" w:ascii="宋体" w:hAnsi="宋体" w:eastAsia="宋体" w:cs="宋体"/>
                <w:sz w:val="24"/>
              </w:rPr>
            </w:pPr>
          </w:p>
        </w:tc>
        <w:tc>
          <w:tcPr>
            <w:tcW w:w="1470" w:type="dxa"/>
            <w:vMerge w:val="continue"/>
            <w:vAlign w:val="center"/>
          </w:tcPr>
          <w:p>
            <w:pPr>
              <w:spacing w:line="360" w:lineRule="auto"/>
              <w:rPr>
                <w:rFonts w:hint="eastAsia" w:ascii="宋体" w:hAnsi="宋体" w:eastAsia="宋体" w:cs="宋体"/>
                <w:szCs w:val="21"/>
              </w:rPr>
            </w:pPr>
          </w:p>
        </w:tc>
        <w:tc>
          <w:tcPr>
            <w:tcW w:w="4830" w:type="dxa"/>
            <w:gridSpan w:val="2"/>
            <w:vAlign w:val="center"/>
          </w:tcPr>
          <w:p>
            <w:pPr>
              <w:spacing w:line="360" w:lineRule="exact"/>
              <w:rPr>
                <w:rFonts w:hint="eastAsia" w:ascii="宋体" w:hAnsi="宋体" w:eastAsia="宋体" w:cs="宋体"/>
                <w:szCs w:val="21"/>
              </w:rPr>
            </w:pPr>
            <w:r>
              <w:rPr>
                <w:rFonts w:hint="eastAsia" w:ascii="宋体" w:hAnsi="宋体" w:eastAsia="宋体" w:cs="宋体"/>
                <w:color w:val="000000"/>
                <w:szCs w:val="21"/>
              </w:rPr>
              <w:t>利用各种形式开展安全、消防工作,有资料备查</w:t>
            </w:r>
          </w:p>
        </w:tc>
        <w:tc>
          <w:tcPr>
            <w:tcW w:w="2805" w:type="dxa"/>
            <w:vAlign w:val="center"/>
          </w:tcPr>
          <w:p>
            <w:pPr>
              <w:spacing w:line="360" w:lineRule="exact"/>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7" w:hRule="atLeast"/>
          <w:jc w:val="center"/>
        </w:trPr>
        <w:tc>
          <w:tcPr>
            <w:tcW w:w="518" w:type="dxa"/>
            <w:vMerge w:val="continue"/>
            <w:vAlign w:val="center"/>
          </w:tcPr>
          <w:p>
            <w:pPr>
              <w:spacing w:line="360" w:lineRule="auto"/>
              <w:jc w:val="center"/>
              <w:rPr>
                <w:rFonts w:hint="eastAsia" w:ascii="宋体" w:hAnsi="宋体" w:eastAsia="宋体" w:cs="宋体"/>
                <w:sz w:val="24"/>
              </w:rPr>
            </w:pPr>
          </w:p>
        </w:tc>
        <w:tc>
          <w:tcPr>
            <w:tcW w:w="1470" w:type="dxa"/>
            <w:vMerge w:val="continue"/>
            <w:vAlign w:val="center"/>
          </w:tcPr>
          <w:p>
            <w:pPr>
              <w:spacing w:line="360" w:lineRule="auto"/>
              <w:rPr>
                <w:rFonts w:hint="eastAsia" w:ascii="宋体" w:hAnsi="宋体" w:eastAsia="宋体" w:cs="宋体"/>
                <w:szCs w:val="21"/>
              </w:rPr>
            </w:pPr>
          </w:p>
        </w:tc>
        <w:tc>
          <w:tcPr>
            <w:tcW w:w="4830" w:type="dxa"/>
            <w:gridSpan w:val="2"/>
            <w:vAlign w:val="center"/>
          </w:tcPr>
          <w:p>
            <w:pPr>
              <w:spacing w:line="360" w:lineRule="exact"/>
              <w:rPr>
                <w:rFonts w:hint="eastAsia" w:ascii="宋体" w:hAnsi="宋体" w:eastAsia="宋体" w:cs="宋体"/>
                <w:szCs w:val="21"/>
              </w:rPr>
            </w:pPr>
            <w:r>
              <w:rPr>
                <w:rFonts w:hint="eastAsia" w:ascii="宋体" w:hAnsi="宋体" w:eastAsia="宋体" w:cs="宋体"/>
                <w:szCs w:val="21"/>
              </w:rPr>
              <w:t>有查处不安全行为和奖惩记录或文件</w:t>
            </w:r>
          </w:p>
        </w:tc>
        <w:tc>
          <w:tcPr>
            <w:tcW w:w="2805" w:type="dxa"/>
            <w:vAlign w:val="center"/>
          </w:tcPr>
          <w:p>
            <w:pPr>
              <w:spacing w:line="360" w:lineRule="exact"/>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7" w:hRule="atLeast"/>
          <w:jc w:val="center"/>
        </w:trPr>
        <w:tc>
          <w:tcPr>
            <w:tcW w:w="518" w:type="dxa"/>
            <w:vMerge w:val="continue"/>
            <w:vAlign w:val="center"/>
          </w:tcPr>
          <w:p>
            <w:pPr>
              <w:spacing w:line="360" w:lineRule="auto"/>
              <w:jc w:val="center"/>
              <w:rPr>
                <w:rFonts w:hint="eastAsia" w:ascii="宋体" w:hAnsi="宋体" w:eastAsia="宋体" w:cs="宋体"/>
                <w:sz w:val="24"/>
              </w:rPr>
            </w:pPr>
          </w:p>
        </w:tc>
        <w:tc>
          <w:tcPr>
            <w:tcW w:w="1470" w:type="dxa"/>
            <w:vMerge w:val="continue"/>
            <w:vAlign w:val="center"/>
          </w:tcPr>
          <w:p>
            <w:pPr>
              <w:spacing w:line="360" w:lineRule="auto"/>
              <w:rPr>
                <w:rFonts w:hint="eastAsia" w:ascii="宋体" w:hAnsi="宋体" w:eastAsia="宋体" w:cs="宋体"/>
                <w:szCs w:val="21"/>
              </w:rPr>
            </w:pPr>
          </w:p>
        </w:tc>
        <w:tc>
          <w:tcPr>
            <w:tcW w:w="4830" w:type="dxa"/>
            <w:gridSpan w:val="2"/>
            <w:vAlign w:val="center"/>
          </w:tcPr>
          <w:p>
            <w:pPr>
              <w:spacing w:line="360" w:lineRule="exact"/>
              <w:rPr>
                <w:rFonts w:hint="eastAsia" w:ascii="宋体" w:hAnsi="宋体" w:eastAsia="宋体" w:cs="宋体"/>
                <w:szCs w:val="21"/>
              </w:rPr>
            </w:pPr>
            <w:r>
              <w:rPr>
                <w:rFonts w:hint="eastAsia" w:ascii="宋体" w:hAnsi="宋体" w:eastAsia="宋体" w:cs="宋体"/>
                <w:szCs w:val="21"/>
              </w:rPr>
              <w:t>按照要求建立、整理安全管理档案，记录齐全</w:t>
            </w:r>
          </w:p>
        </w:tc>
        <w:tc>
          <w:tcPr>
            <w:tcW w:w="2805" w:type="dxa"/>
            <w:vAlign w:val="center"/>
          </w:tcPr>
          <w:p>
            <w:pPr>
              <w:spacing w:line="360" w:lineRule="exact"/>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7" w:hRule="atLeast"/>
          <w:jc w:val="center"/>
        </w:trPr>
        <w:tc>
          <w:tcPr>
            <w:tcW w:w="518" w:type="dxa"/>
            <w:vMerge w:val="restart"/>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4</w:t>
            </w:r>
          </w:p>
        </w:tc>
        <w:tc>
          <w:tcPr>
            <w:tcW w:w="1470" w:type="dxa"/>
            <w:vMerge w:val="restart"/>
            <w:vAlign w:val="center"/>
          </w:tcPr>
          <w:p>
            <w:pPr>
              <w:spacing w:line="360" w:lineRule="auto"/>
              <w:rPr>
                <w:rFonts w:hint="eastAsia" w:ascii="宋体" w:hAnsi="宋体" w:eastAsia="宋体" w:cs="宋体"/>
                <w:szCs w:val="21"/>
              </w:rPr>
            </w:pPr>
            <w:r>
              <w:rPr>
                <w:rFonts w:hint="eastAsia" w:ascii="宋体" w:hAnsi="宋体" w:eastAsia="宋体" w:cs="宋体"/>
                <w:szCs w:val="21"/>
              </w:rPr>
              <w:t>定期安全工作</w:t>
            </w:r>
          </w:p>
        </w:tc>
        <w:tc>
          <w:tcPr>
            <w:tcW w:w="4830" w:type="dxa"/>
            <w:gridSpan w:val="2"/>
            <w:vAlign w:val="center"/>
          </w:tcPr>
          <w:p>
            <w:pPr>
              <w:spacing w:line="360" w:lineRule="exact"/>
              <w:rPr>
                <w:rFonts w:hint="eastAsia" w:ascii="宋体" w:hAnsi="宋体" w:eastAsia="宋体" w:cs="宋体"/>
                <w:szCs w:val="21"/>
              </w:rPr>
            </w:pPr>
            <w:r>
              <w:rPr>
                <w:rFonts w:hint="eastAsia" w:ascii="宋体" w:hAnsi="宋体" w:eastAsia="宋体" w:cs="宋体"/>
                <w:szCs w:val="21"/>
              </w:rPr>
              <w:t>按照规定进行安全检查，有记录</w:t>
            </w:r>
          </w:p>
        </w:tc>
        <w:tc>
          <w:tcPr>
            <w:tcW w:w="2805" w:type="dxa"/>
            <w:vAlign w:val="center"/>
          </w:tcPr>
          <w:p>
            <w:pPr>
              <w:spacing w:line="360" w:lineRule="exact"/>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7" w:hRule="atLeast"/>
          <w:jc w:val="center"/>
        </w:trPr>
        <w:tc>
          <w:tcPr>
            <w:tcW w:w="518" w:type="dxa"/>
            <w:vMerge w:val="continue"/>
            <w:vAlign w:val="center"/>
          </w:tcPr>
          <w:p>
            <w:pPr>
              <w:spacing w:line="360" w:lineRule="auto"/>
              <w:jc w:val="center"/>
              <w:rPr>
                <w:rFonts w:hint="eastAsia" w:ascii="宋体" w:hAnsi="宋体" w:eastAsia="宋体" w:cs="宋体"/>
                <w:sz w:val="24"/>
              </w:rPr>
            </w:pPr>
          </w:p>
        </w:tc>
        <w:tc>
          <w:tcPr>
            <w:tcW w:w="1470" w:type="dxa"/>
            <w:vMerge w:val="continue"/>
            <w:vAlign w:val="center"/>
          </w:tcPr>
          <w:p>
            <w:pPr>
              <w:spacing w:line="360" w:lineRule="auto"/>
              <w:rPr>
                <w:rFonts w:hint="eastAsia" w:ascii="宋体" w:hAnsi="宋体" w:eastAsia="宋体" w:cs="宋体"/>
                <w:szCs w:val="21"/>
              </w:rPr>
            </w:pPr>
          </w:p>
        </w:tc>
        <w:tc>
          <w:tcPr>
            <w:tcW w:w="4830" w:type="dxa"/>
            <w:gridSpan w:val="2"/>
            <w:vAlign w:val="center"/>
          </w:tcPr>
          <w:p>
            <w:pPr>
              <w:spacing w:line="360" w:lineRule="exact"/>
              <w:rPr>
                <w:rFonts w:hint="eastAsia" w:ascii="宋体" w:hAnsi="宋体" w:eastAsia="宋体" w:cs="宋体"/>
                <w:szCs w:val="21"/>
              </w:rPr>
            </w:pPr>
            <w:r>
              <w:rPr>
                <w:rFonts w:hint="eastAsia" w:ascii="宋体" w:hAnsi="宋体" w:eastAsia="宋体" w:cs="宋体"/>
                <w:szCs w:val="21"/>
              </w:rPr>
              <w:t>领导组织参加每月一次安全活动，有记录</w:t>
            </w:r>
          </w:p>
        </w:tc>
        <w:tc>
          <w:tcPr>
            <w:tcW w:w="2805" w:type="dxa"/>
            <w:vAlign w:val="center"/>
          </w:tcPr>
          <w:p>
            <w:pPr>
              <w:spacing w:line="360" w:lineRule="exact"/>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7" w:hRule="atLeast"/>
          <w:jc w:val="center"/>
        </w:trPr>
        <w:tc>
          <w:tcPr>
            <w:tcW w:w="518" w:type="dxa"/>
            <w:vMerge w:val="continue"/>
            <w:vAlign w:val="center"/>
          </w:tcPr>
          <w:p>
            <w:pPr>
              <w:spacing w:line="360" w:lineRule="auto"/>
              <w:jc w:val="center"/>
              <w:rPr>
                <w:rFonts w:hint="eastAsia" w:ascii="宋体" w:hAnsi="宋体" w:eastAsia="宋体" w:cs="宋体"/>
                <w:sz w:val="24"/>
              </w:rPr>
            </w:pPr>
          </w:p>
        </w:tc>
        <w:tc>
          <w:tcPr>
            <w:tcW w:w="1470" w:type="dxa"/>
            <w:vMerge w:val="continue"/>
            <w:vAlign w:val="center"/>
          </w:tcPr>
          <w:p>
            <w:pPr>
              <w:spacing w:line="360" w:lineRule="auto"/>
              <w:rPr>
                <w:rFonts w:hint="eastAsia" w:ascii="宋体" w:hAnsi="宋体" w:eastAsia="宋体" w:cs="宋体"/>
                <w:szCs w:val="21"/>
              </w:rPr>
            </w:pPr>
          </w:p>
        </w:tc>
        <w:tc>
          <w:tcPr>
            <w:tcW w:w="4830" w:type="dxa"/>
            <w:gridSpan w:val="2"/>
            <w:vAlign w:val="center"/>
          </w:tcPr>
          <w:p>
            <w:pPr>
              <w:spacing w:line="360" w:lineRule="exact"/>
              <w:rPr>
                <w:rFonts w:hint="eastAsia" w:ascii="宋体" w:hAnsi="宋体" w:eastAsia="宋体" w:cs="宋体"/>
                <w:color w:val="000000"/>
                <w:szCs w:val="21"/>
              </w:rPr>
            </w:pPr>
            <w:r>
              <w:rPr>
                <w:rFonts w:hint="eastAsia" w:ascii="宋体" w:hAnsi="宋体" w:eastAsia="宋体" w:cs="宋体"/>
                <w:color w:val="000000"/>
                <w:szCs w:val="21"/>
              </w:rPr>
              <w:t>有应急预案演习记录符合要求</w:t>
            </w:r>
          </w:p>
        </w:tc>
        <w:tc>
          <w:tcPr>
            <w:tcW w:w="2805" w:type="dxa"/>
            <w:vAlign w:val="center"/>
          </w:tcPr>
          <w:p>
            <w:pPr>
              <w:spacing w:line="360" w:lineRule="exact"/>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7" w:hRule="atLeast"/>
          <w:jc w:val="center"/>
        </w:trPr>
        <w:tc>
          <w:tcPr>
            <w:tcW w:w="518" w:type="dxa"/>
            <w:vMerge w:val="continue"/>
            <w:vAlign w:val="center"/>
          </w:tcPr>
          <w:p>
            <w:pPr>
              <w:spacing w:line="360" w:lineRule="auto"/>
              <w:jc w:val="center"/>
              <w:rPr>
                <w:rFonts w:hint="eastAsia" w:ascii="宋体" w:hAnsi="宋体" w:eastAsia="宋体" w:cs="宋体"/>
                <w:sz w:val="24"/>
              </w:rPr>
            </w:pPr>
          </w:p>
        </w:tc>
        <w:tc>
          <w:tcPr>
            <w:tcW w:w="1470" w:type="dxa"/>
            <w:vMerge w:val="continue"/>
            <w:vAlign w:val="center"/>
          </w:tcPr>
          <w:p>
            <w:pPr>
              <w:spacing w:line="360" w:lineRule="auto"/>
              <w:rPr>
                <w:rFonts w:hint="eastAsia" w:ascii="宋体" w:hAnsi="宋体" w:eastAsia="宋体" w:cs="宋体"/>
                <w:szCs w:val="21"/>
              </w:rPr>
            </w:pPr>
          </w:p>
        </w:tc>
        <w:tc>
          <w:tcPr>
            <w:tcW w:w="4830" w:type="dxa"/>
            <w:gridSpan w:val="2"/>
            <w:vAlign w:val="center"/>
          </w:tcPr>
          <w:p>
            <w:pPr>
              <w:spacing w:line="360" w:lineRule="exact"/>
              <w:rPr>
                <w:rFonts w:hint="eastAsia" w:ascii="宋体" w:hAnsi="宋体" w:eastAsia="宋体" w:cs="宋体"/>
                <w:szCs w:val="21"/>
              </w:rPr>
            </w:pPr>
            <w:r>
              <w:rPr>
                <w:rFonts w:hint="eastAsia" w:ascii="宋体" w:hAnsi="宋体" w:eastAsia="宋体" w:cs="宋体"/>
                <w:szCs w:val="21"/>
              </w:rPr>
              <w:t>安全工作按计划进行，定期总结，报有关部门</w:t>
            </w:r>
          </w:p>
        </w:tc>
        <w:tc>
          <w:tcPr>
            <w:tcW w:w="2805" w:type="dxa"/>
            <w:vAlign w:val="center"/>
          </w:tcPr>
          <w:p>
            <w:pPr>
              <w:spacing w:line="360" w:lineRule="exact"/>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7" w:hRule="atLeast"/>
          <w:jc w:val="center"/>
        </w:trPr>
        <w:tc>
          <w:tcPr>
            <w:tcW w:w="518" w:type="dxa"/>
            <w:vMerge w:val="restart"/>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5</w:t>
            </w:r>
          </w:p>
        </w:tc>
        <w:tc>
          <w:tcPr>
            <w:tcW w:w="1470" w:type="dxa"/>
            <w:vMerge w:val="restart"/>
            <w:vAlign w:val="center"/>
          </w:tcPr>
          <w:p>
            <w:pPr>
              <w:spacing w:line="360" w:lineRule="auto"/>
              <w:rPr>
                <w:rFonts w:hint="eastAsia" w:ascii="宋体" w:hAnsi="宋体" w:eastAsia="宋体" w:cs="宋体"/>
                <w:szCs w:val="21"/>
              </w:rPr>
            </w:pPr>
            <w:r>
              <w:rPr>
                <w:rFonts w:hint="eastAsia" w:ascii="宋体" w:hAnsi="宋体" w:eastAsia="宋体" w:cs="宋体"/>
                <w:szCs w:val="21"/>
              </w:rPr>
              <w:t>现场作业安全</w:t>
            </w:r>
          </w:p>
        </w:tc>
        <w:tc>
          <w:tcPr>
            <w:tcW w:w="4830" w:type="dxa"/>
            <w:gridSpan w:val="2"/>
            <w:vAlign w:val="center"/>
          </w:tcPr>
          <w:p>
            <w:pPr>
              <w:spacing w:line="360" w:lineRule="exact"/>
              <w:rPr>
                <w:rFonts w:hint="eastAsia" w:ascii="宋体" w:hAnsi="宋体" w:eastAsia="宋体" w:cs="宋体"/>
                <w:szCs w:val="21"/>
              </w:rPr>
            </w:pPr>
            <w:r>
              <w:rPr>
                <w:rFonts w:hint="eastAsia" w:ascii="宋体" w:hAnsi="宋体" w:eastAsia="宋体" w:cs="宋体"/>
                <w:szCs w:val="21"/>
              </w:rPr>
              <w:t>运输、装卸等作业遵守安全操作规程</w:t>
            </w:r>
          </w:p>
        </w:tc>
        <w:tc>
          <w:tcPr>
            <w:tcW w:w="2805" w:type="dxa"/>
            <w:vAlign w:val="center"/>
          </w:tcPr>
          <w:p>
            <w:pPr>
              <w:spacing w:line="360" w:lineRule="exact"/>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7" w:hRule="atLeast"/>
          <w:jc w:val="center"/>
        </w:trPr>
        <w:tc>
          <w:tcPr>
            <w:tcW w:w="518" w:type="dxa"/>
            <w:vMerge w:val="continue"/>
            <w:vAlign w:val="center"/>
          </w:tcPr>
          <w:p>
            <w:pPr>
              <w:spacing w:line="360" w:lineRule="auto"/>
              <w:jc w:val="center"/>
              <w:rPr>
                <w:rFonts w:hint="eastAsia" w:ascii="宋体" w:hAnsi="宋体" w:eastAsia="宋体" w:cs="宋体"/>
                <w:sz w:val="24"/>
              </w:rPr>
            </w:pPr>
          </w:p>
        </w:tc>
        <w:tc>
          <w:tcPr>
            <w:tcW w:w="1470" w:type="dxa"/>
            <w:vMerge w:val="continue"/>
            <w:vAlign w:val="center"/>
          </w:tcPr>
          <w:p>
            <w:pPr>
              <w:spacing w:line="360" w:lineRule="auto"/>
              <w:rPr>
                <w:rFonts w:hint="eastAsia" w:ascii="宋体" w:hAnsi="宋体" w:eastAsia="宋体" w:cs="宋体"/>
                <w:szCs w:val="21"/>
              </w:rPr>
            </w:pPr>
          </w:p>
        </w:tc>
        <w:tc>
          <w:tcPr>
            <w:tcW w:w="4830" w:type="dxa"/>
            <w:gridSpan w:val="2"/>
            <w:vAlign w:val="center"/>
          </w:tcPr>
          <w:p>
            <w:pPr>
              <w:autoSpaceDE w:val="0"/>
              <w:autoSpaceDN w:val="0"/>
              <w:adjustRightInd w:val="0"/>
              <w:spacing w:line="360" w:lineRule="exact"/>
              <w:rPr>
                <w:rFonts w:hint="eastAsia" w:ascii="宋体" w:hAnsi="宋体" w:eastAsia="宋体" w:cs="宋体"/>
                <w:color w:val="000000"/>
                <w:szCs w:val="21"/>
              </w:rPr>
            </w:pPr>
            <w:r>
              <w:rPr>
                <w:rFonts w:hint="eastAsia" w:ascii="宋体" w:hAnsi="宋体" w:eastAsia="宋体" w:cs="宋体"/>
                <w:color w:val="000000"/>
                <w:szCs w:val="21"/>
              </w:rPr>
              <w:t>工程项目报批、用电、动火、维修遵守规定</w:t>
            </w:r>
          </w:p>
        </w:tc>
        <w:tc>
          <w:tcPr>
            <w:tcW w:w="2805" w:type="dxa"/>
            <w:vAlign w:val="center"/>
          </w:tcPr>
          <w:p>
            <w:pPr>
              <w:spacing w:line="360" w:lineRule="exact"/>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7" w:hRule="atLeast"/>
          <w:jc w:val="center"/>
        </w:trPr>
        <w:tc>
          <w:tcPr>
            <w:tcW w:w="518" w:type="dxa"/>
            <w:vMerge w:val="continue"/>
            <w:vAlign w:val="center"/>
          </w:tcPr>
          <w:p>
            <w:pPr>
              <w:spacing w:line="360" w:lineRule="auto"/>
              <w:jc w:val="center"/>
              <w:rPr>
                <w:rFonts w:hint="eastAsia" w:ascii="宋体" w:hAnsi="宋体" w:eastAsia="宋体" w:cs="宋体"/>
                <w:sz w:val="24"/>
              </w:rPr>
            </w:pPr>
          </w:p>
        </w:tc>
        <w:tc>
          <w:tcPr>
            <w:tcW w:w="1470" w:type="dxa"/>
            <w:vMerge w:val="continue"/>
            <w:vAlign w:val="center"/>
          </w:tcPr>
          <w:p>
            <w:pPr>
              <w:spacing w:line="360" w:lineRule="auto"/>
              <w:rPr>
                <w:rFonts w:hint="eastAsia" w:ascii="宋体" w:hAnsi="宋体" w:eastAsia="宋体" w:cs="宋体"/>
                <w:szCs w:val="21"/>
              </w:rPr>
            </w:pPr>
          </w:p>
        </w:tc>
        <w:tc>
          <w:tcPr>
            <w:tcW w:w="4830" w:type="dxa"/>
            <w:gridSpan w:val="2"/>
            <w:vAlign w:val="center"/>
          </w:tcPr>
          <w:p>
            <w:pPr>
              <w:autoSpaceDE w:val="0"/>
              <w:autoSpaceDN w:val="0"/>
              <w:adjustRightInd w:val="0"/>
              <w:spacing w:line="360" w:lineRule="exact"/>
              <w:rPr>
                <w:rFonts w:hint="eastAsia" w:ascii="宋体" w:hAnsi="宋体" w:eastAsia="宋体" w:cs="宋体"/>
                <w:color w:val="000000"/>
                <w:szCs w:val="21"/>
              </w:rPr>
            </w:pPr>
            <w:r>
              <w:rPr>
                <w:rFonts w:hint="eastAsia" w:ascii="宋体" w:hAnsi="宋体" w:eastAsia="宋体" w:cs="宋体"/>
                <w:color w:val="000000"/>
                <w:szCs w:val="21"/>
              </w:rPr>
              <w:t>重点部位明确,有安全、禁火标志有专人负责</w:t>
            </w:r>
          </w:p>
        </w:tc>
        <w:tc>
          <w:tcPr>
            <w:tcW w:w="2805" w:type="dxa"/>
            <w:vAlign w:val="center"/>
          </w:tcPr>
          <w:p>
            <w:pPr>
              <w:spacing w:line="360" w:lineRule="exact"/>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7" w:hRule="atLeast"/>
          <w:jc w:val="center"/>
        </w:trPr>
        <w:tc>
          <w:tcPr>
            <w:tcW w:w="518" w:type="dxa"/>
            <w:vMerge w:val="restart"/>
            <w:vAlign w:val="center"/>
          </w:tcPr>
          <w:p>
            <w:pPr>
              <w:spacing w:line="360" w:lineRule="auto"/>
              <w:jc w:val="center"/>
              <w:rPr>
                <w:rFonts w:hint="eastAsia" w:ascii="宋体" w:hAnsi="宋体" w:eastAsia="宋体" w:cs="宋体"/>
                <w:sz w:val="24"/>
              </w:rPr>
            </w:pPr>
            <w:r>
              <w:rPr>
                <w:rFonts w:hint="eastAsia" w:ascii="宋体" w:hAnsi="宋体" w:eastAsia="宋体" w:cs="宋体"/>
                <w:b/>
                <w:sz w:val="24"/>
              </w:rPr>
              <w:t>6</w:t>
            </w:r>
          </w:p>
        </w:tc>
        <w:tc>
          <w:tcPr>
            <w:tcW w:w="1470" w:type="dxa"/>
            <w:vMerge w:val="restart"/>
            <w:vAlign w:val="center"/>
          </w:tcPr>
          <w:p>
            <w:pPr>
              <w:spacing w:line="360" w:lineRule="auto"/>
              <w:rPr>
                <w:rFonts w:hint="eastAsia" w:ascii="宋体" w:hAnsi="宋体" w:eastAsia="宋体" w:cs="宋体"/>
                <w:szCs w:val="21"/>
              </w:rPr>
            </w:pPr>
            <w:r>
              <w:rPr>
                <w:rFonts w:hint="eastAsia" w:ascii="宋体" w:hAnsi="宋体" w:eastAsia="宋体" w:cs="宋体"/>
                <w:szCs w:val="21"/>
              </w:rPr>
              <w:t>现场器材设施</w:t>
            </w:r>
          </w:p>
        </w:tc>
        <w:tc>
          <w:tcPr>
            <w:tcW w:w="4830" w:type="dxa"/>
            <w:gridSpan w:val="2"/>
            <w:vAlign w:val="center"/>
          </w:tcPr>
          <w:p>
            <w:pPr>
              <w:spacing w:line="360" w:lineRule="exact"/>
              <w:rPr>
                <w:rFonts w:hint="eastAsia" w:ascii="宋体" w:hAnsi="宋体" w:eastAsia="宋体" w:cs="宋体"/>
                <w:szCs w:val="21"/>
              </w:rPr>
            </w:pPr>
            <w:r>
              <w:rPr>
                <w:rFonts w:hint="eastAsia" w:ascii="宋体" w:hAnsi="宋体" w:eastAsia="宋体" w:cs="宋体"/>
                <w:szCs w:val="21"/>
              </w:rPr>
              <w:t>消防器材责任到人保养完好,消防设施定期检查</w:t>
            </w:r>
          </w:p>
        </w:tc>
        <w:tc>
          <w:tcPr>
            <w:tcW w:w="2805" w:type="dxa"/>
            <w:vAlign w:val="center"/>
          </w:tcPr>
          <w:p>
            <w:pPr>
              <w:spacing w:line="360" w:lineRule="exact"/>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7" w:hRule="atLeast"/>
          <w:jc w:val="center"/>
        </w:trPr>
        <w:tc>
          <w:tcPr>
            <w:tcW w:w="518" w:type="dxa"/>
            <w:vMerge w:val="continue"/>
            <w:vAlign w:val="center"/>
          </w:tcPr>
          <w:p>
            <w:pPr>
              <w:spacing w:line="360" w:lineRule="auto"/>
              <w:jc w:val="center"/>
              <w:rPr>
                <w:rFonts w:hint="eastAsia" w:ascii="宋体" w:hAnsi="宋体" w:eastAsia="宋体" w:cs="宋体"/>
                <w:b/>
                <w:sz w:val="24"/>
              </w:rPr>
            </w:pPr>
          </w:p>
        </w:tc>
        <w:tc>
          <w:tcPr>
            <w:tcW w:w="1470" w:type="dxa"/>
            <w:vMerge w:val="continue"/>
            <w:vAlign w:val="center"/>
          </w:tcPr>
          <w:p>
            <w:pPr>
              <w:spacing w:line="360" w:lineRule="auto"/>
              <w:rPr>
                <w:rFonts w:hint="eastAsia" w:ascii="宋体" w:hAnsi="宋体" w:eastAsia="宋体" w:cs="宋体"/>
                <w:szCs w:val="21"/>
              </w:rPr>
            </w:pPr>
          </w:p>
        </w:tc>
        <w:tc>
          <w:tcPr>
            <w:tcW w:w="4830" w:type="dxa"/>
            <w:gridSpan w:val="2"/>
            <w:vAlign w:val="center"/>
          </w:tcPr>
          <w:p>
            <w:pPr>
              <w:spacing w:line="360" w:lineRule="exact"/>
              <w:rPr>
                <w:rFonts w:hint="eastAsia" w:ascii="宋体" w:hAnsi="宋体" w:eastAsia="宋体" w:cs="宋体"/>
                <w:szCs w:val="21"/>
              </w:rPr>
            </w:pPr>
            <w:r>
              <w:rPr>
                <w:rFonts w:hint="eastAsia" w:ascii="宋体" w:hAnsi="宋体" w:eastAsia="宋体" w:cs="宋体"/>
                <w:szCs w:val="21"/>
              </w:rPr>
              <w:t>电器设备完好，无异常、无乱拉乱接</w:t>
            </w:r>
          </w:p>
        </w:tc>
        <w:tc>
          <w:tcPr>
            <w:tcW w:w="2805" w:type="dxa"/>
            <w:vAlign w:val="center"/>
          </w:tcPr>
          <w:p>
            <w:pPr>
              <w:spacing w:line="360" w:lineRule="exact"/>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7" w:hRule="atLeast"/>
          <w:jc w:val="center"/>
        </w:trPr>
        <w:tc>
          <w:tcPr>
            <w:tcW w:w="518" w:type="dxa"/>
            <w:vMerge w:val="continue"/>
            <w:vAlign w:val="center"/>
          </w:tcPr>
          <w:p>
            <w:pPr>
              <w:spacing w:line="360" w:lineRule="auto"/>
              <w:jc w:val="center"/>
              <w:rPr>
                <w:rFonts w:hint="eastAsia" w:ascii="宋体" w:hAnsi="宋体" w:eastAsia="宋体" w:cs="宋体"/>
                <w:b/>
                <w:sz w:val="24"/>
              </w:rPr>
            </w:pPr>
          </w:p>
        </w:tc>
        <w:tc>
          <w:tcPr>
            <w:tcW w:w="1470" w:type="dxa"/>
            <w:vMerge w:val="continue"/>
            <w:vAlign w:val="center"/>
          </w:tcPr>
          <w:p>
            <w:pPr>
              <w:spacing w:line="360" w:lineRule="auto"/>
              <w:rPr>
                <w:rFonts w:hint="eastAsia" w:ascii="宋体" w:hAnsi="宋体" w:eastAsia="宋体" w:cs="宋体"/>
                <w:szCs w:val="21"/>
              </w:rPr>
            </w:pPr>
          </w:p>
        </w:tc>
        <w:tc>
          <w:tcPr>
            <w:tcW w:w="4830" w:type="dxa"/>
            <w:gridSpan w:val="2"/>
            <w:vAlign w:val="center"/>
          </w:tcPr>
          <w:p>
            <w:pPr>
              <w:spacing w:line="360" w:lineRule="exact"/>
              <w:rPr>
                <w:rFonts w:hint="eastAsia" w:ascii="宋体" w:hAnsi="宋体" w:eastAsia="宋体" w:cs="宋体"/>
                <w:szCs w:val="21"/>
              </w:rPr>
            </w:pPr>
            <w:r>
              <w:rPr>
                <w:rFonts w:hint="eastAsia" w:ascii="宋体" w:hAnsi="宋体" w:eastAsia="宋体" w:cs="宋体"/>
                <w:szCs w:val="21"/>
              </w:rPr>
              <w:t>无危险化学品的跑、冒、滴、漏现象</w:t>
            </w:r>
          </w:p>
        </w:tc>
        <w:tc>
          <w:tcPr>
            <w:tcW w:w="2805" w:type="dxa"/>
            <w:vAlign w:val="center"/>
          </w:tcPr>
          <w:p>
            <w:pPr>
              <w:spacing w:line="360" w:lineRule="exact"/>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7" w:hRule="atLeast"/>
          <w:jc w:val="center"/>
        </w:trPr>
        <w:tc>
          <w:tcPr>
            <w:tcW w:w="518" w:type="dxa"/>
            <w:vMerge w:val="continue"/>
            <w:vAlign w:val="center"/>
          </w:tcPr>
          <w:p>
            <w:pPr>
              <w:spacing w:line="360" w:lineRule="auto"/>
              <w:jc w:val="center"/>
              <w:rPr>
                <w:rFonts w:hint="eastAsia" w:ascii="宋体" w:hAnsi="宋体" w:eastAsia="宋体" w:cs="宋体"/>
                <w:b/>
                <w:sz w:val="24"/>
              </w:rPr>
            </w:pPr>
          </w:p>
        </w:tc>
        <w:tc>
          <w:tcPr>
            <w:tcW w:w="1470" w:type="dxa"/>
            <w:vMerge w:val="continue"/>
            <w:vAlign w:val="center"/>
          </w:tcPr>
          <w:p>
            <w:pPr>
              <w:spacing w:line="360" w:lineRule="auto"/>
              <w:rPr>
                <w:rFonts w:hint="eastAsia" w:ascii="宋体" w:hAnsi="宋体" w:eastAsia="宋体" w:cs="宋体"/>
                <w:szCs w:val="21"/>
              </w:rPr>
            </w:pPr>
          </w:p>
        </w:tc>
        <w:tc>
          <w:tcPr>
            <w:tcW w:w="4830" w:type="dxa"/>
            <w:gridSpan w:val="2"/>
            <w:vAlign w:val="center"/>
          </w:tcPr>
          <w:p>
            <w:pPr>
              <w:spacing w:line="360" w:lineRule="exact"/>
              <w:rPr>
                <w:rFonts w:hint="eastAsia" w:ascii="宋体" w:hAnsi="宋体" w:eastAsia="宋体" w:cs="宋体"/>
                <w:szCs w:val="21"/>
              </w:rPr>
            </w:pPr>
            <w:r>
              <w:rPr>
                <w:rFonts w:hint="eastAsia" w:ascii="宋体" w:hAnsi="宋体" w:eastAsia="宋体" w:cs="宋体"/>
                <w:szCs w:val="21"/>
              </w:rPr>
              <w:t>检查现场及周围环境无不安全因素</w:t>
            </w:r>
          </w:p>
        </w:tc>
        <w:tc>
          <w:tcPr>
            <w:tcW w:w="2805" w:type="dxa"/>
            <w:vAlign w:val="center"/>
          </w:tcPr>
          <w:p>
            <w:pPr>
              <w:spacing w:line="360" w:lineRule="exact"/>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7" w:hRule="atLeast"/>
          <w:jc w:val="center"/>
        </w:trPr>
        <w:tc>
          <w:tcPr>
            <w:tcW w:w="518" w:type="dxa"/>
            <w:vMerge w:val="restart"/>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7</w:t>
            </w:r>
          </w:p>
        </w:tc>
        <w:tc>
          <w:tcPr>
            <w:tcW w:w="1470" w:type="dxa"/>
            <w:vMerge w:val="restart"/>
            <w:vAlign w:val="center"/>
          </w:tcPr>
          <w:p>
            <w:pPr>
              <w:rPr>
                <w:rFonts w:hint="eastAsia" w:ascii="宋体" w:hAnsi="宋体" w:eastAsia="宋体" w:cs="宋体"/>
                <w:szCs w:val="21"/>
              </w:rPr>
            </w:pPr>
            <w:r>
              <w:rPr>
                <w:rFonts w:hint="eastAsia" w:ascii="宋体" w:hAnsi="宋体" w:eastAsia="宋体" w:cs="宋体"/>
                <w:szCs w:val="21"/>
              </w:rPr>
              <w:t>宣传教育培训</w:t>
            </w:r>
          </w:p>
          <w:p>
            <w:pPr>
              <w:rPr>
                <w:rFonts w:hint="eastAsia" w:ascii="宋体" w:hAnsi="宋体" w:eastAsia="宋体" w:cs="宋体"/>
                <w:szCs w:val="21"/>
              </w:rPr>
            </w:pPr>
            <w:r>
              <w:rPr>
                <w:rFonts w:hint="eastAsia" w:ascii="宋体" w:hAnsi="宋体" w:eastAsia="宋体" w:cs="宋体"/>
                <w:szCs w:val="21"/>
              </w:rPr>
              <w:t>消防技能训练</w:t>
            </w:r>
          </w:p>
        </w:tc>
        <w:tc>
          <w:tcPr>
            <w:tcW w:w="4830" w:type="dxa"/>
            <w:gridSpan w:val="2"/>
            <w:vAlign w:val="center"/>
          </w:tcPr>
          <w:p>
            <w:pPr>
              <w:spacing w:line="360" w:lineRule="exact"/>
              <w:rPr>
                <w:rFonts w:hint="eastAsia" w:ascii="宋体" w:hAnsi="宋体" w:eastAsia="宋体" w:cs="宋体"/>
                <w:szCs w:val="21"/>
              </w:rPr>
            </w:pPr>
            <w:r>
              <w:rPr>
                <w:rFonts w:hint="eastAsia" w:ascii="宋体" w:hAnsi="宋体" w:eastAsia="宋体" w:cs="宋体"/>
                <w:szCs w:val="21"/>
              </w:rPr>
              <w:t>新员工三级教育，经考试合格才可顶岗,有记录</w:t>
            </w:r>
          </w:p>
        </w:tc>
        <w:tc>
          <w:tcPr>
            <w:tcW w:w="2805" w:type="dxa"/>
            <w:vAlign w:val="center"/>
          </w:tcPr>
          <w:p>
            <w:pPr>
              <w:spacing w:line="360" w:lineRule="exact"/>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7" w:hRule="atLeast"/>
          <w:jc w:val="center"/>
        </w:trPr>
        <w:tc>
          <w:tcPr>
            <w:tcW w:w="518" w:type="dxa"/>
            <w:vMerge w:val="continue"/>
            <w:vAlign w:val="center"/>
          </w:tcPr>
          <w:p>
            <w:pPr>
              <w:spacing w:line="360" w:lineRule="auto"/>
              <w:jc w:val="center"/>
              <w:rPr>
                <w:rFonts w:hint="eastAsia" w:ascii="宋体" w:hAnsi="宋体" w:eastAsia="宋体" w:cs="宋体"/>
                <w:b/>
                <w:sz w:val="24"/>
              </w:rPr>
            </w:pPr>
          </w:p>
        </w:tc>
        <w:tc>
          <w:tcPr>
            <w:tcW w:w="1470" w:type="dxa"/>
            <w:vMerge w:val="continue"/>
            <w:vAlign w:val="center"/>
          </w:tcPr>
          <w:p>
            <w:pPr>
              <w:spacing w:line="360" w:lineRule="auto"/>
              <w:rPr>
                <w:rFonts w:hint="eastAsia" w:ascii="宋体" w:hAnsi="宋体" w:eastAsia="宋体" w:cs="宋体"/>
                <w:szCs w:val="21"/>
              </w:rPr>
            </w:pPr>
          </w:p>
        </w:tc>
        <w:tc>
          <w:tcPr>
            <w:tcW w:w="4830" w:type="dxa"/>
            <w:gridSpan w:val="2"/>
            <w:vAlign w:val="center"/>
          </w:tcPr>
          <w:p>
            <w:pPr>
              <w:spacing w:line="360" w:lineRule="exact"/>
              <w:rPr>
                <w:rFonts w:hint="eastAsia" w:ascii="宋体" w:hAnsi="宋体" w:eastAsia="宋体" w:cs="宋体"/>
                <w:szCs w:val="21"/>
              </w:rPr>
            </w:pPr>
            <w:r>
              <w:rPr>
                <w:rFonts w:hint="eastAsia" w:ascii="宋体" w:hAnsi="宋体" w:eastAsia="宋体" w:cs="宋体"/>
                <w:color w:val="000000"/>
                <w:szCs w:val="21"/>
              </w:rPr>
              <w:t>所有应持证上岗人员有上岗证；证件及时年检</w:t>
            </w:r>
          </w:p>
        </w:tc>
        <w:tc>
          <w:tcPr>
            <w:tcW w:w="2805" w:type="dxa"/>
            <w:vAlign w:val="center"/>
          </w:tcPr>
          <w:p>
            <w:pPr>
              <w:spacing w:line="360" w:lineRule="exact"/>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7" w:hRule="atLeast"/>
          <w:jc w:val="center"/>
        </w:trPr>
        <w:tc>
          <w:tcPr>
            <w:tcW w:w="518" w:type="dxa"/>
            <w:vMerge w:val="continue"/>
            <w:vAlign w:val="center"/>
          </w:tcPr>
          <w:p>
            <w:pPr>
              <w:spacing w:line="360" w:lineRule="auto"/>
              <w:jc w:val="center"/>
              <w:rPr>
                <w:rFonts w:hint="eastAsia" w:ascii="宋体" w:hAnsi="宋体" w:eastAsia="宋体" w:cs="宋体"/>
                <w:b/>
                <w:sz w:val="24"/>
              </w:rPr>
            </w:pPr>
          </w:p>
        </w:tc>
        <w:tc>
          <w:tcPr>
            <w:tcW w:w="1470" w:type="dxa"/>
            <w:vMerge w:val="continue"/>
            <w:vAlign w:val="center"/>
          </w:tcPr>
          <w:p>
            <w:pPr>
              <w:spacing w:line="360" w:lineRule="auto"/>
              <w:rPr>
                <w:rFonts w:hint="eastAsia" w:ascii="宋体" w:hAnsi="宋体" w:eastAsia="宋体" w:cs="宋体"/>
                <w:szCs w:val="21"/>
              </w:rPr>
            </w:pPr>
          </w:p>
        </w:tc>
        <w:tc>
          <w:tcPr>
            <w:tcW w:w="4830" w:type="dxa"/>
            <w:gridSpan w:val="2"/>
            <w:vAlign w:val="center"/>
          </w:tcPr>
          <w:p>
            <w:pPr>
              <w:spacing w:line="360" w:lineRule="exact"/>
              <w:rPr>
                <w:rFonts w:hint="eastAsia" w:ascii="宋体" w:hAnsi="宋体" w:eastAsia="宋体" w:cs="宋体"/>
                <w:szCs w:val="21"/>
              </w:rPr>
            </w:pPr>
            <w:r>
              <w:rPr>
                <w:rFonts w:hint="eastAsia" w:ascii="宋体" w:hAnsi="宋体" w:eastAsia="宋体" w:cs="宋体"/>
                <w:color w:val="000000"/>
                <w:szCs w:val="21"/>
              </w:rPr>
              <w:t>义务消防队学习、技能训练和考核每季度1次</w:t>
            </w:r>
          </w:p>
        </w:tc>
        <w:tc>
          <w:tcPr>
            <w:tcW w:w="2805" w:type="dxa"/>
            <w:vAlign w:val="center"/>
          </w:tcPr>
          <w:p>
            <w:pPr>
              <w:spacing w:line="360" w:lineRule="exact"/>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7" w:hRule="atLeast"/>
          <w:jc w:val="center"/>
        </w:trPr>
        <w:tc>
          <w:tcPr>
            <w:tcW w:w="518" w:type="dxa"/>
            <w:vMerge w:val="restart"/>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8</w:t>
            </w:r>
          </w:p>
        </w:tc>
        <w:tc>
          <w:tcPr>
            <w:tcW w:w="1470" w:type="dxa"/>
            <w:vMerge w:val="restart"/>
            <w:vAlign w:val="center"/>
          </w:tcPr>
          <w:p>
            <w:pPr>
              <w:spacing w:line="360" w:lineRule="auto"/>
              <w:rPr>
                <w:rFonts w:hint="eastAsia" w:ascii="宋体" w:hAnsi="宋体" w:eastAsia="宋体" w:cs="宋体"/>
                <w:szCs w:val="21"/>
              </w:rPr>
            </w:pPr>
            <w:r>
              <w:rPr>
                <w:rFonts w:hint="eastAsia" w:ascii="宋体" w:hAnsi="宋体" w:eastAsia="宋体" w:cs="宋体"/>
                <w:szCs w:val="21"/>
              </w:rPr>
              <w:t>现场人员应</w:t>
            </w:r>
          </w:p>
          <w:p>
            <w:pPr>
              <w:spacing w:line="360" w:lineRule="auto"/>
              <w:rPr>
                <w:rFonts w:hint="eastAsia" w:ascii="宋体" w:hAnsi="宋体" w:eastAsia="宋体" w:cs="宋体"/>
                <w:szCs w:val="21"/>
              </w:rPr>
            </w:pPr>
            <w:r>
              <w:rPr>
                <w:rFonts w:hint="eastAsia" w:ascii="宋体" w:hAnsi="宋体" w:eastAsia="宋体" w:cs="宋体"/>
                <w:szCs w:val="21"/>
              </w:rPr>
              <w:t>知应会抽查</w:t>
            </w:r>
          </w:p>
        </w:tc>
        <w:tc>
          <w:tcPr>
            <w:tcW w:w="4830" w:type="dxa"/>
            <w:gridSpan w:val="2"/>
            <w:vAlign w:val="center"/>
          </w:tcPr>
          <w:p>
            <w:pPr>
              <w:spacing w:line="360" w:lineRule="exact"/>
              <w:rPr>
                <w:rFonts w:hint="eastAsia" w:ascii="宋体" w:hAnsi="宋体" w:eastAsia="宋体" w:cs="宋体"/>
                <w:szCs w:val="21"/>
              </w:rPr>
            </w:pPr>
            <w:r>
              <w:rPr>
                <w:rFonts w:hint="eastAsia" w:ascii="宋体" w:hAnsi="宋体" w:eastAsia="宋体" w:cs="宋体"/>
                <w:szCs w:val="21"/>
              </w:rPr>
              <w:t>岗位安全职责</w:t>
            </w:r>
          </w:p>
        </w:tc>
        <w:tc>
          <w:tcPr>
            <w:tcW w:w="2805" w:type="dxa"/>
            <w:vAlign w:val="center"/>
          </w:tcPr>
          <w:p>
            <w:pPr>
              <w:spacing w:line="360" w:lineRule="exact"/>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7" w:hRule="atLeast"/>
          <w:jc w:val="center"/>
        </w:trPr>
        <w:tc>
          <w:tcPr>
            <w:tcW w:w="518" w:type="dxa"/>
            <w:vMerge w:val="continue"/>
            <w:vAlign w:val="center"/>
          </w:tcPr>
          <w:p>
            <w:pPr>
              <w:spacing w:line="360" w:lineRule="auto"/>
              <w:jc w:val="center"/>
              <w:rPr>
                <w:rFonts w:hint="eastAsia" w:ascii="宋体" w:hAnsi="宋体" w:eastAsia="宋体" w:cs="宋体"/>
                <w:b/>
                <w:sz w:val="24"/>
              </w:rPr>
            </w:pPr>
          </w:p>
        </w:tc>
        <w:tc>
          <w:tcPr>
            <w:tcW w:w="1470" w:type="dxa"/>
            <w:vMerge w:val="continue"/>
            <w:vAlign w:val="center"/>
          </w:tcPr>
          <w:p>
            <w:pPr>
              <w:spacing w:line="360" w:lineRule="auto"/>
              <w:rPr>
                <w:rFonts w:hint="eastAsia" w:ascii="宋体" w:hAnsi="宋体" w:eastAsia="宋体" w:cs="宋体"/>
                <w:szCs w:val="21"/>
              </w:rPr>
            </w:pPr>
          </w:p>
        </w:tc>
        <w:tc>
          <w:tcPr>
            <w:tcW w:w="4830" w:type="dxa"/>
            <w:gridSpan w:val="2"/>
            <w:vAlign w:val="center"/>
          </w:tcPr>
          <w:p>
            <w:pPr>
              <w:spacing w:line="360" w:lineRule="exact"/>
              <w:rPr>
                <w:rFonts w:hint="eastAsia" w:ascii="宋体" w:hAnsi="宋体" w:eastAsia="宋体" w:cs="宋体"/>
                <w:szCs w:val="21"/>
              </w:rPr>
            </w:pPr>
            <w:r>
              <w:rPr>
                <w:rFonts w:hint="eastAsia" w:ascii="宋体" w:hAnsi="宋体" w:eastAsia="宋体" w:cs="宋体"/>
                <w:szCs w:val="21"/>
              </w:rPr>
              <w:t>岗位安全操作规程</w:t>
            </w:r>
          </w:p>
        </w:tc>
        <w:tc>
          <w:tcPr>
            <w:tcW w:w="2805" w:type="dxa"/>
            <w:vAlign w:val="center"/>
          </w:tcPr>
          <w:p>
            <w:pPr>
              <w:spacing w:line="360" w:lineRule="exact"/>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7" w:hRule="atLeast"/>
          <w:jc w:val="center"/>
        </w:trPr>
        <w:tc>
          <w:tcPr>
            <w:tcW w:w="518" w:type="dxa"/>
            <w:vMerge w:val="continue"/>
            <w:vAlign w:val="center"/>
          </w:tcPr>
          <w:p>
            <w:pPr>
              <w:spacing w:line="360" w:lineRule="auto"/>
              <w:jc w:val="center"/>
              <w:rPr>
                <w:rFonts w:hint="eastAsia" w:ascii="宋体" w:hAnsi="宋体" w:eastAsia="宋体" w:cs="宋体"/>
                <w:b/>
                <w:sz w:val="24"/>
              </w:rPr>
            </w:pPr>
          </w:p>
        </w:tc>
        <w:tc>
          <w:tcPr>
            <w:tcW w:w="1470" w:type="dxa"/>
            <w:vMerge w:val="continue"/>
            <w:vAlign w:val="center"/>
          </w:tcPr>
          <w:p>
            <w:pPr>
              <w:spacing w:line="360" w:lineRule="auto"/>
              <w:rPr>
                <w:rFonts w:hint="eastAsia" w:ascii="宋体" w:hAnsi="宋体" w:eastAsia="宋体" w:cs="宋体"/>
                <w:szCs w:val="21"/>
              </w:rPr>
            </w:pPr>
          </w:p>
        </w:tc>
        <w:tc>
          <w:tcPr>
            <w:tcW w:w="4830" w:type="dxa"/>
            <w:gridSpan w:val="2"/>
            <w:vAlign w:val="center"/>
          </w:tcPr>
          <w:p>
            <w:pPr>
              <w:spacing w:line="360" w:lineRule="exact"/>
              <w:rPr>
                <w:rFonts w:hint="eastAsia" w:ascii="宋体" w:hAnsi="宋体" w:eastAsia="宋体" w:cs="宋体"/>
                <w:szCs w:val="21"/>
              </w:rPr>
            </w:pPr>
            <w:r>
              <w:rPr>
                <w:rFonts w:hint="eastAsia" w:ascii="宋体" w:hAnsi="宋体" w:eastAsia="宋体" w:cs="宋体"/>
                <w:szCs w:val="21"/>
              </w:rPr>
              <w:t>岗位消防安全防护器材使用</w:t>
            </w:r>
          </w:p>
        </w:tc>
        <w:tc>
          <w:tcPr>
            <w:tcW w:w="2805" w:type="dxa"/>
            <w:vAlign w:val="center"/>
          </w:tcPr>
          <w:p>
            <w:pPr>
              <w:spacing w:line="360" w:lineRule="exact"/>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7" w:hRule="atLeast"/>
          <w:jc w:val="center"/>
        </w:trPr>
        <w:tc>
          <w:tcPr>
            <w:tcW w:w="518" w:type="dxa"/>
            <w:vMerge w:val="continue"/>
            <w:tcBorders>
              <w:bottom w:val="single" w:color="auto" w:sz="12" w:space="0"/>
            </w:tcBorders>
            <w:vAlign w:val="center"/>
          </w:tcPr>
          <w:p>
            <w:pPr>
              <w:spacing w:line="360" w:lineRule="auto"/>
              <w:jc w:val="center"/>
              <w:rPr>
                <w:rFonts w:hint="eastAsia" w:ascii="宋体" w:hAnsi="宋体" w:eastAsia="宋体" w:cs="宋体"/>
                <w:b/>
                <w:sz w:val="24"/>
              </w:rPr>
            </w:pPr>
          </w:p>
        </w:tc>
        <w:tc>
          <w:tcPr>
            <w:tcW w:w="1470" w:type="dxa"/>
            <w:vMerge w:val="continue"/>
            <w:tcBorders>
              <w:bottom w:val="single" w:color="auto" w:sz="12" w:space="0"/>
            </w:tcBorders>
            <w:vAlign w:val="center"/>
          </w:tcPr>
          <w:p>
            <w:pPr>
              <w:spacing w:line="360" w:lineRule="auto"/>
              <w:rPr>
                <w:rFonts w:hint="eastAsia" w:ascii="宋体" w:hAnsi="宋体" w:eastAsia="宋体" w:cs="宋体"/>
                <w:szCs w:val="21"/>
              </w:rPr>
            </w:pPr>
          </w:p>
        </w:tc>
        <w:tc>
          <w:tcPr>
            <w:tcW w:w="4830" w:type="dxa"/>
            <w:gridSpan w:val="2"/>
            <w:tcBorders>
              <w:bottom w:val="single" w:color="auto" w:sz="12" w:space="0"/>
            </w:tcBorders>
            <w:vAlign w:val="center"/>
          </w:tcPr>
          <w:p>
            <w:pPr>
              <w:spacing w:line="360" w:lineRule="exact"/>
              <w:rPr>
                <w:rFonts w:hint="eastAsia" w:ascii="宋体" w:hAnsi="宋体" w:eastAsia="宋体" w:cs="宋体"/>
                <w:szCs w:val="21"/>
              </w:rPr>
            </w:pPr>
            <w:r>
              <w:rPr>
                <w:rFonts w:hint="eastAsia" w:ascii="宋体" w:hAnsi="宋体" w:eastAsia="宋体" w:cs="宋体"/>
                <w:szCs w:val="21"/>
              </w:rPr>
              <w:t>岗位的危险因素及防护措施</w:t>
            </w:r>
          </w:p>
        </w:tc>
        <w:tc>
          <w:tcPr>
            <w:tcW w:w="2805" w:type="dxa"/>
            <w:tcBorders>
              <w:bottom w:val="single" w:color="auto" w:sz="12" w:space="0"/>
            </w:tcBorders>
            <w:vAlign w:val="center"/>
          </w:tcPr>
          <w:p>
            <w:pPr>
              <w:spacing w:line="360" w:lineRule="exact"/>
              <w:rPr>
                <w:rFonts w:hint="eastAsia" w:ascii="宋体" w:hAnsi="宋体" w:eastAsia="宋体" w:cs="宋体"/>
                <w:szCs w:val="21"/>
              </w:rPr>
            </w:pPr>
          </w:p>
        </w:tc>
      </w:tr>
    </w:tbl>
    <w:p>
      <w:pPr>
        <w:snapToGrid w:val="0"/>
        <w:rPr>
          <w:rFonts w:hint="eastAsia" w:ascii="宋体" w:hAnsi="宋体" w:eastAsia="宋体" w:cs="宋体"/>
          <w:b/>
        </w:rPr>
      </w:pPr>
    </w:p>
    <w:p>
      <w:pPr>
        <w:snapToGrid w:val="0"/>
        <w:rPr>
          <w:rFonts w:hint="eastAsia" w:ascii="宋体" w:hAnsi="宋体" w:eastAsia="宋体" w:cs="宋体"/>
          <w:b/>
        </w:rPr>
      </w:pPr>
      <w:r>
        <w:rPr>
          <w:rFonts w:hint="eastAsia" w:ascii="宋体" w:hAnsi="宋体" w:eastAsia="宋体" w:cs="宋体"/>
          <w:b/>
        </w:rPr>
        <w:t>注：由安全小组组织对全厂进行检查。</w:t>
      </w:r>
    </w:p>
    <w:p>
      <w:pPr>
        <w:ind w:left="-540" w:leftChars="-257"/>
        <w:rPr>
          <w:rFonts w:hint="eastAsia" w:ascii="宋体" w:hAnsi="宋体" w:eastAsia="宋体" w:cs="宋体"/>
          <w:b/>
          <w:sz w:val="28"/>
          <w:szCs w:val="28"/>
        </w:rPr>
      </w:pPr>
    </w:p>
    <w:p>
      <w:pPr>
        <w:ind w:left="-540" w:leftChars="-257"/>
        <w:rPr>
          <w:rFonts w:hint="eastAsia" w:ascii="宋体" w:hAnsi="宋体" w:eastAsia="宋体" w:cs="宋体"/>
          <w:b/>
          <w:sz w:val="28"/>
          <w:szCs w:val="28"/>
        </w:rPr>
      </w:pPr>
    </w:p>
    <w:p>
      <w:pPr>
        <w:ind w:left="-540" w:leftChars="-257"/>
        <w:rPr>
          <w:rFonts w:hint="eastAsia" w:ascii="宋体" w:hAnsi="宋体" w:eastAsia="宋体" w:cs="宋体"/>
          <w:b/>
          <w:sz w:val="28"/>
          <w:szCs w:val="28"/>
        </w:rPr>
      </w:pPr>
    </w:p>
    <w:p>
      <w:pPr>
        <w:jc w:val="center"/>
        <w:rPr>
          <w:rFonts w:hint="eastAsia" w:ascii="宋体" w:hAnsi="宋体" w:eastAsia="宋体" w:cs="宋体"/>
          <w:b/>
          <w:sz w:val="32"/>
          <w:szCs w:val="32"/>
        </w:rPr>
      </w:pPr>
      <w:r>
        <w:rPr>
          <w:rFonts w:hint="eastAsia" w:ascii="宋体" w:hAnsi="宋体" w:eastAsia="宋体" w:cs="宋体"/>
          <w:b/>
          <w:bCs/>
          <w:kern w:val="0"/>
          <w:sz w:val="32"/>
          <w:szCs w:val="32"/>
        </w:rPr>
        <w:t>深圳市**公司</w:t>
      </w:r>
      <w:r>
        <w:rPr>
          <w:rFonts w:hint="eastAsia" w:ascii="宋体" w:hAnsi="宋体" w:eastAsia="宋体" w:cs="宋体"/>
          <w:b/>
          <w:sz w:val="32"/>
          <w:szCs w:val="32"/>
        </w:rPr>
        <w:t>安全隐患整改情况复查表</w:t>
      </w:r>
    </w:p>
    <w:p>
      <w:pPr>
        <w:ind w:right="210"/>
        <w:jc w:val="right"/>
        <w:rPr>
          <w:rFonts w:hint="eastAsia" w:ascii="宋体" w:hAnsi="宋体" w:eastAsia="宋体" w:cs="宋体"/>
          <w:b/>
          <w:sz w:val="32"/>
          <w:szCs w:val="32"/>
        </w:rPr>
      </w:pPr>
      <w:r>
        <w:rPr>
          <w:rFonts w:hint="eastAsia" w:ascii="宋体" w:hAnsi="宋体" w:eastAsia="宋体" w:cs="宋体"/>
          <w:szCs w:val="21"/>
        </w:rPr>
        <w:t>填表日期：2016年    月    日</w:t>
      </w:r>
    </w:p>
    <w:tbl>
      <w:tblPr>
        <w:tblStyle w:val="17"/>
        <w:tblW w:w="93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95"/>
        <w:gridCol w:w="2142"/>
        <w:gridCol w:w="895"/>
        <w:gridCol w:w="2142"/>
        <w:gridCol w:w="1786"/>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hint="eastAsia" w:ascii="宋体" w:hAnsi="宋体" w:eastAsia="宋体" w:cs="宋体"/>
                <w:szCs w:val="21"/>
              </w:rPr>
            </w:pPr>
            <w:r>
              <w:rPr>
                <w:rFonts w:hint="eastAsia" w:ascii="宋体" w:hAnsi="宋体" w:eastAsia="宋体" w:cs="宋体"/>
                <w:szCs w:val="21"/>
              </w:rPr>
              <w:t>序号</w:t>
            </w:r>
          </w:p>
        </w:tc>
        <w:tc>
          <w:tcPr>
            <w:tcW w:w="895" w:type="dxa"/>
            <w:vAlign w:val="center"/>
          </w:tcPr>
          <w:p>
            <w:pPr>
              <w:jc w:val="center"/>
              <w:rPr>
                <w:rFonts w:hint="eastAsia" w:ascii="宋体" w:hAnsi="宋体" w:eastAsia="宋体" w:cs="宋体"/>
                <w:szCs w:val="21"/>
              </w:rPr>
            </w:pPr>
            <w:r>
              <w:rPr>
                <w:rFonts w:hint="eastAsia" w:ascii="宋体" w:hAnsi="宋体" w:eastAsia="宋体" w:cs="宋体"/>
                <w:szCs w:val="21"/>
              </w:rPr>
              <w:t>隐患所</w:t>
            </w:r>
          </w:p>
          <w:p>
            <w:pPr>
              <w:jc w:val="center"/>
              <w:rPr>
                <w:rFonts w:hint="eastAsia" w:ascii="宋体" w:hAnsi="宋体" w:eastAsia="宋体" w:cs="宋体"/>
                <w:szCs w:val="21"/>
              </w:rPr>
            </w:pPr>
            <w:r>
              <w:rPr>
                <w:rFonts w:hint="eastAsia" w:ascii="宋体" w:hAnsi="宋体" w:eastAsia="宋体" w:cs="宋体"/>
                <w:szCs w:val="21"/>
              </w:rPr>
              <w:t>属部门</w:t>
            </w:r>
          </w:p>
        </w:tc>
        <w:tc>
          <w:tcPr>
            <w:tcW w:w="2142" w:type="dxa"/>
            <w:vAlign w:val="center"/>
          </w:tcPr>
          <w:p>
            <w:pPr>
              <w:jc w:val="center"/>
              <w:rPr>
                <w:rFonts w:hint="eastAsia" w:ascii="宋体" w:hAnsi="宋体" w:eastAsia="宋体" w:cs="宋体"/>
                <w:szCs w:val="21"/>
              </w:rPr>
            </w:pPr>
            <w:r>
              <w:rPr>
                <w:rFonts w:hint="eastAsia" w:ascii="宋体" w:hAnsi="宋体" w:eastAsia="宋体" w:cs="宋体"/>
                <w:szCs w:val="21"/>
              </w:rPr>
              <w:t>存在的隐患</w:t>
            </w:r>
          </w:p>
        </w:tc>
        <w:tc>
          <w:tcPr>
            <w:tcW w:w="895" w:type="dxa"/>
            <w:vAlign w:val="center"/>
          </w:tcPr>
          <w:p>
            <w:pPr>
              <w:spacing w:line="240" w:lineRule="exact"/>
              <w:jc w:val="center"/>
              <w:rPr>
                <w:rFonts w:hint="eastAsia" w:ascii="宋体" w:hAnsi="宋体" w:eastAsia="宋体" w:cs="宋体"/>
                <w:sz w:val="24"/>
              </w:rPr>
            </w:pPr>
            <w:r>
              <w:rPr>
                <w:rFonts w:hint="eastAsia" w:ascii="宋体" w:hAnsi="宋体" w:eastAsia="宋体" w:cs="宋体"/>
                <w:szCs w:val="21"/>
              </w:rPr>
              <w:t>隐患类别</w:t>
            </w:r>
          </w:p>
        </w:tc>
        <w:tc>
          <w:tcPr>
            <w:tcW w:w="2142" w:type="dxa"/>
            <w:vAlign w:val="center"/>
          </w:tcPr>
          <w:p>
            <w:pPr>
              <w:ind w:left="-19" w:leftChars="-9"/>
              <w:jc w:val="center"/>
              <w:rPr>
                <w:rFonts w:hint="eastAsia" w:ascii="宋体" w:hAnsi="宋体" w:eastAsia="宋体" w:cs="宋体"/>
                <w:szCs w:val="21"/>
              </w:rPr>
            </w:pPr>
            <w:r>
              <w:rPr>
                <w:rFonts w:hint="eastAsia" w:ascii="宋体" w:hAnsi="宋体" w:eastAsia="宋体" w:cs="宋体"/>
                <w:szCs w:val="21"/>
              </w:rPr>
              <w:t>整改措施</w:t>
            </w:r>
          </w:p>
        </w:tc>
        <w:tc>
          <w:tcPr>
            <w:tcW w:w="1786" w:type="dxa"/>
            <w:vAlign w:val="center"/>
          </w:tcPr>
          <w:p>
            <w:pPr>
              <w:ind w:left="-19" w:leftChars="-9"/>
              <w:jc w:val="center"/>
              <w:rPr>
                <w:rFonts w:hint="eastAsia" w:ascii="宋体" w:hAnsi="宋体" w:eastAsia="宋体" w:cs="宋体"/>
                <w:szCs w:val="21"/>
              </w:rPr>
            </w:pPr>
            <w:r>
              <w:rPr>
                <w:rFonts w:hint="eastAsia" w:ascii="宋体" w:hAnsi="宋体" w:eastAsia="宋体" w:cs="宋体"/>
                <w:szCs w:val="21"/>
              </w:rPr>
              <w:t>整改复查情况</w:t>
            </w:r>
          </w:p>
        </w:tc>
        <w:tc>
          <w:tcPr>
            <w:tcW w:w="1074" w:type="dxa"/>
            <w:vAlign w:val="center"/>
          </w:tcPr>
          <w:p>
            <w:pPr>
              <w:ind w:left="-19" w:leftChars="-9"/>
              <w:jc w:val="center"/>
              <w:rPr>
                <w:rFonts w:hint="eastAsia" w:ascii="宋体" w:hAnsi="宋体" w:eastAsia="宋体" w:cs="宋体"/>
                <w:szCs w:val="21"/>
              </w:rPr>
            </w:pPr>
            <w:r>
              <w:rPr>
                <w:rFonts w:hint="eastAsia" w:ascii="宋体" w:hAnsi="宋体" w:eastAsia="宋体" w:cs="宋体"/>
                <w:szCs w:val="21"/>
              </w:rPr>
              <w:t>验收人员签名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pPr>
              <w:spacing w:line="1000" w:lineRule="exact"/>
              <w:jc w:val="center"/>
              <w:rPr>
                <w:rFonts w:hint="eastAsia" w:ascii="宋体" w:hAnsi="宋体" w:eastAsia="宋体" w:cs="宋体"/>
                <w:sz w:val="24"/>
              </w:rPr>
            </w:pPr>
          </w:p>
        </w:tc>
        <w:tc>
          <w:tcPr>
            <w:tcW w:w="895" w:type="dxa"/>
          </w:tcPr>
          <w:p>
            <w:pPr>
              <w:spacing w:line="1000" w:lineRule="exact"/>
              <w:rPr>
                <w:rFonts w:hint="eastAsia" w:ascii="宋体" w:hAnsi="宋体" w:eastAsia="宋体" w:cs="宋体"/>
                <w:sz w:val="24"/>
              </w:rPr>
            </w:pPr>
          </w:p>
        </w:tc>
        <w:tc>
          <w:tcPr>
            <w:tcW w:w="2142" w:type="dxa"/>
          </w:tcPr>
          <w:p>
            <w:pPr>
              <w:spacing w:line="1000" w:lineRule="exact"/>
              <w:jc w:val="center"/>
              <w:rPr>
                <w:rFonts w:hint="eastAsia" w:ascii="宋体" w:hAnsi="宋体" w:eastAsia="宋体" w:cs="宋体"/>
                <w:sz w:val="24"/>
              </w:rPr>
            </w:pPr>
          </w:p>
        </w:tc>
        <w:tc>
          <w:tcPr>
            <w:tcW w:w="895" w:type="dxa"/>
          </w:tcPr>
          <w:p>
            <w:pPr>
              <w:spacing w:line="1000" w:lineRule="exact"/>
              <w:jc w:val="center"/>
              <w:rPr>
                <w:rFonts w:hint="eastAsia" w:ascii="宋体" w:hAnsi="宋体" w:eastAsia="宋体" w:cs="宋体"/>
                <w:sz w:val="24"/>
              </w:rPr>
            </w:pPr>
          </w:p>
        </w:tc>
        <w:tc>
          <w:tcPr>
            <w:tcW w:w="2142" w:type="dxa"/>
          </w:tcPr>
          <w:p>
            <w:pPr>
              <w:spacing w:line="1000" w:lineRule="exact"/>
              <w:ind w:left="-19" w:leftChars="-9"/>
              <w:jc w:val="center"/>
              <w:rPr>
                <w:rFonts w:hint="eastAsia" w:ascii="宋体" w:hAnsi="宋体" w:eastAsia="宋体" w:cs="宋体"/>
                <w:sz w:val="24"/>
              </w:rPr>
            </w:pPr>
          </w:p>
        </w:tc>
        <w:tc>
          <w:tcPr>
            <w:tcW w:w="1786" w:type="dxa"/>
          </w:tcPr>
          <w:p>
            <w:pPr>
              <w:spacing w:line="1000" w:lineRule="exact"/>
              <w:ind w:left="-19" w:leftChars="-9"/>
              <w:jc w:val="center"/>
              <w:rPr>
                <w:rFonts w:hint="eastAsia" w:ascii="宋体" w:hAnsi="宋体" w:eastAsia="宋体" w:cs="宋体"/>
                <w:sz w:val="24"/>
              </w:rPr>
            </w:pPr>
          </w:p>
        </w:tc>
        <w:tc>
          <w:tcPr>
            <w:tcW w:w="1074" w:type="dxa"/>
          </w:tcPr>
          <w:p>
            <w:pPr>
              <w:spacing w:line="1000" w:lineRule="exact"/>
              <w:ind w:left="-19" w:leftChars="-9"/>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pPr>
              <w:spacing w:line="1000" w:lineRule="exact"/>
              <w:jc w:val="center"/>
              <w:rPr>
                <w:rFonts w:hint="eastAsia" w:ascii="宋体" w:hAnsi="宋体" w:eastAsia="宋体" w:cs="宋体"/>
                <w:sz w:val="24"/>
              </w:rPr>
            </w:pPr>
          </w:p>
        </w:tc>
        <w:tc>
          <w:tcPr>
            <w:tcW w:w="895" w:type="dxa"/>
          </w:tcPr>
          <w:p>
            <w:pPr>
              <w:spacing w:line="1000" w:lineRule="exact"/>
              <w:rPr>
                <w:rFonts w:hint="eastAsia" w:ascii="宋体" w:hAnsi="宋体" w:eastAsia="宋体" w:cs="宋体"/>
                <w:sz w:val="24"/>
              </w:rPr>
            </w:pPr>
          </w:p>
        </w:tc>
        <w:tc>
          <w:tcPr>
            <w:tcW w:w="2142" w:type="dxa"/>
          </w:tcPr>
          <w:p>
            <w:pPr>
              <w:spacing w:line="1000" w:lineRule="exact"/>
              <w:jc w:val="center"/>
              <w:rPr>
                <w:rFonts w:hint="eastAsia" w:ascii="宋体" w:hAnsi="宋体" w:eastAsia="宋体" w:cs="宋体"/>
                <w:sz w:val="24"/>
              </w:rPr>
            </w:pPr>
          </w:p>
        </w:tc>
        <w:tc>
          <w:tcPr>
            <w:tcW w:w="895" w:type="dxa"/>
          </w:tcPr>
          <w:p>
            <w:pPr>
              <w:spacing w:line="1000" w:lineRule="exact"/>
              <w:jc w:val="center"/>
              <w:rPr>
                <w:rFonts w:hint="eastAsia" w:ascii="宋体" w:hAnsi="宋体" w:eastAsia="宋体" w:cs="宋体"/>
                <w:sz w:val="24"/>
              </w:rPr>
            </w:pPr>
          </w:p>
        </w:tc>
        <w:tc>
          <w:tcPr>
            <w:tcW w:w="2142" w:type="dxa"/>
          </w:tcPr>
          <w:p>
            <w:pPr>
              <w:spacing w:line="1000" w:lineRule="exact"/>
              <w:ind w:left="-19" w:leftChars="-9"/>
              <w:jc w:val="center"/>
              <w:rPr>
                <w:rFonts w:hint="eastAsia" w:ascii="宋体" w:hAnsi="宋体" w:eastAsia="宋体" w:cs="宋体"/>
                <w:sz w:val="24"/>
              </w:rPr>
            </w:pPr>
          </w:p>
        </w:tc>
        <w:tc>
          <w:tcPr>
            <w:tcW w:w="1786" w:type="dxa"/>
          </w:tcPr>
          <w:p>
            <w:pPr>
              <w:spacing w:line="1000" w:lineRule="exact"/>
              <w:ind w:left="-19" w:leftChars="-9"/>
              <w:jc w:val="center"/>
              <w:rPr>
                <w:rFonts w:hint="eastAsia" w:ascii="宋体" w:hAnsi="宋体" w:eastAsia="宋体" w:cs="宋体"/>
                <w:sz w:val="24"/>
              </w:rPr>
            </w:pPr>
          </w:p>
        </w:tc>
        <w:tc>
          <w:tcPr>
            <w:tcW w:w="1074" w:type="dxa"/>
          </w:tcPr>
          <w:p>
            <w:pPr>
              <w:spacing w:line="1000" w:lineRule="exact"/>
              <w:ind w:left="-19" w:leftChars="-9"/>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pPr>
              <w:spacing w:line="1000" w:lineRule="exact"/>
              <w:jc w:val="center"/>
              <w:rPr>
                <w:rFonts w:hint="eastAsia" w:ascii="宋体" w:hAnsi="宋体" w:eastAsia="宋体" w:cs="宋体"/>
                <w:sz w:val="24"/>
              </w:rPr>
            </w:pPr>
          </w:p>
        </w:tc>
        <w:tc>
          <w:tcPr>
            <w:tcW w:w="895" w:type="dxa"/>
          </w:tcPr>
          <w:p>
            <w:pPr>
              <w:spacing w:line="1000" w:lineRule="exact"/>
              <w:rPr>
                <w:rFonts w:hint="eastAsia" w:ascii="宋体" w:hAnsi="宋体" w:eastAsia="宋体" w:cs="宋体"/>
                <w:sz w:val="24"/>
              </w:rPr>
            </w:pPr>
          </w:p>
        </w:tc>
        <w:tc>
          <w:tcPr>
            <w:tcW w:w="2142" w:type="dxa"/>
          </w:tcPr>
          <w:p>
            <w:pPr>
              <w:spacing w:line="1000" w:lineRule="exact"/>
              <w:jc w:val="center"/>
              <w:rPr>
                <w:rFonts w:hint="eastAsia" w:ascii="宋体" w:hAnsi="宋体" w:eastAsia="宋体" w:cs="宋体"/>
                <w:sz w:val="24"/>
              </w:rPr>
            </w:pPr>
          </w:p>
        </w:tc>
        <w:tc>
          <w:tcPr>
            <w:tcW w:w="895" w:type="dxa"/>
          </w:tcPr>
          <w:p>
            <w:pPr>
              <w:spacing w:line="1000" w:lineRule="exact"/>
              <w:jc w:val="center"/>
              <w:rPr>
                <w:rFonts w:hint="eastAsia" w:ascii="宋体" w:hAnsi="宋体" w:eastAsia="宋体" w:cs="宋体"/>
                <w:sz w:val="24"/>
              </w:rPr>
            </w:pPr>
          </w:p>
        </w:tc>
        <w:tc>
          <w:tcPr>
            <w:tcW w:w="2142" w:type="dxa"/>
          </w:tcPr>
          <w:p>
            <w:pPr>
              <w:spacing w:line="1000" w:lineRule="exact"/>
              <w:ind w:left="-19" w:leftChars="-9"/>
              <w:jc w:val="center"/>
              <w:rPr>
                <w:rFonts w:hint="eastAsia" w:ascii="宋体" w:hAnsi="宋体" w:eastAsia="宋体" w:cs="宋体"/>
                <w:sz w:val="24"/>
              </w:rPr>
            </w:pPr>
          </w:p>
        </w:tc>
        <w:tc>
          <w:tcPr>
            <w:tcW w:w="1786" w:type="dxa"/>
          </w:tcPr>
          <w:p>
            <w:pPr>
              <w:spacing w:line="1000" w:lineRule="exact"/>
              <w:ind w:left="-19" w:leftChars="-9"/>
              <w:jc w:val="center"/>
              <w:rPr>
                <w:rFonts w:hint="eastAsia" w:ascii="宋体" w:hAnsi="宋体" w:eastAsia="宋体" w:cs="宋体"/>
                <w:sz w:val="24"/>
              </w:rPr>
            </w:pPr>
          </w:p>
        </w:tc>
        <w:tc>
          <w:tcPr>
            <w:tcW w:w="1074" w:type="dxa"/>
          </w:tcPr>
          <w:p>
            <w:pPr>
              <w:spacing w:line="1000" w:lineRule="exact"/>
              <w:ind w:left="-19" w:leftChars="-9"/>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pPr>
              <w:spacing w:line="1000" w:lineRule="exact"/>
              <w:jc w:val="center"/>
              <w:rPr>
                <w:rFonts w:hint="eastAsia" w:ascii="宋体" w:hAnsi="宋体" w:eastAsia="宋体" w:cs="宋体"/>
                <w:sz w:val="24"/>
              </w:rPr>
            </w:pPr>
          </w:p>
        </w:tc>
        <w:tc>
          <w:tcPr>
            <w:tcW w:w="895" w:type="dxa"/>
          </w:tcPr>
          <w:p>
            <w:pPr>
              <w:spacing w:line="1000" w:lineRule="exact"/>
              <w:rPr>
                <w:rFonts w:hint="eastAsia" w:ascii="宋体" w:hAnsi="宋体" w:eastAsia="宋体" w:cs="宋体"/>
                <w:sz w:val="24"/>
              </w:rPr>
            </w:pPr>
          </w:p>
        </w:tc>
        <w:tc>
          <w:tcPr>
            <w:tcW w:w="2142" w:type="dxa"/>
          </w:tcPr>
          <w:p>
            <w:pPr>
              <w:spacing w:line="1000" w:lineRule="exact"/>
              <w:jc w:val="center"/>
              <w:rPr>
                <w:rFonts w:hint="eastAsia" w:ascii="宋体" w:hAnsi="宋体" w:eastAsia="宋体" w:cs="宋体"/>
                <w:sz w:val="24"/>
              </w:rPr>
            </w:pPr>
          </w:p>
        </w:tc>
        <w:tc>
          <w:tcPr>
            <w:tcW w:w="895" w:type="dxa"/>
          </w:tcPr>
          <w:p>
            <w:pPr>
              <w:spacing w:line="1000" w:lineRule="exact"/>
              <w:jc w:val="center"/>
              <w:rPr>
                <w:rFonts w:hint="eastAsia" w:ascii="宋体" w:hAnsi="宋体" w:eastAsia="宋体" w:cs="宋体"/>
                <w:sz w:val="24"/>
              </w:rPr>
            </w:pPr>
          </w:p>
        </w:tc>
        <w:tc>
          <w:tcPr>
            <w:tcW w:w="2142" w:type="dxa"/>
          </w:tcPr>
          <w:p>
            <w:pPr>
              <w:spacing w:line="1000" w:lineRule="exact"/>
              <w:ind w:left="-19" w:leftChars="-9"/>
              <w:jc w:val="center"/>
              <w:rPr>
                <w:rFonts w:hint="eastAsia" w:ascii="宋体" w:hAnsi="宋体" w:eastAsia="宋体" w:cs="宋体"/>
                <w:sz w:val="24"/>
              </w:rPr>
            </w:pPr>
          </w:p>
        </w:tc>
        <w:tc>
          <w:tcPr>
            <w:tcW w:w="1786" w:type="dxa"/>
          </w:tcPr>
          <w:p>
            <w:pPr>
              <w:spacing w:line="1000" w:lineRule="exact"/>
              <w:ind w:left="-19" w:leftChars="-9"/>
              <w:jc w:val="center"/>
              <w:rPr>
                <w:rFonts w:hint="eastAsia" w:ascii="宋体" w:hAnsi="宋体" w:eastAsia="宋体" w:cs="宋体"/>
                <w:sz w:val="24"/>
              </w:rPr>
            </w:pPr>
          </w:p>
        </w:tc>
        <w:tc>
          <w:tcPr>
            <w:tcW w:w="1074" w:type="dxa"/>
          </w:tcPr>
          <w:p>
            <w:pPr>
              <w:spacing w:line="1000" w:lineRule="exact"/>
              <w:ind w:left="-19" w:leftChars="-9"/>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pPr>
              <w:spacing w:line="1000" w:lineRule="exact"/>
              <w:jc w:val="center"/>
              <w:rPr>
                <w:rFonts w:hint="eastAsia" w:ascii="宋体" w:hAnsi="宋体" w:eastAsia="宋体" w:cs="宋体"/>
                <w:sz w:val="24"/>
              </w:rPr>
            </w:pPr>
          </w:p>
        </w:tc>
        <w:tc>
          <w:tcPr>
            <w:tcW w:w="895" w:type="dxa"/>
          </w:tcPr>
          <w:p>
            <w:pPr>
              <w:spacing w:line="1000" w:lineRule="exact"/>
              <w:rPr>
                <w:rFonts w:hint="eastAsia" w:ascii="宋体" w:hAnsi="宋体" w:eastAsia="宋体" w:cs="宋体"/>
                <w:sz w:val="24"/>
              </w:rPr>
            </w:pPr>
          </w:p>
        </w:tc>
        <w:tc>
          <w:tcPr>
            <w:tcW w:w="2142" w:type="dxa"/>
          </w:tcPr>
          <w:p>
            <w:pPr>
              <w:spacing w:line="1000" w:lineRule="exact"/>
              <w:jc w:val="center"/>
              <w:rPr>
                <w:rFonts w:hint="eastAsia" w:ascii="宋体" w:hAnsi="宋体" w:eastAsia="宋体" w:cs="宋体"/>
                <w:sz w:val="24"/>
              </w:rPr>
            </w:pPr>
          </w:p>
        </w:tc>
        <w:tc>
          <w:tcPr>
            <w:tcW w:w="895" w:type="dxa"/>
          </w:tcPr>
          <w:p>
            <w:pPr>
              <w:spacing w:line="1000" w:lineRule="exact"/>
              <w:jc w:val="center"/>
              <w:rPr>
                <w:rFonts w:hint="eastAsia" w:ascii="宋体" w:hAnsi="宋体" w:eastAsia="宋体" w:cs="宋体"/>
                <w:sz w:val="24"/>
              </w:rPr>
            </w:pPr>
          </w:p>
        </w:tc>
        <w:tc>
          <w:tcPr>
            <w:tcW w:w="2142" w:type="dxa"/>
          </w:tcPr>
          <w:p>
            <w:pPr>
              <w:spacing w:line="1000" w:lineRule="exact"/>
              <w:ind w:left="-19" w:leftChars="-9"/>
              <w:jc w:val="center"/>
              <w:rPr>
                <w:rFonts w:hint="eastAsia" w:ascii="宋体" w:hAnsi="宋体" w:eastAsia="宋体" w:cs="宋体"/>
                <w:sz w:val="24"/>
              </w:rPr>
            </w:pPr>
          </w:p>
        </w:tc>
        <w:tc>
          <w:tcPr>
            <w:tcW w:w="1786" w:type="dxa"/>
          </w:tcPr>
          <w:p>
            <w:pPr>
              <w:spacing w:line="1000" w:lineRule="exact"/>
              <w:ind w:left="-19" w:leftChars="-9"/>
              <w:jc w:val="center"/>
              <w:rPr>
                <w:rFonts w:hint="eastAsia" w:ascii="宋体" w:hAnsi="宋体" w:eastAsia="宋体" w:cs="宋体"/>
                <w:sz w:val="24"/>
              </w:rPr>
            </w:pPr>
          </w:p>
        </w:tc>
        <w:tc>
          <w:tcPr>
            <w:tcW w:w="1074" w:type="dxa"/>
          </w:tcPr>
          <w:p>
            <w:pPr>
              <w:spacing w:line="1000" w:lineRule="exact"/>
              <w:ind w:left="-19" w:leftChars="-9"/>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pPr>
              <w:spacing w:line="1000" w:lineRule="exact"/>
              <w:jc w:val="center"/>
              <w:rPr>
                <w:rFonts w:hint="eastAsia" w:ascii="宋体" w:hAnsi="宋体" w:eastAsia="宋体" w:cs="宋体"/>
                <w:sz w:val="24"/>
              </w:rPr>
            </w:pPr>
          </w:p>
        </w:tc>
        <w:tc>
          <w:tcPr>
            <w:tcW w:w="895" w:type="dxa"/>
          </w:tcPr>
          <w:p>
            <w:pPr>
              <w:spacing w:line="1000" w:lineRule="exact"/>
              <w:rPr>
                <w:rFonts w:hint="eastAsia" w:ascii="宋体" w:hAnsi="宋体" w:eastAsia="宋体" w:cs="宋体"/>
                <w:sz w:val="24"/>
              </w:rPr>
            </w:pPr>
          </w:p>
        </w:tc>
        <w:tc>
          <w:tcPr>
            <w:tcW w:w="2142" w:type="dxa"/>
          </w:tcPr>
          <w:p>
            <w:pPr>
              <w:spacing w:line="1000" w:lineRule="exact"/>
              <w:jc w:val="center"/>
              <w:rPr>
                <w:rFonts w:hint="eastAsia" w:ascii="宋体" w:hAnsi="宋体" w:eastAsia="宋体" w:cs="宋体"/>
                <w:sz w:val="24"/>
              </w:rPr>
            </w:pPr>
          </w:p>
        </w:tc>
        <w:tc>
          <w:tcPr>
            <w:tcW w:w="895" w:type="dxa"/>
          </w:tcPr>
          <w:p>
            <w:pPr>
              <w:spacing w:line="1000" w:lineRule="exact"/>
              <w:jc w:val="center"/>
              <w:rPr>
                <w:rFonts w:hint="eastAsia" w:ascii="宋体" w:hAnsi="宋体" w:eastAsia="宋体" w:cs="宋体"/>
                <w:sz w:val="24"/>
              </w:rPr>
            </w:pPr>
          </w:p>
        </w:tc>
        <w:tc>
          <w:tcPr>
            <w:tcW w:w="2142" w:type="dxa"/>
          </w:tcPr>
          <w:p>
            <w:pPr>
              <w:spacing w:line="1000" w:lineRule="exact"/>
              <w:ind w:left="-19" w:leftChars="-9"/>
              <w:jc w:val="center"/>
              <w:rPr>
                <w:rFonts w:hint="eastAsia" w:ascii="宋体" w:hAnsi="宋体" w:eastAsia="宋体" w:cs="宋体"/>
                <w:sz w:val="24"/>
              </w:rPr>
            </w:pPr>
          </w:p>
        </w:tc>
        <w:tc>
          <w:tcPr>
            <w:tcW w:w="1786" w:type="dxa"/>
          </w:tcPr>
          <w:p>
            <w:pPr>
              <w:spacing w:line="1000" w:lineRule="exact"/>
              <w:ind w:left="-19" w:leftChars="-9"/>
              <w:jc w:val="center"/>
              <w:rPr>
                <w:rFonts w:hint="eastAsia" w:ascii="宋体" w:hAnsi="宋体" w:eastAsia="宋体" w:cs="宋体"/>
                <w:sz w:val="24"/>
              </w:rPr>
            </w:pPr>
          </w:p>
        </w:tc>
        <w:tc>
          <w:tcPr>
            <w:tcW w:w="1074" w:type="dxa"/>
          </w:tcPr>
          <w:p>
            <w:pPr>
              <w:spacing w:line="1000" w:lineRule="exact"/>
              <w:ind w:left="-19" w:leftChars="-9"/>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pPr>
              <w:spacing w:line="1000" w:lineRule="exact"/>
              <w:jc w:val="center"/>
              <w:rPr>
                <w:rFonts w:hint="eastAsia" w:ascii="宋体" w:hAnsi="宋体" w:eastAsia="宋体" w:cs="宋体"/>
                <w:sz w:val="24"/>
              </w:rPr>
            </w:pPr>
          </w:p>
        </w:tc>
        <w:tc>
          <w:tcPr>
            <w:tcW w:w="895" w:type="dxa"/>
          </w:tcPr>
          <w:p>
            <w:pPr>
              <w:spacing w:line="1000" w:lineRule="exact"/>
              <w:rPr>
                <w:rFonts w:hint="eastAsia" w:ascii="宋体" w:hAnsi="宋体" w:eastAsia="宋体" w:cs="宋体"/>
                <w:sz w:val="24"/>
              </w:rPr>
            </w:pPr>
          </w:p>
        </w:tc>
        <w:tc>
          <w:tcPr>
            <w:tcW w:w="2142" w:type="dxa"/>
          </w:tcPr>
          <w:p>
            <w:pPr>
              <w:spacing w:line="1000" w:lineRule="exact"/>
              <w:jc w:val="center"/>
              <w:rPr>
                <w:rFonts w:hint="eastAsia" w:ascii="宋体" w:hAnsi="宋体" w:eastAsia="宋体" w:cs="宋体"/>
                <w:sz w:val="24"/>
              </w:rPr>
            </w:pPr>
          </w:p>
        </w:tc>
        <w:tc>
          <w:tcPr>
            <w:tcW w:w="895" w:type="dxa"/>
          </w:tcPr>
          <w:p>
            <w:pPr>
              <w:spacing w:line="1000" w:lineRule="exact"/>
              <w:jc w:val="center"/>
              <w:rPr>
                <w:rFonts w:hint="eastAsia" w:ascii="宋体" w:hAnsi="宋体" w:eastAsia="宋体" w:cs="宋体"/>
                <w:sz w:val="24"/>
              </w:rPr>
            </w:pPr>
          </w:p>
        </w:tc>
        <w:tc>
          <w:tcPr>
            <w:tcW w:w="2142" w:type="dxa"/>
          </w:tcPr>
          <w:p>
            <w:pPr>
              <w:spacing w:line="1000" w:lineRule="exact"/>
              <w:ind w:left="-19" w:leftChars="-9"/>
              <w:jc w:val="center"/>
              <w:rPr>
                <w:rFonts w:hint="eastAsia" w:ascii="宋体" w:hAnsi="宋体" w:eastAsia="宋体" w:cs="宋体"/>
                <w:sz w:val="24"/>
              </w:rPr>
            </w:pPr>
          </w:p>
        </w:tc>
        <w:tc>
          <w:tcPr>
            <w:tcW w:w="1786" w:type="dxa"/>
          </w:tcPr>
          <w:p>
            <w:pPr>
              <w:spacing w:line="1000" w:lineRule="exact"/>
              <w:ind w:left="-19" w:leftChars="-9"/>
              <w:jc w:val="center"/>
              <w:rPr>
                <w:rFonts w:hint="eastAsia" w:ascii="宋体" w:hAnsi="宋体" w:eastAsia="宋体" w:cs="宋体"/>
                <w:sz w:val="24"/>
              </w:rPr>
            </w:pPr>
          </w:p>
        </w:tc>
        <w:tc>
          <w:tcPr>
            <w:tcW w:w="1074" w:type="dxa"/>
          </w:tcPr>
          <w:p>
            <w:pPr>
              <w:spacing w:line="1000" w:lineRule="exact"/>
              <w:ind w:left="-19" w:leftChars="-9"/>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pPr>
              <w:spacing w:line="1000" w:lineRule="exact"/>
              <w:jc w:val="center"/>
              <w:rPr>
                <w:rFonts w:hint="eastAsia" w:ascii="宋体" w:hAnsi="宋体" w:eastAsia="宋体" w:cs="宋体"/>
                <w:sz w:val="24"/>
              </w:rPr>
            </w:pPr>
          </w:p>
        </w:tc>
        <w:tc>
          <w:tcPr>
            <w:tcW w:w="895" w:type="dxa"/>
          </w:tcPr>
          <w:p>
            <w:pPr>
              <w:spacing w:line="1000" w:lineRule="exact"/>
              <w:rPr>
                <w:rFonts w:hint="eastAsia" w:ascii="宋体" w:hAnsi="宋体" w:eastAsia="宋体" w:cs="宋体"/>
                <w:sz w:val="24"/>
              </w:rPr>
            </w:pPr>
          </w:p>
        </w:tc>
        <w:tc>
          <w:tcPr>
            <w:tcW w:w="2142" w:type="dxa"/>
          </w:tcPr>
          <w:p>
            <w:pPr>
              <w:spacing w:line="1000" w:lineRule="exact"/>
              <w:jc w:val="center"/>
              <w:rPr>
                <w:rFonts w:hint="eastAsia" w:ascii="宋体" w:hAnsi="宋体" w:eastAsia="宋体" w:cs="宋体"/>
                <w:sz w:val="24"/>
              </w:rPr>
            </w:pPr>
          </w:p>
        </w:tc>
        <w:tc>
          <w:tcPr>
            <w:tcW w:w="895" w:type="dxa"/>
          </w:tcPr>
          <w:p>
            <w:pPr>
              <w:spacing w:line="1000" w:lineRule="exact"/>
              <w:jc w:val="center"/>
              <w:rPr>
                <w:rFonts w:hint="eastAsia" w:ascii="宋体" w:hAnsi="宋体" w:eastAsia="宋体" w:cs="宋体"/>
                <w:sz w:val="24"/>
              </w:rPr>
            </w:pPr>
          </w:p>
        </w:tc>
        <w:tc>
          <w:tcPr>
            <w:tcW w:w="2142" w:type="dxa"/>
          </w:tcPr>
          <w:p>
            <w:pPr>
              <w:spacing w:line="1000" w:lineRule="exact"/>
              <w:ind w:left="-19" w:leftChars="-9"/>
              <w:jc w:val="center"/>
              <w:rPr>
                <w:rFonts w:hint="eastAsia" w:ascii="宋体" w:hAnsi="宋体" w:eastAsia="宋体" w:cs="宋体"/>
                <w:sz w:val="24"/>
              </w:rPr>
            </w:pPr>
          </w:p>
        </w:tc>
        <w:tc>
          <w:tcPr>
            <w:tcW w:w="1786" w:type="dxa"/>
          </w:tcPr>
          <w:p>
            <w:pPr>
              <w:spacing w:line="1000" w:lineRule="exact"/>
              <w:ind w:left="-19" w:leftChars="-9"/>
              <w:jc w:val="center"/>
              <w:rPr>
                <w:rFonts w:hint="eastAsia" w:ascii="宋体" w:hAnsi="宋体" w:eastAsia="宋体" w:cs="宋体"/>
                <w:sz w:val="24"/>
              </w:rPr>
            </w:pPr>
          </w:p>
        </w:tc>
        <w:tc>
          <w:tcPr>
            <w:tcW w:w="1074" w:type="dxa"/>
          </w:tcPr>
          <w:p>
            <w:pPr>
              <w:spacing w:line="1000" w:lineRule="exact"/>
              <w:ind w:left="-19" w:leftChars="-9"/>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pPr>
              <w:spacing w:line="1000" w:lineRule="exact"/>
              <w:jc w:val="center"/>
              <w:rPr>
                <w:rFonts w:hint="eastAsia" w:ascii="宋体" w:hAnsi="宋体" w:eastAsia="宋体" w:cs="宋体"/>
                <w:sz w:val="24"/>
              </w:rPr>
            </w:pPr>
          </w:p>
        </w:tc>
        <w:tc>
          <w:tcPr>
            <w:tcW w:w="895" w:type="dxa"/>
          </w:tcPr>
          <w:p>
            <w:pPr>
              <w:spacing w:line="1000" w:lineRule="exact"/>
              <w:rPr>
                <w:rFonts w:hint="eastAsia" w:ascii="宋体" w:hAnsi="宋体" w:eastAsia="宋体" w:cs="宋体"/>
                <w:sz w:val="24"/>
              </w:rPr>
            </w:pPr>
          </w:p>
        </w:tc>
        <w:tc>
          <w:tcPr>
            <w:tcW w:w="2142" w:type="dxa"/>
          </w:tcPr>
          <w:p>
            <w:pPr>
              <w:spacing w:line="1000" w:lineRule="exact"/>
              <w:jc w:val="center"/>
              <w:rPr>
                <w:rFonts w:hint="eastAsia" w:ascii="宋体" w:hAnsi="宋体" w:eastAsia="宋体" w:cs="宋体"/>
                <w:sz w:val="24"/>
              </w:rPr>
            </w:pPr>
          </w:p>
        </w:tc>
        <w:tc>
          <w:tcPr>
            <w:tcW w:w="895" w:type="dxa"/>
          </w:tcPr>
          <w:p>
            <w:pPr>
              <w:spacing w:line="1000" w:lineRule="exact"/>
              <w:jc w:val="center"/>
              <w:rPr>
                <w:rFonts w:hint="eastAsia" w:ascii="宋体" w:hAnsi="宋体" w:eastAsia="宋体" w:cs="宋体"/>
                <w:sz w:val="24"/>
              </w:rPr>
            </w:pPr>
          </w:p>
        </w:tc>
        <w:tc>
          <w:tcPr>
            <w:tcW w:w="2142" w:type="dxa"/>
          </w:tcPr>
          <w:p>
            <w:pPr>
              <w:spacing w:line="1000" w:lineRule="exact"/>
              <w:ind w:left="-19" w:leftChars="-9"/>
              <w:jc w:val="center"/>
              <w:rPr>
                <w:rFonts w:hint="eastAsia" w:ascii="宋体" w:hAnsi="宋体" w:eastAsia="宋体" w:cs="宋体"/>
                <w:sz w:val="24"/>
              </w:rPr>
            </w:pPr>
          </w:p>
        </w:tc>
        <w:tc>
          <w:tcPr>
            <w:tcW w:w="1786" w:type="dxa"/>
          </w:tcPr>
          <w:p>
            <w:pPr>
              <w:spacing w:line="1000" w:lineRule="exact"/>
              <w:ind w:left="-19" w:leftChars="-9"/>
              <w:jc w:val="center"/>
              <w:rPr>
                <w:rFonts w:hint="eastAsia" w:ascii="宋体" w:hAnsi="宋体" w:eastAsia="宋体" w:cs="宋体"/>
                <w:sz w:val="24"/>
              </w:rPr>
            </w:pPr>
          </w:p>
        </w:tc>
        <w:tc>
          <w:tcPr>
            <w:tcW w:w="1074" w:type="dxa"/>
          </w:tcPr>
          <w:p>
            <w:pPr>
              <w:spacing w:line="1000" w:lineRule="exact"/>
              <w:ind w:left="-19" w:leftChars="-9"/>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pPr>
              <w:spacing w:line="1000" w:lineRule="exact"/>
              <w:jc w:val="center"/>
              <w:rPr>
                <w:rFonts w:hint="eastAsia" w:ascii="宋体" w:hAnsi="宋体" w:eastAsia="宋体" w:cs="宋体"/>
                <w:sz w:val="24"/>
              </w:rPr>
            </w:pPr>
          </w:p>
        </w:tc>
        <w:tc>
          <w:tcPr>
            <w:tcW w:w="895" w:type="dxa"/>
          </w:tcPr>
          <w:p>
            <w:pPr>
              <w:spacing w:line="1000" w:lineRule="exact"/>
              <w:rPr>
                <w:rFonts w:hint="eastAsia" w:ascii="宋体" w:hAnsi="宋体" w:eastAsia="宋体" w:cs="宋体"/>
                <w:sz w:val="24"/>
              </w:rPr>
            </w:pPr>
          </w:p>
        </w:tc>
        <w:tc>
          <w:tcPr>
            <w:tcW w:w="2142" w:type="dxa"/>
          </w:tcPr>
          <w:p>
            <w:pPr>
              <w:spacing w:line="1000" w:lineRule="exact"/>
              <w:jc w:val="center"/>
              <w:rPr>
                <w:rFonts w:hint="eastAsia" w:ascii="宋体" w:hAnsi="宋体" w:eastAsia="宋体" w:cs="宋体"/>
                <w:sz w:val="24"/>
              </w:rPr>
            </w:pPr>
          </w:p>
        </w:tc>
        <w:tc>
          <w:tcPr>
            <w:tcW w:w="895" w:type="dxa"/>
          </w:tcPr>
          <w:p>
            <w:pPr>
              <w:spacing w:line="1000" w:lineRule="exact"/>
              <w:jc w:val="center"/>
              <w:rPr>
                <w:rFonts w:hint="eastAsia" w:ascii="宋体" w:hAnsi="宋体" w:eastAsia="宋体" w:cs="宋体"/>
                <w:sz w:val="24"/>
              </w:rPr>
            </w:pPr>
          </w:p>
        </w:tc>
        <w:tc>
          <w:tcPr>
            <w:tcW w:w="2142" w:type="dxa"/>
          </w:tcPr>
          <w:p>
            <w:pPr>
              <w:spacing w:line="1000" w:lineRule="exact"/>
              <w:ind w:left="-19" w:leftChars="-9"/>
              <w:jc w:val="center"/>
              <w:rPr>
                <w:rFonts w:hint="eastAsia" w:ascii="宋体" w:hAnsi="宋体" w:eastAsia="宋体" w:cs="宋体"/>
                <w:sz w:val="24"/>
              </w:rPr>
            </w:pPr>
          </w:p>
        </w:tc>
        <w:tc>
          <w:tcPr>
            <w:tcW w:w="1786" w:type="dxa"/>
          </w:tcPr>
          <w:p>
            <w:pPr>
              <w:spacing w:line="1000" w:lineRule="exact"/>
              <w:ind w:left="-19" w:leftChars="-9"/>
              <w:jc w:val="center"/>
              <w:rPr>
                <w:rFonts w:hint="eastAsia" w:ascii="宋体" w:hAnsi="宋体" w:eastAsia="宋体" w:cs="宋体"/>
                <w:sz w:val="24"/>
              </w:rPr>
            </w:pPr>
          </w:p>
        </w:tc>
        <w:tc>
          <w:tcPr>
            <w:tcW w:w="1074" w:type="dxa"/>
          </w:tcPr>
          <w:p>
            <w:pPr>
              <w:spacing w:line="1000" w:lineRule="exact"/>
              <w:ind w:left="-19" w:leftChars="-9"/>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pPr>
              <w:spacing w:line="1000" w:lineRule="exact"/>
              <w:jc w:val="center"/>
              <w:rPr>
                <w:rFonts w:hint="eastAsia" w:ascii="宋体" w:hAnsi="宋体" w:eastAsia="宋体" w:cs="宋体"/>
                <w:sz w:val="24"/>
              </w:rPr>
            </w:pPr>
          </w:p>
        </w:tc>
        <w:tc>
          <w:tcPr>
            <w:tcW w:w="895" w:type="dxa"/>
          </w:tcPr>
          <w:p>
            <w:pPr>
              <w:spacing w:line="1000" w:lineRule="exact"/>
              <w:rPr>
                <w:rFonts w:hint="eastAsia" w:ascii="宋体" w:hAnsi="宋体" w:eastAsia="宋体" w:cs="宋体"/>
                <w:sz w:val="24"/>
              </w:rPr>
            </w:pPr>
          </w:p>
        </w:tc>
        <w:tc>
          <w:tcPr>
            <w:tcW w:w="2142" w:type="dxa"/>
          </w:tcPr>
          <w:p>
            <w:pPr>
              <w:spacing w:line="1000" w:lineRule="exact"/>
              <w:jc w:val="center"/>
              <w:rPr>
                <w:rFonts w:hint="eastAsia" w:ascii="宋体" w:hAnsi="宋体" w:eastAsia="宋体" w:cs="宋体"/>
                <w:sz w:val="24"/>
              </w:rPr>
            </w:pPr>
          </w:p>
        </w:tc>
        <w:tc>
          <w:tcPr>
            <w:tcW w:w="895" w:type="dxa"/>
          </w:tcPr>
          <w:p>
            <w:pPr>
              <w:spacing w:line="1000" w:lineRule="exact"/>
              <w:jc w:val="center"/>
              <w:rPr>
                <w:rFonts w:hint="eastAsia" w:ascii="宋体" w:hAnsi="宋体" w:eastAsia="宋体" w:cs="宋体"/>
                <w:sz w:val="24"/>
              </w:rPr>
            </w:pPr>
          </w:p>
        </w:tc>
        <w:tc>
          <w:tcPr>
            <w:tcW w:w="2142" w:type="dxa"/>
          </w:tcPr>
          <w:p>
            <w:pPr>
              <w:spacing w:line="1000" w:lineRule="exact"/>
              <w:ind w:left="-19" w:leftChars="-9"/>
              <w:jc w:val="center"/>
              <w:rPr>
                <w:rFonts w:hint="eastAsia" w:ascii="宋体" w:hAnsi="宋体" w:eastAsia="宋体" w:cs="宋体"/>
                <w:sz w:val="24"/>
              </w:rPr>
            </w:pPr>
          </w:p>
        </w:tc>
        <w:tc>
          <w:tcPr>
            <w:tcW w:w="1786" w:type="dxa"/>
          </w:tcPr>
          <w:p>
            <w:pPr>
              <w:spacing w:line="1000" w:lineRule="exact"/>
              <w:ind w:left="-19" w:leftChars="-9"/>
              <w:jc w:val="center"/>
              <w:rPr>
                <w:rFonts w:hint="eastAsia" w:ascii="宋体" w:hAnsi="宋体" w:eastAsia="宋体" w:cs="宋体"/>
                <w:sz w:val="24"/>
              </w:rPr>
            </w:pPr>
          </w:p>
        </w:tc>
        <w:tc>
          <w:tcPr>
            <w:tcW w:w="1074" w:type="dxa"/>
          </w:tcPr>
          <w:p>
            <w:pPr>
              <w:spacing w:line="1000" w:lineRule="exact"/>
              <w:ind w:left="-19" w:leftChars="-9"/>
              <w:jc w:val="center"/>
              <w:rPr>
                <w:rFonts w:hint="eastAsia" w:ascii="宋体" w:hAnsi="宋体" w:eastAsia="宋体" w:cs="宋体"/>
                <w:sz w:val="24"/>
              </w:rPr>
            </w:pPr>
          </w:p>
        </w:tc>
      </w:tr>
    </w:tbl>
    <w:p>
      <w:pPr>
        <w:ind w:left="-540" w:leftChars="-257"/>
        <w:rPr>
          <w:rFonts w:hint="eastAsia" w:ascii="宋体" w:hAnsi="宋体" w:eastAsia="宋体" w:cs="宋体"/>
          <w:b/>
          <w:sz w:val="28"/>
          <w:szCs w:val="28"/>
        </w:rPr>
      </w:pPr>
    </w:p>
    <w:p>
      <w:pPr>
        <w:ind w:left="-540" w:leftChars="-257"/>
        <w:rPr>
          <w:rFonts w:hint="eastAsia" w:ascii="宋体" w:hAnsi="宋体" w:eastAsia="宋体" w:cs="宋体"/>
          <w:b/>
          <w:sz w:val="28"/>
          <w:szCs w:val="28"/>
        </w:rPr>
      </w:pPr>
    </w:p>
    <w:p>
      <w:pPr>
        <w:ind w:left="-540" w:leftChars="-257"/>
        <w:rPr>
          <w:rFonts w:hint="eastAsia" w:ascii="宋体" w:hAnsi="宋体" w:eastAsia="宋体" w:cs="宋体"/>
          <w:b/>
          <w:sz w:val="28"/>
          <w:szCs w:val="28"/>
        </w:rPr>
      </w:pPr>
    </w:p>
    <w:p>
      <w:pPr>
        <w:ind w:left="-540" w:leftChars="-257"/>
        <w:rPr>
          <w:rFonts w:hint="eastAsia" w:ascii="宋体" w:hAnsi="宋体" w:eastAsia="宋体" w:cs="宋体"/>
          <w:b/>
          <w:sz w:val="28"/>
          <w:szCs w:val="28"/>
        </w:rPr>
      </w:pPr>
    </w:p>
    <w:p>
      <w:pPr>
        <w:ind w:left="-540" w:leftChars="-257"/>
        <w:rPr>
          <w:rFonts w:hint="eastAsia" w:ascii="宋体" w:hAnsi="宋体" w:eastAsia="宋体" w:cs="宋体"/>
          <w:b/>
          <w:sz w:val="28"/>
          <w:szCs w:val="28"/>
        </w:rPr>
      </w:pPr>
    </w:p>
    <w:p>
      <w:pPr>
        <w:ind w:left="-540" w:leftChars="-257"/>
        <w:rPr>
          <w:rFonts w:hint="eastAsia" w:ascii="宋体" w:hAnsi="宋体" w:eastAsia="宋体" w:cs="宋体"/>
          <w:b/>
          <w:sz w:val="28"/>
          <w:szCs w:val="28"/>
        </w:rPr>
      </w:pPr>
    </w:p>
    <w:p>
      <w:pPr>
        <w:ind w:left="-540" w:leftChars="-257" w:firstLine="157" w:firstLineChars="49"/>
        <w:jc w:val="center"/>
        <w:rPr>
          <w:rFonts w:hint="eastAsia" w:ascii="宋体" w:hAnsi="宋体" w:eastAsia="宋体" w:cs="宋体"/>
          <w:b/>
          <w:sz w:val="28"/>
          <w:szCs w:val="28"/>
        </w:rPr>
      </w:pPr>
      <w:r>
        <w:rPr>
          <w:rFonts w:hint="eastAsia" w:ascii="宋体" w:hAnsi="宋体" w:eastAsia="宋体" w:cs="宋体"/>
          <w:b/>
          <w:sz w:val="32"/>
          <w:szCs w:val="32"/>
        </w:rPr>
        <w:t>隐患整改前后照片</w:t>
      </w:r>
    </w:p>
    <w:p>
      <w:pPr>
        <w:ind w:left="-540" w:leftChars="-257" w:firstLine="560" w:firstLineChars="200"/>
        <w:rPr>
          <w:rFonts w:hint="eastAsia" w:ascii="宋体" w:hAnsi="宋体" w:eastAsia="宋体" w:cs="宋体"/>
          <w:sz w:val="28"/>
          <w:szCs w:val="28"/>
        </w:rPr>
      </w:pPr>
      <w:r>
        <w:rPr>
          <w:rFonts w:hint="eastAsia" w:ascii="宋体" w:hAnsi="宋体" w:eastAsia="宋体" w:cs="宋体"/>
          <w:sz w:val="28"/>
          <w:szCs w:val="28"/>
        </w:rPr>
        <w:t>整改前照片：</w:t>
      </w:r>
    </w:p>
    <w:p>
      <w:pPr>
        <w:ind w:left="-540" w:leftChars="-257"/>
        <w:rPr>
          <w:rFonts w:hint="eastAsia" w:ascii="宋体" w:hAnsi="宋体" w:eastAsia="宋体" w:cs="宋体"/>
          <w:sz w:val="28"/>
          <w:szCs w:val="28"/>
        </w:rPr>
      </w:pPr>
    </w:p>
    <w:p>
      <w:pPr>
        <w:ind w:left="-540" w:leftChars="-257"/>
        <w:rPr>
          <w:rFonts w:hint="eastAsia" w:ascii="宋体" w:hAnsi="宋体" w:eastAsia="宋体" w:cs="宋体"/>
          <w:sz w:val="28"/>
          <w:szCs w:val="28"/>
        </w:rPr>
      </w:pPr>
    </w:p>
    <w:p>
      <w:pPr>
        <w:ind w:left="-540" w:leftChars="-257"/>
        <w:rPr>
          <w:rFonts w:hint="eastAsia" w:ascii="宋体" w:hAnsi="宋体" w:eastAsia="宋体" w:cs="宋体"/>
          <w:sz w:val="28"/>
          <w:szCs w:val="28"/>
        </w:rPr>
      </w:pPr>
    </w:p>
    <w:p>
      <w:pPr>
        <w:ind w:left="-540" w:leftChars="-257"/>
        <w:rPr>
          <w:rFonts w:hint="eastAsia" w:ascii="宋体" w:hAnsi="宋体" w:eastAsia="宋体" w:cs="宋体"/>
          <w:sz w:val="28"/>
          <w:szCs w:val="28"/>
        </w:rPr>
      </w:pPr>
    </w:p>
    <w:p>
      <w:pPr>
        <w:ind w:left="-540" w:leftChars="-257"/>
        <w:rPr>
          <w:rFonts w:hint="eastAsia" w:ascii="宋体" w:hAnsi="宋体" w:eastAsia="宋体" w:cs="宋体"/>
          <w:sz w:val="28"/>
          <w:szCs w:val="28"/>
        </w:rPr>
      </w:pPr>
    </w:p>
    <w:p>
      <w:pPr>
        <w:ind w:left="-540" w:leftChars="-257"/>
        <w:rPr>
          <w:rFonts w:hint="eastAsia" w:ascii="宋体" w:hAnsi="宋体" w:eastAsia="宋体" w:cs="宋体"/>
          <w:sz w:val="28"/>
          <w:szCs w:val="28"/>
        </w:rPr>
      </w:pPr>
    </w:p>
    <w:p>
      <w:pPr>
        <w:ind w:left="-540" w:leftChars="-257"/>
        <w:rPr>
          <w:rFonts w:hint="eastAsia" w:ascii="宋体" w:hAnsi="宋体" w:eastAsia="宋体" w:cs="宋体"/>
          <w:sz w:val="28"/>
          <w:szCs w:val="28"/>
        </w:rPr>
      </w:pPr>
    </w:p>
    <w:p>
      <w:pPr>
        <w:ind w:left="-540" w:leftChars="-257" w:firstLine="560" w:firstLineChars="200"/>
        <w:rPr>
          <w:rFonts w:hint="eastAsia" w:ascii="宋体" w:hAnsi="宋体" w:eastAsia="宋体" w:cs="宋体"/>
          <w:sz w:val="28"/>
          <w:szCs w:val="28"/>
        </w:rPr>
      </w:pPr>
    </w:p>
    <w:p>
      <w:pPr>
        <w:ind w:left="-540" w:leftChars="-257" w:firstLine="560" w:firstLineChars="200"/>
        <w:rPr>
          <w:rFonts w:hint="eastAsia" w:ascii="宋体" w:hAnsi="宋体" w:eastAsia="宋体" w:cs="宋体"/>
          <w:sz w:val="28"/>
          <w:szCs w:val="28"/>
        </w:rPr>
      </w:pPr>
    </w:p>
    <w:p>
      <w:pPr>
        <w:ind w:left="-540" w:leftChars="-257" w:firstLine="560" w:firstLineChars="200"/>
        <w:rPr>
          <w:rFonts w:hint="eastAsia" w:ascii="宋体" w:hAnsi="宋体" w:eastAsia="宋体" w:cs="宋体"/>
          <w:sz w:val="28"/>
          <w:szCs w:val="28"/>
        </w:rPr>
      </w:pPr>
    </w:p>
    <w:p>
      <w:pPr>
        <w:ind w:left="-540" w:leftChars="-257" w:firstLine="560" w:firstLineChars="200"/>
        <w:rPr>
          <w:rFonts w:hint="eastAsia" w:ascii="宋体" w:hAnsi="宋体" w:eastAsia="宋体" w:cs="宋体"/>
          <w:sz w:val="28"/>
          <w:szCs w:val="28"/>
        </w:rPr>
      </w:pPr>
    </w:p>
    <w:p>
      <w:pPr>
        <w:ind w:left="-540" w:leftChars="-257" w:firstLine="560" w:firstLineChars="200"/>
        <w:rPr>
          <w:rFonts w:hint="eastAsia" w:ascii="宋体" w:hAnsi="宋体" w:eastAsia="宋体" w:cs="宋体"/>
          <w:sz w:val="28"/>
          <w:szCs w:val="28"/>
        </w:rPr>
      </w:pPr>
    </w:p>
    <w:p>
      <w:pPr>
        <w:ind w:left="-540" w:leftChars="-257" w:firstLine="560" w:firstLineChars="200"/>
        <w:rPr>
          <w:rFonts w:hint="eastAsia" w:ascii="宋体" w:hAnsi="宋体" w:eastAsia="宋体" w:cs="宋体"/>
          <w:sz w:val="28"/>
          <w:szCs w:val="28"/>
        </w:rPr>
      </w:pPr>
    </w:p>
    <w:p>
      <w:pPr>
        <w:ind w:left="-540" w:leftChars="-257" w:firstLine="560" w:firstLineChars="200"/>
        <w:rPr>
          <w:rFonts w:hint="eastAsia" w:ascii="宋体" w:hAnsi="宋体" w:eastAsia="宋体" w:cs="宋体"/>
          <w:sz w:val="28"/>
          <w:szCs w:val="28"/>
        </w:rPr>
      </w:pPr>
    </w:p>
    <w:p>
      <w:pPr>
        <w:ind w:left="-540" w:leftChars="-257" w:firstLine="560" w:firstLineChars="200"/>
        <w:rPr>
          <w:rFonts w:hint="eastAsia" w:ascii="宋体" w:hAnsi="宋体" w:eastAsia="宋体" w:cs="宋体"/>
          <w:sz w:val="28"/>
          <w:szCs w:val="28"/>
        </w:rPr>
      </w:pPr>
    </w:p>
    <w:p>
      <w:pPr>
        <w:ind w:left="-540" w:leftChars="-257" w:firstLine="560" w:firstLineChars="200"/>
        <w:rPr>
          <w:rFonts w:hint="eastAsia" w:ascii="宋体" w:hAnsi="宋体" w:eastAsia="宋体" w:cs="宋体"/>
          <w:sz w:val="28"/>
          <w:szCs w:val="28"/>
        </w:rPr>
      </w:pPr>
    </w:p>
    <w:p>
      <w:pPr>
        <w:ind w:left="-540" w:leftChars="-257" w:firstLine="560" w:firstLineChars="200"/>
        <w:rPr>
          <w:rFonts w:hint="eastAsia" w:ascii="宋体" w:hAnsi="宋体" w:eastAsia="宋体" w:cs="宋体"/>
          <w:sz w:val="28"/>
          <w:szCs w:val="28"/>
        </w:rPr>
      </w:pPr>
    </w:p>
    <w:p>
      <w:pPr>
        <w:ind w:left="-540" w:leftChars="-257" w:firstLine="560" w:firstLineChars="200"/>
        <w:rPr>
          <w:rFonts w:hint="eastAsia" w:ascii="宋体" w:hAnsi="宋体" w:eastAsia="宋体" w:cs="宋体"/>
          <w:sz w:val="28"/>
          <w:szCs w:val="28"/>
        </w:rPr>
      </w:pPr>
    </w:p>
    <w:p>
      <w:pPr>
        <w:ind w:left="-540" w:leftChars="-257" w:firstLine="560" w:firstLineChars="200"/>
        <w:rPr>
          <w:rFonts w:hint="eastAsia" w:ascii="宋体" w:hAnsi="宋体" w:eastAsia="宋体" w:cs="宋体"/>
          <w:sz w:val="28"/>
          <w:szCs w:val="28"/>
        </w:rPr>
      </w:pPr>
    </w:p>
    <w:p>
      <w:pPr>
        <w:ind w:left="-540" w:leftChars="-257" w:firstLine="560" w:firstLineChars="200"/>
        <w:rPr>
          <w:rFonts w:hint="eastAsia" w:ascii="宋体" w:hAnsi="宋体" w:eastAsia="宋体" w:cs="宋体"/>
          <w:sz w:val="28"/>
          <w:szCs w:val="28"/>
        </w:rPr>
      </w:pPr>
    </w:p>
    <w:p>
      <w:pPr>
        <w:ind w:left="-540" w:leftChars="-257" w:firstLine="560" w:firstLineChars="200"/>
        <w:rPr>
          <w:rFonts w:hint="eastAsia" w:ascii="宋体" w:hAnsi="宋体" w:eastAsia="宋体" w:cs="宋体"/>
          <w:sz w:val="28"/>
          <w:szCs w:val="28"/>
        </w:rPr>
      </w:pPr>
      <w:r>
        <w:rPr>
          <w:rFonts w:hint="eastAsia" w:ascii="宋体" w:hAnsi="宋体" w:eastAsia="宋体" w:cs="宋体"/>
          <w:sz w:val="28"/>
          <w:szCs w:val="28"/>
        </w:rPr>
        <w:t>整改后照片：</w:t>
      </w:r>
    </w:p>
    <w:p>
      <w:pPr>
        <w:ind w:left="-540" w:leftChars="-257"/>
        <w:rPr>
          <w:rFonts w:hint="eastAsia" w:ascii="宋体" w:hAnsi="宋体" w:eastAsia="宋体" w:cs="宋体"/>
          <w:sz w:val="28"/>
          <w:szCs w:val="28"/>
        </w:rPr>
      </w:pPr>
    </w:p>
    <w:p>
      <w:pPr>
        <w:ind w:left="-540" w:leftChars="-257"/>
        <w:rPr>
          <w:rFonts w:hint="eastAsia" w:ascii="宋体" w:hAnsi="宋体" w:eastAsia="宋体" w:cs="宋体"/>
          <w:sz w:val="28"/>
          <w:szCs w:val="28"/>
        </w:rPr>
      </w:pPr>
    </w:p>
    <w:p>
      <w:pPr>
        <w:ind w:left="-540" w:leftChars="-257"/>
        <w:rPr>
          <w:rFonts w:hint="eastAsia" w:ascii="宋体" w:hAnsi="宋体" w:eastAsia="宋体" w:cs="宋体"/>
          <w:sz w:val="28"/>
          <w:szCs w:val="28"/>
        </w:rPr>
      </w:pPr>
    </w:p>
    <w:p>
      <w:pPr>
        <w:ind w:left="-540" w:leftChars="-257"/>
        <w:rPr>
          <w:rFonts w:hint="eastAsia" w:ascii="宋体" w:hAnsi="宋体" w:eastAsia="宋体" w:cs="宋体"/>
          <w:sz w:val="28"/>
          <w:szCs w:val="28"/>
        </w:rPr>
      </w:pPr>
    </w:p>
    <w:p>
      <w:pPr>
        <w:ind w:left="-540" w:leftChars="-257"/>
        <w:rPr>
          <w:rFonts w:hint="eastAsia" w:ascii="宋体" w:hAnsi="宋体" w:eastAsia="宋体" w:cs="宋体"/>
          <w:sz w:val="28"/>
          <w:szCs w:val="28"/>
        </w:rPr>
      </w:pPr>
    </w:p>
    <w:p>
      <w:pPr>
        <w:ind w:left="-540" w:leftChars="-257"/>
        <w:rPr>
          <w:rFonts w:hint="eastAsia" w:ascii="宋体" w:hAnsi="宋体" w:eastAsia="宋体" w:cs="宋体"/>
          <w:sz w:val="28"/>
          <w:szCs w:val="28"/>
        </w:rPr>
      </w:pPr>
    </w:p>
    <w:p>
      <w:pPr>
        <w:ind w:left="-540" w:leftChars="-257"/>
        <w:rPr>
          <w:rFonts w:hint="eastAsia" w:ascii="宋体" w:hAnsi="宋体" w:eastAsia="宋体" w:cs="宋体"/>
          <w:sz w:val="28"/>
          <w:szCs w:val="28"/>
        </w:rPr>
      </w:pPr>
    </w:p>
    <w:p>
      <w:pPr>
        <w:ind w:left="-540" w:leftChars="-257"/>
        <w:rPr>
          <w:rFonts w:hint="eastAsia" w:ascii="宋体" w:hAnsi="宋体" w:eastAsia="宋体" w:cs="宋体"/>
          <w:sz w:val="28"/>
          <w:szCs w:val="28"/>
        </w:rPr>
      </w:pPr>
    </w:p>
    <w:p>
      <w:pPr>
        <w:ind w:left="-540" w:leftChars="-257"/>
        <w:rPr>
          <w:rFonts w:hint="eastAsia" w:ascii="宋体" w:hAnsi="宋体" w:eastAsia="宋体" w:cs="宋体"/>
          <w:sz w:val="28"/>
          <w:szCs w:val="28"/>
        </w:rPr>
      </w:pPr>
    </w:p>
    <w:p>
      <w:pPr>
        <w:ind w:left="-540" w:leftChars="-257"/>
        <w:rPr>
          <w:rFonts w:hint="eastAsia" w:ascii="宋体" w:hAnsi="宋体" w:eastAsia="宋体" w:cs="宋体"/>
          <w:sz w:val="28"/>
          <w:szCs w:val="28"/>
        </w:rPr>
      </w:pPr>
    </w:p>
    <w:p>
      <w:pPr>
        <w:ind w:left="-540" w:leftChars="-257"/>
        <w:rPr>
          <w:rFonts w:hint="eastAsia" w:ascii="宋体" w:hAnsi="宋体" w:eastAsia="宋体" w:cs="宋体"/>
          <w:sz w:val="28"/>
          <w:szCs w:val="28"/>
        </w:rPr>
      </w:pPr>
    </w:p>
    <w:p>
      <w:pPr>
        <w:ind w:left="-540" w:leftChars="-257"/>
        <w:rPr>
          <w:rFonts w:hint="eastAsia" w:ascii="宋体" w:hAnsi="宋体" w:eastAsia="宋体" w:cs="宋体"/>
          <w:sz w:val="28"/>
          <w:szCs w:val="28"/>
        </w:rPr>
      </w:pPr>
    </w:p>
    <w:p>
      <w:pPr>
        <w:ind w:left="-540" w:leftChars="-257"/>
        <w:rPr>
          <w:rFonts w:hint="eastAsia" w:ascii="宋体" w:hAnsi="宋体" w:eastAsia="宋体" w:cs="宋体"/>
          <w:sz w:val="28"/>
          <w:szCs w:val="28"/>
        </w:rPr>
      </w:pPr>
    </w:p>
    <w:p>
      <w:pPr>
        <w:ind w:left="-540" w:leftChars="-257"/>
        <w:rPr>
          <w:rFonts w:hint="eastAsia" w:ascii="宋体" w:hAnsi="宋体" w:eastAsia="宋体" w:cs="宋体"/>
          <w:sz w:val="28"/>
          <w:szCs w:val="28"/>
        </w:rPr>
      </w:pPr>
    </w:p>
    <w:p>
      <w:pPr>
        <w:ind w:left="-540" w:leftChars="-257"/>
        <w:rPr>
          <w:rFonts w:hint="eastAsia" w:ascii="宋体" w:hAnsi="宋体" w:eastAsia="宋体" w:cs="宋体"/>
          <w:sz w:val="28"/>
          <w:szCs w:val="28"/>
        </w:rPr>
      </w:pPr>
    </w:p>
    <w:p>
      <w:pPr>
        <w:ind w:left="-540" w:leftChars="-257"/>
        <w:rPr>
          <w:rFonts w:hint="eastAsia" w:ascii="宋体" w:hAnsi="宋体" w:eastAsia="宋体" w:cs="宋体"/>
          <w:sz w:val="28"/>
          <w:szCs w:val="28"/>
        </w:rPr>
      </w:pPr>
    </w:p>
    <w:p>
      <w:pPr>
        <w:ind w:left="-540" w:leftChars="-257"/>
        <w:rPr>
          <w:rFonts w:hint="eastAsia" w:ascii="宋体" w:hAnsi="宋体" w:eastAsia="宋体" w:cs="宋体"/>
          <w:sz w:val="28"/>
          <w:szCs w:val="28"/>
        </w:rPr>
      </w:pPr>
    </w:p>
    <w:p>
      <w:pPr>
        <w:ind w:left="-540" w:leftChars="-257"/>
        <w:rPr>
          <w:rFonts w:hint="eastAsia" w:ascii="宋体" w:hAnsi="宋体" w:eastAsia="宋体" w:cs="宋体"/>
          <w:sz w:val="28"/>
          <w:szCs w:val="28"/>
        </w:rPr>
      </w:pPr>
    </w:p>
    <w:p>
      <w:pPr>
        <w:ind w:left="-540" w:leftChars="-257"/>
        <w:rPr>
          <w:rFonts w:hint="eastAsia" w:ascii="宋体" w:hAnsi="宋体" w:eastAsia="宋体" w:cs="宋体"/>
          <w:sz w:val="28"/>
          <w:szCs w:val="28"/>
        </w:rPr>
      </w:pPr>
    </w:p>
    <w:p>
      <w:pPr>
        <w:ind w:left="210" w:leftChars="100" w:right="-651" w:rightChars="-310"/>
        <w:rPr>
          <w:rFonts w:hint="eastAsia" w:ascii="宋体" w:hAnsi="宋体" w:eastAsia="宋体" w:cs="宋体"/>
          <w:b/>
          <w:sz w:val="32"/>
          <w:szCs w:val="32"/>
        </w:rPr>
      </w:pPr>
    </w:p>
    <w:p>
      <w:pPr>
        <w:ind w:left="210" w:leftChars="100" w:right="-651" w:rightChars="-310"/>
        <w:rPr>
          <w:rFonts w:hint="eastAsia" w:ascii="宋体" w:hAnsi="宋体" w:eastAsia="宋体" w:cs="宋体"/>
          <w:b/>
          <w:sz w:val="32"/>
          <w:szCs w:val="32"/>
        </w:rPr>
      </w:pPr>
      <w:r>
        <w:rPr>
          <w:rFonts w:hint="eastAsia" w:ascii="宋体" w:hAnsi="宋体" w:eastAsia="宋体" w:cs="宋体"/>
          <w:b/>
          <w:sz w:val="32"/>
          <w:szCs w:val="32"/>
        </w:rPr>
        <w:t>特种作业及特种设备作业人员操作证（复印件）</w:t>
      </w:r>
    </w:p>
    <w:p>
      <w:pPr>
        <w:ind w:left="210" w:leftChars="100" w:right="-651" w:rightChars="-310"/>
        <w:rPr>
          <w:rFonts w:hint="eastAsia" w:ascii="宋体" w:hAnsi="宋体" w:eastAsia="宋体" w:cs="宋体"/>
          <w:b/>
          <w:sz w:val="32"/>
          <w:szCs w:val="32"/>
        </w:rPr>
      </w:pPr>
      <w:r>
        <w:rPr>
          <w:rFonts w:hint="eastAsia" w:ascii="宋体" w:hAnsi="宋体" w:eastAsia="宋体" w:cs="宋体"/>
          <w:b/>
          <w:sz w:val="32"/>
          <w:szCs w:val="32"/>
        </w:rPr>
        <w:t>特种设备使用登记证（复印件）</w:t>
      </w:r>
    </w:p>
    <w:p>
      <w:pPr>
        <w:ind w:left="210" w:leftChars="100" w:right="-651" w:rightChars="-310"/>
        <w:rPr>
          <w:rFonts w:hint="eastAsia" w:ascii="宋体" w:hAnsi="宋体" w:eastAsia="宋体" w:cs="宋体"/>
          <w:b/>
          <w:sz w:val="32"/>
          <w:szCs w:val="32"/>
        </w:rPr>
      </w:pPr>
      <w:r>
        <w:rPr>
          <w:rFonts w:hint="eastAsia" w:ascii="宋体" w:hAnsi="宋体" w:eastAsia="宋体" w:cs="宋体"/>
          <w:b/>
          <w:sz w:val="32"/>
          <w:szCs w:val="32"/>
        </w:rPr>
        <w:t>安全检验合格标志（复印件）</w:t>
      </w:r>
    </w:p>
    <w:p>
      <w:pPr>
        <w:ind w:left="472" w:leftChars="150" w:right="-651" w:rightChars="-310" w:hanging="157" w:hangingChars="49"/>
        <w:rPr>
          <w:rFonts w:hint="eastAsia" w:ascii="宋体" w:hAnsi="宋体" w:eastAsia="宋体" w:cs="宋体"/>
          <w:b/>
          <w:sz w:val="32"/>
          <w:szCs w:val="32"/>
        </w:rPr>
      </w:pPr>
    </w:p>
    <w:p>
      <w:pPr>
        <w:ind w:left="472" w:leftChars="150" w:right="-651" w:rightChars="-310" w:hanging="157" w:hangingChars="49"/>
        <w:rPr>
          <w:rFonts w:hint="eastAsia" w:ascii="宋体" w:hAnsi="宋体" w:eastAsia="宋体" w:cs="宋体"/>
          <w:b/>
          <w:sz w:val="32"/>
          <w:szCs w:val="32"/>
        </w:rPr>
      </w:pPr>
    </w:p>
    <w:p>
      <w:pPr>
        <w:ind w:left="472" w:leftChars="150" w:right="-651" w:rightChars="-310" w:hanging="157" w:hangingChars="49"/>
        <w:rPr>
          <w:rFonts w:hint="eastAsia" w:ascii="宋体" w:hAnsi="宋体" w:eastAsia="宋体" w:cs="宋体"/>
          <w:b/>
          <w:sz w:val="32"/>
          <w:szCs w:val="32"/>
        </w:rPr>
      </w:pPr>
    </w:p>
    <w:p>
      <w:pPr>
        <w:ind w:left="472" w:leftChars="150" w:right="-651" w:rightChars="-310" w:hanging="157" w:hangingChars="49"/>
        <w:rPr>
          <w:rFonts w:hint="eastAsia" w:ascii="宋体" w:hAnsi="宋体" w:eastAsia="宋体" w:cs="宋体"/>
          <w:b/>
          <w:sz w:val="32"/>
          <w:szCs w:val="32"/>
        </w:rPr>
      </w:pPr>
    </w:p>
    <w:p>
      <w:pPr>
        <w:ind w:left="472" w:leftChars="150" w:right="-651" w:rightChars="-310" w:hanging="157" w:hangingChars="49"/>
        <w:rPr>
          <w:rFonts w:hint="eastAsia" w:ascii="宋体" w:hAnsi="宋体" w:eastAsia="宋体" w:cs="宋体"/>
          <w:b/>
          <w:sz w:val="32"/>
          <w:szCs w:val="32"/>
        </w:rPr>
      </w:pPr>
    </w:p>
    <w:p>
      <w:pPr>
        <w:ind w:left="472" w:leftChars="150" w:right="-651" w:rightChars="-310" w:hanging="157" w:hangingChars="49"/>
        <w:rPr>
          <w:rFonts w:hint="eastAsia" w:ascii="宋体" w:hAnsi="宋体" w:eastAsia="宋体" w:cs="宋体"/>
          <w:b/>
          <w:sz w:val="32"/>
          <w:szCs w:val="32"/>
        </w:rPr>
      </w:pPr>
    </w:p>
    <w:p>
      <w:pPr>
        <w:ind w:left="472" w:leftChars="150" w:right="-651" w:rightChars="-310" w:hanging="157" w:hangingChars="49"/>
        <w:rPr>
          <w:rFonts w:hint="eastAsia" w:ascii="宋体" w:hAnsi="宋体" w:eastAsia="宋体" w:cs="宋体"/>
          <w:b/>
          <w:sz w:val="32"/>
          <w:szCs w:val="32"/>
        </w:rPr>
      </w:pPr>
    </w:p>
    <w:p>
      <w:pPr>
        <w:ind w:left="472" w:leftChars="150" w:right="-651" w:rightChars="-310" w:hanging="157" w:hangingChars="49"/>
        <w:rPr>
          <w:rFonts w:hint="eastAsia" w:ascii="宋体" w:hAnsi="宋体" w:eastAsia="宋体" w:cs="宋体"/>
          <w:b/>
          <w:sz w:val="32"/>
          <w:szCs w:val="32"/>
        </w:rPr>
      </w:pPr>
    </w:p>
    <w:p>
      <w:pPr>
        <w:ind w:left="472" w:leftChars="150" w:right="-651" w:rightChars="-310" w:hanging="157" w:hangingChars="49"/>
        <w:rPr>
          <w:rFonts w:hint="eastAsia" w:ascii="宋体" w:hAnsi="宋体" w:eastAsia="宋体" w:cs="宋体"/>
          <w:b/>
          <w:sz w:val="32"/>
          <w:szCs w:val="32"/>
        </w:rPr>
      </w:pPr>
    </w:p>
    <w:p>
      <w:pPr>
        <w:ind w:left="472" w:leftChars="150" w:right="-651" w:rightChars="-310" w:hanging="157" w:hangingChars="49"/>
        <w:rPr>
          <w:rFonts w:hint="eastAsia" w:ascii="宋体" w:hAnsi="宋体" w:eastAsia="宋体" w:cs="宋体"/>
          <w:b/>
          <w:sz w:val="32"/>
          <w:szCs w:val="32"/>
        </w:rPr>
      </w:pPr>
    </w:p>
    <w:p>
      <w:pPr>
        <w:ind w:left="472" w:leftChars="150" w:right="-651" w:rightChars="-310" w:hanging="157" w:hangingChars="49"/>
        <w:rPr>
          <w:rFonts w:hint="eastAsia" w:ascii="宋体" w:hAnsi="宋体" w:eastAsia="宋体" w:cs="宋体"/>
          <w:b/>
          <w:sz w:val="32"/>
          <w:szCs w:val="32"/>
        </w:rPr>
      </w:pPr>
    </w:p>
    <w:p>
      <w:pPr>
        <w:ind w:left="472" w:leftChars="150" w:right="-651" w:rightChars="-310" w:hanging="157" w:hangingChars="49"/>
        <w:rPr>
          <w:rFonts w:hint="eastAsia" w:ascii="宋体" w:hAnsi="宋体" w:eastAsia="宋体" w:cs="宋体"/>
          <w:b/>
          <w:sz w:val="32"/>
          <w:szCs w:val="32"/>
        </w:rPr>
      </w:pPr>
    </w:p>
    <w:p>
      <w:pPr>
        <w:ind w:left="472" w:leftChars="150" w:right="-651" w:rightChars="-310" w:hanging="157" w:hangingChars="49"/>
        <w:rPr>
          <w:rFonts w:hint="eastAsia" w:ascii="宋体" w:hAnsi="宋体" w:eastAsia="宋体" w:cs="宋体"/>
          <w:b/>
          <w:sz w:val="32"/>
          <w:szCs w:val="32"/>
        </w:rPr>
      </w:pPr>
    </w:p>
    <w:p>
      <w:pPr>
        <w:ind w:left="472" w:leftChars="150" w:right="-651" w:rightChars="-310" w:hanging="157" w:hangingChars="49"/>
        <w:rPr>
          <w:rFonts w:hint="eastAsia" w:ascii="宋体" w:hAnsi="宋体" w:eastAsia="宋体" w:cs="宋体"/>
          <w:b/>
          <w:sz w:val="32"/>
          <w:szCs w:val="32"/>
        </w:rPr>
      </w:pPr>
    </w:p>
    <w:p>
      <w:pPr>
        <w:ind w:left="472" w:leftChars="150" w:right="-651" w:rightChars="-310" w:hanging="157" w:hangingChars="49"/>
        <w:rPr>
          <w:rFonts w:hint="eastAsia" w:ascii="宋体" w:hAnsi="宋体" w:eastAsia="宋体" w:cs="宋体"/>
          <w:b/>
          <w:sz w:val="32"/>
          <w:szCs w:val="32"/>
        </w:rPr>
      </w:pPr>
    </w:p>
    <w:p>
      <w:pPr>
        <w:ind w:left="472" w:leftChars="150" w:right="-651" w:rightChars="-310" w:hanging="157" w:hangingChars="49"/>
        <w:rPr>
          <w:rFonts w:hint="eastAsia" w:ascii="宋体" w:hAnsi="宋体" w:eastAsia="宋体" w:cs="宋体"/>
          <w:b/>
          <w:sz w:val="32"/>
          <w:szCs w:val="32"/>
        </w:rPr>
      </w:pPr>
    </w:p>
    <w:p>
      <w:pPr>
        <w:ind w:left="472" w:leftChars="150" w:right="-651" w:rightChars="-310" w:hanging="157" w:hangingChars="49"/>
        <w:rPr>
          <w:rFonts w:hint="eastAsia" w:ascii="宋体" w:hAnsi="宋体" w:eastAsia="宋体" w:cs="宋体"/>
          <w:b/>
          <w:sz w:val="32"/>
          <w:szCs w:val="32"/>
        </w:rPr>
      </w:pPr>
    </w:p>
    <w:p>
      <w:pPr>
        <w:ind w:left="472" w:leftChars="150" w:right="-651" w:rightChars="-310" w:hanging="157" w:hangingChars="49"/>
        <w:rPr>
          <w:rFonts w:hint="eastAsia" w:ascii="宋体" w:hAnsi="宋体" w:eastAsia="宋体" w:cs="宋体"/>
          <w:b/>
          <w:sz w:val="32"/>
          <w:szCs w:val="32"/>
        </w:rPr>
      </w:pPr>
    </w:p>
    <w:p>
      <w:pPr>
        <w:ind w:left="472" w:leftChars="150" w:right="-651" w:rightChars="-310" w:hanging="157" w:hangingChars="49"/>
        <w:rPr>
          <w:rFonts w:hint="eastAsia" w:ascii="宋体" w:hAnsi="宋体" w:eastAsia="宋体" w:cs="宋体"/>
          <w:b/>
          <w:sz w:val="32"/>
          <w:szCs w:val="32"/>
        </w:rPr>
      </w:pPr>
    </w:p>
    <w:p>
      <w:pPr>
        <w:ind w:left="472" w:leftChars="150" w:right="-651" w:rightChars="-310" w:hanging="157" w:hangingChars="49"/>
        <w:rPr>
          <w:rFonts w:hint="eastAsia" w:ascii="宋体" w:hAnsi="宋体" w:eastAsia="宋体" w:cs="宋体"/>
          <w:b/>
          <w:sz w:val="32"/>
          <w:szCs w:val="32"/>
        </w:rPr>
      </w:pPr>
    </w:p>
    <w:p>
      <w:pPr>
        <w:ind w:left="472" w:leftChars="150" w:right="-651" w:rightChars="-310" w:hanging="157" w:hangingChars="49"/>
        <w:rPr>
          <w:rFonts w:hint="eastAsia" w:ascii="宋体" w:hAnsi="宋体" w:eastAsia="宋体" w:cs="宋体"/>
          <w:b/>
          <w:sz w:val="32"/>
          <w:szCs w:val="32"/>
        </w:rPr>
      </w:pPr>
    </w:p>
    <w:p>
      <w:pPr>
        <w:ind w:left="472" w:leftChars="150" w:right="-651" w:rightChars="-310" w:hanging="157" w:hangingChars="49"/>
        <w:rPr>
          <w:rFonts w:hint="eastAsia" w:ascii="宋体" w:hAnsi="宋体" w:eastAsia="宋体" w:cs="宋体"/>
          <w:b/>
          <w:sz w:val="32"/>
          <w:szCs w:val="32"/>
        </w:rPr>
      </w:pPr>
    </w:p>
    <w:p>
      <w:pPr>
        <w:ind w:left="472" w:leftChars="150" w:right="-651" w:rightChars="-310" w:hanging="157" w:hangingChars="49"/>
        <w:rPr>
          <w:rFonts w:hint="eastAsia" w:ascii="宋体" w:hAnsi="宋体" w:eastAsia="宋体" w:cs="宋体"/>
          <w:b/>
          <w:sz w:val="32"/>
          <w:szCs w:val="32"/>
        </w:rPr>
      </w:pPr>
    </w:p>
    <w:p>
      <w:pPr>
        <w:ind w:right="-651" w:rightChars="-310"/>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rPr>
          <w:rFonts w:hint="eastAsia" w:ascii="宋体" w:hAnsi="宋体" w:eastAsia="宋体" w:cs="宋体"/>
          <w:b/>
          <w:sz w:val="32"/>
          <w:szCs w:val="32"/>
        </w:rPr>
      </w:pPr>
    </w:p>
    <w:p>
      <w:pPr>
        <w:jc w:val="center"/>
        <w:rPr>
          <w:rFonts w:hint="eastAsia" w:ascii="宋体" w:hAnsi="宋体" w:eastAsia="宋体" w:cs="宋体"/>
          <w:b/>
          <w:sz w:val="32"/>
          <w:szCs w:val="32"/>
        </w:rPr>
      </w:pPr>
      <w:r>
        <w:rPr>
          <w:rFonts w:hint="eastAsia" w:ascii="宋体" w:hAnsi="宋体" w:eastAsia="宋体" w:cs="宋体"/>
          <w:b/>
          <w:bCs/>
          <w:kern w:val="0"/>
          <w:sz w:val="32"/>
          <w:szCs w:val="32"/>
        </w:rPr>
        <w:t>深圳市**公司</w:t>
      </w:r>
      <w:r>
        <w:rPr>
          <w:rFonts w:hint="eastAsia" w:ascii="宋体" w:hAnsi="宋体" w:eastAsia="宋体" w:cs="宋体"/>
          <w:b/>
          <w:sz w:val="32"/>
          <w:szCs w:val="32"/>
        </w:rPr>
        <w:t>安全生产事故应急救援预案及演练照片</w:t>
      </w:r>
      <w:bookmarkStart w:id="12" w:name="_Toc285707220"/>
    </w:p>
    <w:p>
      <w:pPr>
        <w:jc w:val="left"/>
        <w:rPr>
          <w:rFonts w:hint="eastAsia" w:ascii="宋体" w:hAnsi="宋体" w:eastAsia="宋体" w:cs="宋体"/>
          <w:b/>
          <w:sz w:val="24"/>
          <w:szCs w:val="24"/>
        </w:rPr>
      </w:pPr>
      <w:r>
        <w:rPr>
          <w:rFonts w:hint="eastAsia" w:ascii="宋体" w:hAnsi="宋体" w:eastAsia="宋体" w:cs="宋体"/>
          <w:b/>
          <w:sz w:val="24"/>
          <w:szCs w:val="24"/>
        </w:rPr>
        <w:t>1、总则</w:t>
      </w:r>
      <w:bookmarkEnd w:id="12"/>
      <w:bookmarkStart w:id="13" w:name="_Toc285707221"/>
    </w:p>
    <w:p>
      <w:pPr>
        <w:ind w:firstLine="4132" w:firstLineChars="1715"/>
        <w:jc w:val="left"/>
        <w:rPr>
          <w:rFonts w:hint="eastAsia" w:ascii="宋体" w:hAnsi="宋体" w:eastAsia="宋体" w:cs="宋体"/>
          <w:b/>
          <w:sz w:val="32"/>
          <w:szCs w:val="32"/>
        </w:rPr>
      </w:pPr>
      <w:r>
        <w:rPr>
          <w:rFonts w:hint="eastAsia" w:ascii="宋体" w:hAnsi="宋体" w:eastAsia="宋体" w:cs="宋体"/>
          <w:b/>
          <w:sz w:val="24"/>
          <w:szCs w:val="24"/>
        </w:rPr>
        <w:t>1.1编制目的</w:t>
      </w:r>
      <w:bookmarkEnd w:id="13"/>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为防止安全生产事故的发生，规范本公司安全生产事故应急管理和应急响应程序，迅速有效地控制和处置发生的事故，最大限度地减少人员伤亡和财产损失、环境破坏、社会影响，制定本应急预案。</w:t>
      </w:r>
    </w:p>
    <w:p>
      <w:pPr>
        <w:pStyle w:val="3"/>
        <w:spacing w:line="360" w:lineRule="auto"/>
        <w:ind w:firstLine="200"/>
        <w:rPr>
          <w:rFonts w:hint="eastAsia" w:ascii="宋体" w:hAnsi="宋体" w:eastAsia="宋体" w:cs="宋体"/>
          <w:sz w:val="24"/>
          <w:szCs w:val="24"/>
        </w:rPr>
      </w:pPr>
      <w:bookmarkStart w:id="14" w:name="_Toc285707222"/>
      <w:r>
        <w:rPr>
          <w:rFonts w:hint="eastAsia" w:ascii="宋体" w:hAnsi="宋体" w:eastAsia="宋体" w:cs="宋体"/>
          <w:sz w:val="24"/>
          <w:szCs w:val="24"/>
        </w:rPr>
        <w:t>1.2编制依据</w:t>
      </w:r>
      <w:bookmarkEnd w:id="14"/>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本应急预案主要依据以下有关法律法规: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（1）《中华人民共和国安全生产法》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（2）《中华人民共和国消防法》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（3）《中华人民共和国职业病防治法》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（4）《广东省安全生产监督管理条例》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（5）《深圳市安全生产管理条例》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（6）《建筑设计防火规范》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（7）《特种设备安全监察条例》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（8）《企业职工伤亡事故经济损失统计标准》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（9）《</w:t>
      </w:r>
      <w:r>
        <w:rPr>
          <w:rFonts w:hint="eastAsia" w:ascii="宋体" w:hAnsi="宋体" w:eastAsia="宋体" w:cs="宋体"/>
          <w:spacing w:val="4"/>
          <w:kern w:val="24"/>
          <w:sz w:val="24"/>
        </w:rPr>
        <w:t>危险化学品安全管理条例》</w:t>
      </w:r>
    </w:p>
    <w:p>
      <w:pPr>
        <w:pStyle w:val="31"/>
        <w:ind w:firstLine="480"/>
        <w:rPr>
          <w:rFonts w:hint="eastAsia" w:ascii="宋体" w:hAnsi="宋体" w:eastAsia="宋体" w:cs="宋体"/>
          <w:b w:val="0"/>
          <w:sz w:val="24"/>
        </w:rPr>
      </w:pPr>
      <w:r>
        <w:rPr>
          <w:rFonts w:hint="eastAsia" w:ascii="宋体" w:hAnsi="宋体" w:eastAsia="宋体" w:cs="宋体"/>
          <w:b w:val="0"/>
          <w:sz w:val="24"/>
        </w:rPr>
        <w:t>（10）《生产经营单位安全生产事故应急预案编制导则》(安监[2006]IQ9002号)要求，并结合本公司的实际情况制定的。</w:t>
      </w:r>
    </w:p>
    <w:p>
      <w:pPr>
        <w:pStyle w:val="3"/>
        <w:spacing w:line="360" w:lineRule="auto"/>
        <w:ind w:firstLine="200"/>
        <w:rPr>
          <w:rFonts w:hint="eastAsia" w:ascii="宋体" w:hAnsi="宋体" w:eastAsia="宋体" w:cs="宋体"/>
          <w:sz w:val="24"/>
          <w:szCs w:val="24"/>
        </w:rPr>
      </w:pPr>
      <w:bookmarkStart w:id="15" w:name="_Toc285707223"/>
      <w:r>
        <w:rPr>
          <w:rFonts w:hint="eastAsia" w:ascii="宋体" w:hAnsi="宋体" w:eastAsia="宋体" w:cs="宋体"/>
          <w:sz w:val="24"/>
          <w:szCs w:val="24"/>
        </w:rPr>
        <w:t>1.3适用范围</w:t>
      </w:r>
      <w:bookmarkEnd w:id="15"/>
    </w:p>
    <w:p>
      <w:pPr>
        <w:pStyle w:val="31"/>
        <w:ind w:firstLine="480"/>
        <w:rPr>
          <w:rFonts w:hint="eastAsia" w:ascii="宋体" w:hAnsi="宋体" w:eastAsia="宋体" w:cs="宋体"/>
          <w:b w:val="0"/>
          <w:sz w:val="24"/>
        </w:rPr>
      </w:pPr>
      <w:r>
        <w:rPr>
          <w:rFonts w:hint="eastAsia" w:ascii="宋体" w:hAnsi="宋体" w:eastAsia="宋体" w:cs="宋体"/>
          <w:b w:val="0"/>
          <w:sz w:val="24"/>
        </w:rPr>
        <w:t>1）本预案系统的描述了本公司按法规要求和本公司的需要所建立的事故应急救援预案及其实施活动。</w:t>
      </w:r>
    </w:p>
    <w:p>
      <w:pPr>
        <w:pStyle w:val="31"/>
        <w:ind w:firstLine="480"/>
        <w:rPr>
          <w:rFonts w:hint="eastAsia" w:ascii="宋体" w:hAnsi="宋体" w:eastAsia="宋体" w:cs="宋体"/>
          <w:b w:val="0"/>
          <w:sz w:val="24"/>
        </w:rPr>
      </w:pPr>
      <w:r>
        <w:rPr>
          <w:rFonts w:hint="eastAsia" w:ascii="宋体" w:hAnsi="宋体" w:eastAsia="宋体" w:cs="宋体"/>
          <w:b w:val="0"/>
          <w:sz w:val="24"/>
        </w:rPr>
        <w:t>2）本预案适用于本公司所发生的火灾事故、危险化学品事故、触电事故、突发事件、机械伤害事故、中毒等事故应急救援活动。</w:t>
      </w:r>
    </w:p>
    <w:p>
      <w:pPr>
        <w:pStyle w:val="31"/>
        <w:ind w:firstLine="480"/>
        <w:rPr>
          <w:rFonts w:hint="eastAsia" w:ascii="宋体" w:hAnsi="宋体" w:eastAsia="宋体" w:cs="宋体"/>
          <w:b w:val="0"/>
          <w:sz w:val="24"/>
        </w:rPr>
      </w:pPr>
      <w:r>
        <w:rPr>
          <w:rFonts w:hint="eastAsia" w:ascii="宋体" w:hAnsi="宋体" w:eastAsia="宋体" w:cs="宋体"/>
          <w:b w:val="0"/>
          <w:sz w:val="24"/>
        </w:rPr>
        <w:t>3）本预案对外部具有以下四种用途：</w:t>
      </w:r>
    </w:p>
    <w:p>
      <w:pPr>
        <w:pStyle w:val="31"/>
        <w:ind w:firstLine="480"/>
        <w:rPr>
          <w:rFonts w:hint="eastAsia" w:ascii="宋体" w:hAnsi="宋体" w:eastAsia="宋体" w:cs="宋体"/>
          <w:b w:val="0"/>
          <w:sz w:val="24"/>
        </w:rPr>
      </w:pPr>
      <w:r>
        <w:rPr>
          <w:rFonts w:hint="eastAsia" w:ascii="宋体" w:hAnsi="宋体" w:eastAsia="宋体" w:cs="宋体"/>
          <w:b w:val="0"/>
          <w:sz w:val="24"/>
        </w:rPr>
        <w:t>a）证实作用：证实针对本公司相应的事故具有相应的应急救援能力。</w:t>
      </w:r>
    </w:p>
    <w:p>
      <w:pPr>
        <w:pStyle w:val="31"/>
        <w:ind w:firstLine="480"/>
        <w:rPr>
          <w:rFonts w:hint="eastAsia" w:ascii="宋体" w:hAnsi="宋体" w:eastAsia="宋体" w:cs="宋体"/>
          <w:b w:val="0"/>
          <w:sz w:val="24"/>
        </w:rPr>
      </w:pPr>
      <w:r>
        <w:rPr>
          <w:rFonts w:hint="eastAsia" w:ascii="宋体" w:hAnsi="宋体" w:eastAsia="宋体" w:cs="宋体"/>
          <w:b w:val="0"/>
          <w:sz w:val="24"/>
        </w:rPr>
        <w:t>b）预防作用：防止紧急事件或事故的发生，避免应急行动。</w:t>
      </w:r>
    </w:p>
    <w:p>
      <w:pPr>
        <w:pStyle w:val="31"/>
        <w:ind w:firstLine="480"/>
        <w:rPr>
          <w:rFonts w:hint="eastAsia" w:ascii="宋体" w:hAnsi="宋体" w:eastAsia="宋体" w:cs="宋体"/>
          <w:b w:val="0"/>
          <w:sz w:val="24"/>
        </w:rPr>
      </w:pPr>
      <w:r>
        <w:rPr>
          <w:rFonts w:hint="eastAsia" w:ascii="宋体" w:hAnsi="宋体" w:eastAsia="宋体" w:cs="宋体"/>
          <w:b w:val="0"/>
          <w:sz w:val="24"/>
        </w:rPr>
        <w:t>c）减少危害程度：在紧急事件或事故的发生后，最大限度的减少事故产生的后果。</w:t>
      </w:r>
    </w:p>
    <w:p>
      <w:pPr>
        <w:pStyle w:val="31"/>
        <w:ind w:firstLine="480"/>
        <w:rPr>
          <w:rFonts w:hint="eastAsia" w:ascii="宋体" w:hAnsi="宋体" w:eastAsia="宋体" w:cs="宋体"/>
          <w:b w:val="0"/>
          <w:sz w:val="24"/>
        </w:rPr>
      </w:pPr>
      <w:r>
        <w:rPr>
          <w:rFonts w:hint="eastAsia" w:ascii="宋体" w:hAnsi="宋体" w:eastAsia="宋体" w:cs="宋体"/>
          <w:b w:val="0"/>
          <w:sz w:val="24"/>
        </w:rPr>
        <w:t>d）依据作用：作为政府检验本公司各类事故应急能力的依据之一。</w:t>
      </w:r>
    </w:p>
    <w:p>
      <w:pPr>
        <w:pStyle w:val="31"/>
        <w:ind w:firstLine="480"/>
        <w:rPr>
          <w:rFonts w:hint="eastAsia" w:ascii="宋体" w:hAnsi="宋体" w:eastAsia="宋体" w:cs="宋体"/>
          <w:b w:val="0"/>
          <w:sz w:val="24"/>
        </w:rPr>
      </w:pPr>
      <w:r>
        <w:rPr>
          <w:rFonts w:hint="eastAsia" w:ascii="宋体" w:hAnsi="宋体" w:eastAsia="宋体" w:cs="宋体"/>
          <w:b w:val="0"/>
          <w:sz w:val="24"/>
        </w:rPr>
        <w:t>4）本预案在内部使用时，作为安全管理的重要文件之一。</w:t>
      </w:r>
    </w:p>
    <w:p>
      <w:pPr>
        <w:pStyle w:val="31"/>
        <w:ind w:firstLine="480"/>
        <w:rPr>
          <w:rFonts w:hint="eastAsia" w:ascii="宋体" w:hAnsi="宋体" w:eastAsia="宋体" w:cs="宋体"/>
          <w:b w:val="0"/>
          <w:sz w:val="24"/>
        </w:rPr>
      </w:pPr>
      <w:r>
        <w:rPr>
          <w:rFonts w:hint="eastAsia" w:ascii="宋体" w:hAnsi="宋体" w:eastAsia="宋体" w:cs="宋体"/>
          <w:b w:val="0"/>
          <w:sz w:val="24"/>
        </w:rPr>
        <w:t>5）本预案由本公司文员管理，各职能部门及全体员工在安全管理中必须贯彻执行。</w:t>
      </w:r>
    </w:p>
    <w:p>
      <w:pPr>
        <w:pStyle w:val="31"/>
        <w:ind w:firstLine="480"/>
        <w:rPr>
          <w:rFonts w:hint="eastAsia" w:ascii="宋体" w:hAnsi="宋体" w:eastAsia="宋体" w:cs="宋体"/>
          <w:b w:val="0"/>
          <w:sz w:val="24"/>
        </w:rPr>
      </w:pPr>
      <w:r>
        <w:rPr>
          <w:rFonts w:hint="eastAsia" w:ascii="宋体" w:hAnsi="宋体" w:eastAsia="宋体" w:cs="宋体"/>
          <w:b w:val="0"/>
          <w:sz w:val="24"/>
        </w:rPr>
        <w:t>6）本预案由本公司安全主管起草，总指挥批准。预案修改后仍须按规定进行审核、批准。</w:t>
      </w:r>
    </w:p>
    <w:p>
      <w:pPr>
        <w:pStyle w:val="31"/>
        <w:ind w:firstLine="480"/>
        <w:rPr>
          <w:rFonts w:hint="eastAsia" w:ascii="宋体" w:hAnsi="宋体" w:eastAsia="宋体" w:cs="宋体"/>
          <w:b w:val="0"/>
          <w:sz w:val="24"/>
        </w:rPr>
      </w:pPr>
      <w:r>
        <w:rPr>
          <w:rFonts w:hint="eastAsia" w:ascii="宋体" w:hAnsi="宋体" w:eastAsia="宋体" w:cs="宋体"/>
          <w:b w:val="0"/>
          <w:sz w:val="24"/>
        </w:rPr>
        <w:t>7）预案持有者应妥善保管，调离者须将预案交回本公司文员。</w:t>
      </w:r>
    </w:p>
    <w:p>
      <w:pPr>
        <w:pStyle w:val="31"/>
        <w:ind w:firstLine="480"/>
        <w:rPr>
          <w:rFonts w:hint="eastAsia" w:ascii="宋体" w:hAnsi="宋体" w:eastAsia="宋体" w:cs="宋体"/>
          <w:b w:val="0"/>
          <w:sz w:val="24"/>
        </w:rPr>
      </w:pPr>
      <w:r>
        <w:rPr>
          <w:rFonts w:hint="eastAsia" w:ascii="宋体" w:hAnsi="宋体" w:eastAsia="宋体" w:cs="宋体"/>
          <w:b w:val="0"/>
          <w:sz w:val="24"/>
        </w:rPr>
        <w:t>8）预案的解释权归总指挥或其指定的人员。</w:t>
      </w:r>
    </w:p>
    <w:p>
      <w:pPr>
        <w:pStyle w:val="3"/>
        <w:spacing w:line="360" w:lineRule="auto"/>
        <w:ind w:firstLine="200"/>
        <w:rPr>
          <w:rFonts w:hint="eastAsia" w:ascii="宋体" w:hAnsi="宋体" w:eastAsia="宋体" w:cs="宋体"/>
          <w:sz w:val="24"/>
          <w:szCs w:val="24"/>
        </w:rPr>
      </w:pPr>
      <w:bookmarkStart w:id="16" w:name="_Toc285707224"/>
      <w:r>
        <w:rPr>
          <w:rFonts w:hint="eastAsia" w:ascii="宋体" w:hAnsi="宋体" w:eastAsia="宋体" w:cs="宋体"/>
          <w:sz w:val="24"/>
          <w:szCs w:val="24"/>
        </w:rPr>
        <w:t>1.4应急预案体系</w:t>
      </w:r>
      <w:bookmarkEnd w:id="16"/>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本应急预案体系包括：火灾事故专项预案、危险化学品事故应急处置预案、触电事故现场处置方案、突发事件处置方案机、械伤害事故处置方案、中毒事故处置方案等其它事故处置方案。</w:t>
      </w:r>
    </w:p>
    <w:p>
      <w:pPr>
        <w:pStyle w:val="3"/>
        <w:spacing w:line="360" w:lineRule="auto"/>
        <w:ind w:firstLine="200"/>
        <w:rPr>
          <w:rFonts w:hint="eastAsia" w:ascii="宋体" w:hAnsi="宋体" w:eastAsia="宋体" w:cs="宋体"/>
          <w:sz w:val="24"/>
          <w:szCs w:val="24"/>
        </w:rPr>
      </w:pPr>
      <w:bookmarkStart w:id="17" w:name="_Toc285707225"/>
      <w:r>
        <w:rPr>
          <w:rFonts w:hint="eastAsia" w:ascii="宋体" w:hAnsi="宋体" w:eastAsia="宋体" w:cs="宋体"/>
          <w:sz w:val="24"/>
          <w:szCs w:val="24"/>
        </w:rPr>
        <w:t>1.5应急工作原则</w:t>
      </w:r>
      <w:bookmarkEnd w:id="17"/>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（1）以人为本，安全第一。把保障人民群众的人身安全和身体健康放在首位，预防和减少火灾事故和危险化学品事故，切实加强企业员工的安全防护，充分发挥专业救援力量的骨干作用和职工群众的基础作用。 </w:t>
      </w:r>
      <w:r>
        <w:rPr>
          <w:rFonts w:hint="eastAsia" w:ascii="宋体" w:hAnsi="宋体" w:eastAsia="宋体" w:cs="宋体"/>
          <w:sz w:val="24"/>
        </w:rPr>
        <w:br w:type="textWrapping"/>
      </w:r>
      <w:r>
        <w:rPr>
          <w:rFonts w:hint="eastAsia" w:ascii="宋体" w:hAnsi="宋体" w:eastAsia="宋体" w:cs="宋体"/>
          <w:sz w:val="24"/>
        </w:rPr>
        <w:t xml:space="preserve">（2）统一领导，分级负责。在省、市、区安监局的统一领导下，公司应急指挥部负责现场指挥公司突发事故应急救援工作。公司有关部门按照各自职责和权限，负责事故的应急处置工作。 </w:t>
      </w:r>
      <w:r>
        <w:rPr>
          <w:rFonts w:hint="eastAsia" w:ascii="宋体" w:hAnsi="宋体" w:eastAsia="宋体" w:cs="宋体"/>
          <w:sz w:val="24"/>
        </w:rPr>
        <w:br w:type="textWrapping"/>
      </w:r>
      <w:r>
        <w:rPr>
          <w:rFonts w:hint="eastAsia" w:ascii="宋体" w:hAnsi="宋体" w:eastAsia="宋体" w:cs="宋体"/>
          <w:sz w:val="24"/>
        </w:rPr>
        <w:t>（3）快速响应，果断处置。事故的发生往往具有突发性，在很短的时间内要采取有效措施、及时启动相应的应急预案。发生事故的企业是事故应急救援的第一响应者，省、市、区安监局等有关部门配合、指导、协助做好相关工作。</w:t>
      </w:r>
    </w:p>
    <w:p>
      <w:pPr>
        <w:spacing w:line="360" w:lineRule="auto"/>
        <w:ind w:firstLine="200"/>
        <w:rPr>
          <w:rFonts w:hint="eastAsia" w:ascii="宋体" w:hAnsi="宋体" w:eastAsia="宋体" w:cs="宋体"/>
          <w:sz w:val="24"/>
        </w:rPr>
      </w:pPr>
      <w:r>
        <w:rPr>
          <w:rFonts w:hint="eastAsia" w:ascii="宋体" w:hAnsi="宋体" w:eastAsia="宋体" w:cs="宋体"/>
          <w:sz w:val="24"/>
        </w:rPr>
        <w:t xml:space="preserve">（4）依靠科学，依法规范。采用先进的应急救援装备和技术，提高应急救援能力。充分发挥专家的作用，实现科学民主决策。确保预案的科学性、针对性和可操作性。依法规范应急救援工作。 </w:t>
      </w:r>
      <w:r>
        <w:rPr>
          <w:rFonts w:hint="eastAsia" w:ascii="宋体" w:hAnsi="宋体" w:eastAsia="宋体" w:cs="宋体"/>
          <w:sz w:val="24"/>
        </w:rPr>
        <w:br w:type="textWrapping"/>
      </w:r>
      <w:r>
        <w:rPr>
          <w:rFonts w:hint="eastAsia" w:ascii="宋体" w:hAnsi="宋体" w:eastAsia="宋体" w:cs="宋体"/>
          <w:sz w:val="24"/>
        </w:rPr>
        <w:t>（5）预防为主，平战结合。贯彻落实“安全第一，预防为主，综合治理”的方针，坚持事故应急与预防工作相结合。加强重大危险源管理，做好危化品事故预防、预测、预警和预报工作。开展培训教育，组织应急演练，做到常备不懈。进行社会宣传，提高从业人员和社会公众的安全意识，做好物资和技术储备工作。</w:t>
      </w:r>
    </w:p>
    <w:p>
      <w:pPr>
        <w:pStyle w:val="2"/>
        <w:spacing w:line="360" w:lineRule="auto"/>
        <w:ind w:firstLine="200"/>
        <w:rPr>
          <w:rFonts w:hint="eastAsia" w:ascii="宋体" w:hAnsi="宋体" w:eastAsia="宋体" w:cs="宋体"/>
          <w:sz w:val="24"/>
          <w:szCs w:val="24"/>
        </w:rPr>
      </w:pPr>
      <w:bookmarkStart w:id="18" w:name="_Toc285707226"/>
      <w:r>
        <w:rPr>
          <w:rFonts w:hint="eastAsia" w:ascii="宋体" w:hAnsi="宋体" w:eastAsia="宋体" w:cs="宋体"/>
          <w:sz w:val="24"/>
          <w:szCs w:val="24"/>
        </w:rPr>
        <w:t>2、危险性分析</w:t>
      </w:r>
      <w:bookmarkEnd w:id="18"/>
    </w:p>
    <w:p>
      <w:pPr>
        <w:pStyle w:val="3"/>
        <w:spacing w:line="360" w:lineRule="auto"/>
        <w:ind w:firstLine="200"/>
        <w:rPr>
          <w:rFonts w:hint="eastAsia" w:ascii="宋体" w:hAnsi="宋体" w:eastAsia="宋体" w:cs="宋体"/>
          <w:sz w:val="24"/>
          <w:szCs w:val="24"/>
        </w:rPr>
      </w:pPr>
      <w:bookmarkStart w:id="19" w:name="_Toc285707227"/>
      <w:r>
        <w:rPr>
          <w:rFonts w:hint="eastAsia" w:ascii="宋体" w:hAnsi="宋体" w:eastAsia="宋体" w:cs="宋体"/>
          <w:sz w:val="24"/>
          <w:szCs w:val="24"/>
        </w:rPr>
        <w:t>2.1公司概况</w:t>
      </w:r>
      <w:bookmarkEnd w:id="19"/>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主要包括</w:t>
      </w:r>
      <w:r>
        <w:rPr>
          <w:rFonts w:hint="eastAsia" w:ascii="宋体" w:hAnsi="宋体" w:eastAsia="宋体" w:cs="宋体"/>
          <w:b/>
          <w:sz w:val="24"/>
        </w:rPr>
        <w:t>：</w:t>
      </w:r>
      <w:r>
        <w:rPr>
          <w:rFonts w:hint="eastAsia" w:ascii="宋体" w:hAnsi="宋体" w:eastAsia="宋体" w:cs="宋体"/>
          <w:sz w:val="24"/>
        </w:rPr>
        <w:t>公司地址、地理位置及周边情况、职工人数、隶属关系、主要原材料、主要产品、安全生产管理制度、安全设施等情况。尽可能附平面图进行说明。</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（1）公司地址：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（2）地理位置及周边情况：</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（3）职工人数：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（4）隶属关系：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（5）主要经营：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（6）消防设施设置情况：</w:t>
      </w:r>
      <w:bookmarkStart w:id="20" w:name="_Toc285707228"/>
    </w:p>
    <w:p>
      <w:pPr>
        <w:spacing w:line="360" w:lineRule="auto"/>
        <w:ind w:firstLine="1072" w:firstLineChars="445"/>
        <w:rPr>
          <w:rFonts w:hint="eastAsia" w:ascii="宋体" w:hAnsi="宋体" w:eastAsia="宋体" w:cs="宋体"/>
          <w:b/>
          <w:sz w:val="24"/>
          <w:szCs w:val="24"/>
        </w:rPr>
      </w:pPr>
      <w:r>
        <w:rPr>
          <w:rFonts w:hint="eastAsia" w:ascii="宋体" w:hAnsi="宋体" w:eastAsia="宋体" w:cs="宋体"/>
          <w:b/>
          <w:sz w:val="24"/>
          <w:szCs w:val="24"/>
        </w:rPr>
        <w:t>2.2危险源与风险分析</w:t>
      </w:r>
      <w:bookmarkEnd w:id="20"/>
      <w:bookmarkStart w:id="21" w:name="_Toc285707229"/>
    </w:p>
    <w:p>
      <w:pPr>
        <w:spacing w:line="360" w:lineRule="auto"/>
        <w:ind w:firstLine="1190" w:firstLineChars="494"/>
        <w:rPr>
          <w:rFonts w:hint="eastAsia" w:ascii="宋体" w:hAnsi="宋体" w:eastAsia="宋体" w:cs="宋体"/>
          <w:b/>
          <w:sz w:val="24"/>
        </w:rPr>
      </w:pPr>
      <w:r>
        <w:rPr>
          <w:rFonts w:hint="eastAsia" w:ascii="宋体" w:hAnsi="宋体" w:eastAsia="宋体" w:cs="宋体"/>
          <w:b/>
          <w:sz w:val="24"/>
          <w:szCs w:val="24"/>
        </w:rPr>
        <w:t>2.2.1危险源</w:t>
      </w:r>
      <w:bookmarkEnd w:id="21"/>
    </w:p>
    <w:p>
      <w:pPr>
        <w:spacing w:line="360" w:lineRule="auto"/>
        <w:ind w:firstLine="3660" w:firstLineChars="1519"/>
        <w:rPr>
          <w:rFonts w:hint="eastAsia" w:ascii="宋体" w:hAnsi="宋体" w:eastAsia="宋体" w:cs="宋体"/>
          <w:b/>
          <w:sz w:val="24"/>
        </w:rPr>
      </w:pPr>
      <w:r>
        <w:rPr>
          <w:rFonts w:hint="eastAsia" w:ascii="宋体" w:hAnsi="宋体" w:eastAsia="宋体" w:cs="宋体"/>
          <w:b/>
          <w:sz w:val="24"/>
        </w:rPr>
        <w:t>危险源一览表</w:t>
      </w:r>
    </w:p>
    <w:tbl>
      <w:tblPr>
        <w:tblStyle w:val="17"/>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2520"/>
        <w:gridCol w:w="1440"/>
        <w:gridCol w:w="19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00" w:type="dxa"/>
            <w:vAlign w:val="center"/>
          </w:tcPr>
          <w:p>
            <w:pPr>
              <w:spacing w:line="360" w:lineRule="auto"/>
              <w:ind w:firstLine="200"/>
              <w:jc w:val="center"/>
              <w:rPr>
                <w:rFonts w:hint="eastAsia" w:ascii="宋体" w:hAnsi="宋体" w:eastAsia="宋体" w:cs="宋体"/>
                <w:sz w:val="24"/>
              </w:rPr>
            </w:pPr>
            <w:r>
              <w:rPr>
                <w:rFonts w:hint="eastAsia" w:ascii="宋体" w:hAnsi="宋体" w:eastAsia="宋体" w:cs="宋体"/>
                <w:sz w:val="24"/>
              </w:rPr>
              <w:t>类项</w:t>
            </w:r>
          </w:p>
        </w:tc>
        <w:tc>
          <w:tcPr>
            <w:tcW w:w="2520" w:type="dxa"/>
            <w:vAlign w:val="center"/>
          </w:tcPr>
          <w:p>
            <w:pPr>
              <w:spacing w:line="360" w:lineRule="auto"/>
              <w:ind w:firstLine="200"/>
              <w:jc w:val="center"/>
              <w:rPr>
                <w:rFonts w:hint="eastAsia" w:ascii="宋体" w:hAnsi="宋体" w:eastAsia="宋体" w:cs="宋体"/>
                <w:sz w:val="24"/>
                <w:highlight w:val="yellow"/>
              </w:rPr>
            </w:pPr>
            <w:r>
              <w:rPr>
                <w:rFonts w:hint="eastAsia" w:ascii="宋体" w:hAnsi="宋体" w:eastAsia="宋体" w:cs="宋体"/>
                <w:sz w:val="24"/>
                <w:highlight w:val="yellow"/>
              </w:rPr>
              <w:t>名称</w:t>
            </w:r>
          </w:p>
        </w:tc>
        <w:tc>
          <w:tcPr>
            <w:tcW w:w="1440" w:type="dxa"/>
            <w:vAlign w:val="center"/>
          </w:tcPr>
          <w:p>
            <w:pPr>
              <w:spacing w:line="360" w:lineRule="auto"/>
              <w:jc w:val="center"/>
              <w:rPr>
                <w:rFonts w:hint="eastAsia" w:ascii="宋体" w:hAnsi="宋体" w:eastAsia="宋体" w:cs="宋体"/>
                <w:sz w:val="24"/>
                <w:highlight w:val="yellow"/>
              </w:rPr>
            </w:pPr>
            <w:r>
              <w:rPr>
                <w:rFonts w:hint="eastAsia" w:ascii="宋体" w:hAnsi="宋体" w:eastAsia="宋体" w:cs="宋体"/>
                <w:sz w:val="24"/>
                <w:highlight w:val="yellow"/>
              </w:rPr>
              <w:t>数量（台）</w:t>
            </w:r>
          </w:p>
        </w:tc>
        <w:tc>
          <w:tcPr>
            <w:tcW w:w="1980" w:type="dxa"/>
            <w:vAlign w:val="center"/>
          </w:tcPr>
          <w:p>
            <w:pPr>
              <w:spacing w:line="360" w:lineRule="auto"/>
              <w:ind w:firstLine="200"/>
              <w:jc w:val="center"/>
              <w:rPr>
                <w:rFonts w:hint="eastAsia" w:ascii="宋体" w:hAnsi="宋体" w:eastAsia="宋体" w:cs="宋体"/>
                <w:sz w:val="24"/>
                <w:highlight w:val="yellow"/>
              </w:rPr>
            </w:pPr>
            <w:r>
              <w:rPr>
                <w:rFonts w:hint="eastAsia" w:ascii="宋体" w:hAnsi="宋体" w:eastAsia="宋体" w:cs="宋体"/>
                <w:sz w:val="24"/>
                <w:highlight w:val="yellow"/>
              </w:rPr>
              <w:t>设置地点</w:t>
            </w:r>
          </w:p>
        </w:tc>
        <w:tc>
          <w:tcPr>
            <w:tcW w:w="1440" w:type="dxa"/>
            <w:vAlign w:val="center"/>
          </w:tcPr>
          <w:p>
            <w:pPr>
              <w:spacing w:line="360" w:lineRule="auto"/>
              <w:ind w:firstLine="200"/>
              <w:jc w:val="center"/>
              <w:rPr>
                <w:rFonts w:hint="eastAsia" w:ascii="宋体" w:hAnsi="宋体" w:eastAsia="宋体" w:cs="宋体"/>
                <w:sz w:val="24"/>
              </w:rPr>
            </w:pPr>
            <w:r>
              <w:rPr>
                <w:rFonts w:hint="eastAsia" w:ascii="宋体" w:hAnsi="宋体" w:eastAsia="宋体" w:cs="宋体"/>
                <w:sz w:val="24"/>
              </w:rPr>
              <w:t>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00" w:type="dxa"/>
            <w:vAlign w:val="center"/>
          </w:tcPr>
          <w:p>
            <w:pPr>
              <w:spacing w:line="360" w:lineRule="auto"/>
              <w:ind w:firstLine="200"/>
              <w:jc w:val="center"/>
              <w:rPr>
                <w:rFonts w:hint="eastAsia" w:ascii="宋体" w:hAnsi="宋体" w:eastAsia="宋体" w:cs="宋体"/>
                <w:sz w:val="24"/>
              </w:rPr>
            </w:pPr>
            <w:r>
              <w:rPr>
                <w:rFonts w:hint="eastAsia" w:ascii="宋体" w:hAnsi="宋体" w:eastAsia="宋体" w:cs="宋体"/>
                <w:sz w:val="24"/>
              </w:rPr>
              <w:t>1</w:t>
            </w:r>
          </w:p>
        </w:tc>
        <w:tc>
          <w:tcPr>
            <w:tcW w:w="2520" w:type="dxa"/>
            <w:vAlign w:val="center"/>
          </w:tcPr>
          <w:p>
            <w:pPr>
              <w:spacing w:line="360" w:lineRule="auto"/>
              <w:ind w:firstLine="200"/>
              <w:jc w:val="center"/>
              <w:rPr>
                <w:rFonts w:hint="eastAsia" w:ascii="宋体" w:hAnsi="宋体" w:eastAsia="宋体" w:cs="宋体"/>
                <w:sz w:val="24"/>
                <w:highlight w:val="yellow"/>
              </w:rPr>
            </w:pPr>
          </w:p>
        </w:tc>
        <w:tc>
          <w:tcPr>
            <w:tcW w:w="1440" w:type="dxa"/>
            <w:vAlign w:val="center"/>
          </w:tcPr>
          <w:p>
            <w:pPr>
              <w:spacing w:line="360" w:lineRule="auto"/>
              <w:ind w:firstLine="200"/>
              <w:jc w:val="center"/>
              <w:rPr>
                <w:rFonts w:hint="eastAsia" w:ascii="宋体" w:hAnsi="宋体" w:eastAsia="宋体" w:cs="宋体"/>
                <w:sz w:val="24"/>
                <w:highlight w:val="yellow"/>
              </w:rPr>
            </w:pPr>
          </w:p>
        </w:tc>
        <w:tc>
          <w:tcPr>
            <w:tcW w:w="1980" w:type="dxa"/>
            <w:vAlign w:val="center"/>
          </w:tcPr>
          <w:p>
            <w:pPr>
              <w:spacing w:line="360" w:lineRule="auto"/>
              <w:ind w:firstLine="200"/>
              <w:jc w:val="center"/>
              <w:rPr>
                <w:rFonts w:hint="eastAsia" w:ascii="宋体" w:hAnsi="宋体" w:eastAsia="宋体" w:cs="宋体"/>
                <w:sz w:val="24"/>
                <w:highlight w:val="yellow"/>
              </w:rPr>
            </w:pPr>
          </w:p>
        </w:tc>
        <w:tc>
          <w:tcPr>
            <w:tcW w:w="1440" w:type="dxa"/>
            <w:vAlign w:val="center"/>
          </w:tcPr>
          <w:p>
            <w:pPr>
              <w:spacing w:line="360" w:lineRule="auto"/>
              <w:ind w:firstLine="20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00" w:type="dxa"/>
            <w:vAlign w:val="center"/>
          </w:tcPr>
          <w:p>
            <w:pPr>
              <w:spacing w:line="360" w:lineRule="auto"/>
              <w:ind w:firstLine="200"/>
              <w:jc w:val="center"/>
              <w:rPr>
                <w:rFonts w:hint="eastAsia" w:ascii="宋体" w:hAnsi="宋体" w:eastAsia="宋体" w:cs="宋体"/>
                <w:sz w:val="24"/>
              </w:rPr>
            </w:pPr>
            <w:r>
              <w:rPr>
                <w:rFonts w:hint="eastAsia" w:ascii="宋体" w:hAnsi="宋体" w:eastAsia="宋体" w:cs="宋体"/>
                <w:sz w:val="24"/>
              </w:rPr>
              <w:t>2</w:t>
            </w:r>
          </w:p>
        </w:tc>
        <w:tc>
          <w:tcPr>
            <w:tcW w:w="2520" w:type="dxa"/>
            <w:vAlign w:val="center"/>
          </w:tcPr>
          <w:p>
            <w:pPr>
              <w:spacing w:line="360" w:lineRule="auto"/>
              <w:ind w:firstLine="200"/>
              <w:jc w:val="center"/>
              <w:rPr>
                <w:rFonts w:hint="eastAsia" w:ascii="宋体" w:hAnsi="宋体" w:eastAsia="宋体" w:cs="宋体"/>
                <w:sz w:val="24"/>
                <w:highlight w:val="yellow"/>
              </w:rPr>
            </w:pPr>
          </w:p>
        </w:tc>
        <w:tc>
          <w:tcPr>
            <w:tcW w:w="1440" w:type="dxa"/>
            <w:vAlign w:val="center"/>
          </w:tcPr>
          <w:p>
            <w:pPr>
              <w:spacing w:line="360" w:lineRule="auto"/>
              <w:ind w:firstLine="200"/>
              <w:jc w:val="center"/>
              <w:rPr>
                <w:rFonts w:hint="eastAsia" w:ascii="宋体" w:hAnsi="宋体" w:eastAsia="宋体" w:cs="宋体"/>
                <w:sz w:val="24"/>
                <w:highlight w:val="yellow"/>
              </w:rPr>
            </w:pPr>
          </w:p>
        </w:tc>
        <w:tc>
          <w:tcPr>
            <w:tcW w:w="1980" w:type="dxa"/>
            <w:vAlign w:val="center"/>
          </w:tcPr>
          <w:p>
            <w:pPr>
              <w:spacing w:line="360" w:lineRule="auto"/>
              <w:ind w:firstLine="200"/>
              <w:jc w:val="center"/>
              <w:rPr>
                <w:rFonts w:hint="eastAsia" w:ascii="宋体" w:hAnsi="宋体" w:eastAsia="宋体" w:cs="宋体"/>
                <w:sz w:val="24"/>
                <w:highlight w:val="yellow"/>
              </w:rPr>
            </w:pPr>
          </w:p>
        </w:tc>
        <w:tc>
          <w:tcPr>
            <w:tcW w:w="1440" w:type="dxa"/>
            <w:vAlign w:val="center"/>
          </w:tcPr>
          <w:p>
            <w:pPr>
              <w:spacing w:line="360" w:lineRule="auto"/>
              <w:ind w:firstLine="20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00" w:type="dxa"/>
            <w:vAlign w:val="center"/>
          </w:tcPr>
          <w:p>
            <w:pPr>
              <w:spacing w:line="360" w:lineRule="auto"/>
              <w:ind w:firstLine="200"/>
              <w:jc w:val="center"/>
              <w:rPr>
                <w:rFonts w:hint="eastAsia" w:ascii="宋体" w:hAnsi="宋体" w:eastAsia="宋体" w:cs="宋体"/>
                <w:sz w:val="24"/>
              </w:rPr>
            </w:pPr>
            <w:r>
              <w:rPr>
                <w:rFonts w:hint="eastAsia" w:ascii="宋体" w:hAnsi="宋体" w:eastAsia="宋体" w:cs="宋体"/>
                <w:sz w:val="24"/>
              </w:rPr>
              <w:t>3</w:t>
            </w:r>
          </w:p>
        </w:tc>
        <w:tc>
          <w:tcPr>
            <w:tcW w:w="2520" w:type="dxa"/>
            <w:vAlign w:val="center"/>
          </w:tcPr>
          <w:p>
            <w:pPr>
              <w:spacing w:line="360" w:lineRule="auto"/>
              <w:ind w:firstLine="200"/>
              <w:jc w:val="center"/>
              <w:rPr>
                <w:rFonts w:hint="eastAsia" w:ascii="宋体" w:hAnsi="宋体" w:eastAsia="宋体" w:cs="宋体"/>
                <w:sz w:val="24"/>
                <w:highlight w:val="yellow"/>
              </w:rPr>
            </w:pPr>
          </w:p>
        </w:tc>
        <w:tc>
          <w:tcPr>
            <w:tcW w:w="1440" w:type="dxa"/>
            <w:vAlign w:val="center"/>
          </w:tcPr>
          <w:p>
            <w:pPr>
              <w:spacing w:line="360" w:lineRule="auto"/>
              <w:ind w:firstLine="200"/>
              <w:jc w:val="center"/>
              <w:rPr>
                <w:rFonts w:hint="eastAsia" w:ascii="宋体" w:hAnsi="宋体" w:eastAsia="宋体" w:cs="宋体"/>
                <w:sz w:val="24"/>
                <w:highlight w:val="yellow"/>
              </w:rPr>
            </w:pPr>
          </w:p>
        </w:tc>
        <w:tc>
          <w:tcPr>
            <w:tcW w:w="1980" w:type="dxa"/>
            <w:vAlign w:val="center"/>
          </w:tcPr>
          <w:p>
            <w:pPr>
              <w:spacing w:line="360" w:lineRule="auto"/>
              <w:ind w:firstLine="200"/>
              <w:jc w:val="center"/>
              <w:rPr>
                <w:rFonts w:hint="eastAsia" w:ascii="宋体" w:hAnsi="宋体" w:eastAsia="宋体" w:cs="宋体"/>
                <w:sz w:val="24"/>
                <w:highlight w:val="yellow"/>
              </w:rPr>
            </w:pPr>
          </w:p>
        </w:tc>
        <w:tc>
          <w:tcPr>
            <w:tcW w:w="1440" w:type="dxa"/>
            <w:vAlign w:val="center"/>
          </w:tcPr>
          <w:p>
            <w:pPr>
              <w:spacing w:line="360" w:lineRule="auto"/>
              <w:ind w:firstLine="20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00" w:type="dxa"/>
            <w:vAlign w:val="center"/>
          </w:tcPr>
          <w:p>
            <w:pPr>
              <w:spacing w:line="360" w:lineRule="auto"/>
              <w:ind w:firstLine="200"/>
              <w:jc w:val="center"/>
              <w:rPr>
                <w:rFonts w:hint="eastAsia" w:ascii="宋体" w:hAnsi="宋体" w:eastAsia="宋体" w:cs="宋体"/>
                <w:sz w:val="24"/>
              </w:rPr>
            </w:pPr>
            <w:r>
              <w:rPr>
                <w:rFonts w:hint="eastAsia" w:ascii="宋体" w:hAnsi="宋体" w:eastAsia="宋体" w:cs="宋体"/>
                <w:sz w:val="24"/>
              </w:rPr>
              <w:t>4</w:t>
            </w:r>
          </w:p>
        </w:tc>
        <w:tc>
          <w:tcPr>
            <w:tcW w:w="2520" w:type="dxa"/>
            <w:vAlign w:val="center"/>
          </w:tcPr>
          <w:p>
            <w:pPr>
              <w:spacing w:line="360" w:lineRule="auto"/>
              <w:ind w:firstLine="200"/>
              <w:jc w:val="center"/>
              <w:rPr>
                <w:rFonts w:hint="eastAsia" w:ascii="宋体" w:hAnsi="宋体" w:eastAsia="宋体" w:cs="宋体"/>
                <w:sz w:val="24"/>
                <w:highlight w:val="yellow"/>
              </w:rPr>
            </w:pPr>
          </w:p>
        </w:tc>
        <w:tc>
          <w:tcPr>
            <w:tcW w:w="1440" w:type="dxa"/>
            <w:vAlign w:val="center"/>
          </w:tcPr>
          <w:p>
            <w:pPr>
              <w:spacing w:line="360" w:lineRule="auto"/>
              <w:ind w:firstLine="200"/>
              <w:jc w:val="center"/>
              <w:rPr>
                <w:rFonts w:hint="eastAsia" w:ascii="宋体" w:hAnsi="宋体" w:eastAsia="宋体" w:cs="宋体"/>
                <w:sz w:val="24"/>
                <w:highlight w:val="yellow"/>
              </w:rPr>
            </w:pPr>
          </w:p>
        </w:tc>
        <w:tc>
          <w:tcPr>
            <w:tcW w:w="1980" w:type="dxa"/>
            <w:vAlign w:val="center"/>
          </w:tcPr>
          <w:p>
            <w:pPr>
              <w:spacing w:line="360" w:lineRule="auto"/>
              <w:ind w:firstLine="200"/>
              <w:jc w:val="center"/>
              <w:rPr>
                <w:rFonts w:hint="eastAsia" w:ascii="宋体" w:hAnsi="宋体" w:eastAsia="宋体" w:cs="宋体"/>
                <w:sz w:val="24"/>
                <w:highlight w:val="yellow"/>
              </w:rPr>
            </w:pPr>
          </w:p>
        </w:tc>
        <w:tc>
          <w:tcPr>
            <w:tcW w:w="1440" w:type="dxa"/>
            <w:vAlign w:val="center"/>
          </w:tcPr>
          <w:p>
            <w:pPr>
              <w:spacing w:line="360" w:lineRule="auto"/>
              <w:ind w:firstLine="20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00" w:type="dxa"/>
            <w:vAlign w:val="center"/>
          </w:tcPr>
          <w:p>
            <w:pPr>
              <w:spacing w:line="360" w:lineRule="auto"/>
              <w:ind w:firstLine="200"/>
              <w:jc w:val="center"/>
              <w:rPr>
                <w:rFonts w:hint="eastAsia" w:ascii="宋体" w:hAnsi="宋体" w:eastAsia="宋体" w:cs="宋体"/>
                <w:sz w:val="24"/>
              </w:rPr>
            </w:pPr>
            <w:r>
              <w:rPr>
                <w:rFonts w:hint="eastAsia" w:ascii="宋体" w:hAnsi="宋体" w:eastAsia="宋体" w:cs="宋体"/>
                <w:sz w:val="24"/>
              </w:rPr>
              <w:t>5</w:t>
            </w:r>
          </w:p>
        </w:tc>
        <w:tc>
          <w:tcPr>
            <w:tcW w:w="2520" w:type="dxa"/>
            <w:vAlign w:val="center"/>
          </w:tcPr>
          <w:p>
            <w:pPr>
              <w:spacing w:line="360" w:lineRule="auto"/>
              <w:ind w:firstLine="200"/>
              <w:jc w:val="center"/>
              <w:rPr>
                <w:rFonts w:hint="eastAsia" w:ascii="宋体" w:hAnsi="宋体" w:eastAsia="宋体" w:cs="宋体"/>
                <w:sz w:val="24"/>
                <w:highlight w:val="yellow"/>
              </w:rPr>
            </w:pPr>
          </w:p>
        </w:tc>
        <w:tc>
          <w:tcPr>
            <w:tcW w:w="1440" w:type="dxa"/>
            <w:vAlign w:val="center"/>
          </w:tcPr>
          <w:p>
            <w:pPr>
              <w:spacing w:line="360" w:lineRule="auto"/>
              <w:ind w:firstLine="200"/>
              <w:jc w:val="center"/>
              <w:rPr>
                <w:rFonts w:hint="eastAsia" w:ascii="宋体" w:hAnsi="宋体" w:eastAsia="宋体" w:cs="宋体"/>
                <w:sz w:val="24"/>
                <w:highlight w:val="yellow"/>
              </w:rPr>
            </w:pPr>
          </w:p>
        </w:tc>
        <w:tc>
          <w:tcPr>
            <w:tcW w:w="1980" w:type="dxa"/>
            <w:vAlign w:val="center"/>
          </w:tcPr>
          <w:p>
            <w:pPr>
              <w:spacing w:line="360" w:lineRule="auto"/>
              <w:ind w:firstLine="200"/>
              <w:jc w:val="center"/>
              <w:rPr>
                <w:rFonts w:hint="eastAsia" w:ascii="宋体" w:hAnsi="宋体" w:eastAsia="宋体" w:cs="宋体"/>
                <w:sz w:val="24"/>
                <w:highlight w:val="yellow"/>
              </w:rPr>
            </w:pPr>
          </w:p>
        </w:tc>
        <w:tc>
          <w:tcPr>
            <w:tcW w:w="1440" w:type="dxa"/>
            <w:vAlign w:val="center"/>
          </w:tcPr>
          <w:p>
            <w:pPr>
              <w:spacing w:line="360" w:lineRule="auto"/>
              <w:ind w:firstLine="20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00" w:type="dxa"/>
            <w:vAlign w:val="center"/>
          </w:tcPr>
          <w:p>
            <w:pPr>
              <w:spacing w:line="360" w:lineRule="auto"/>
              <w:ind w:firstLine="200"/>
              <w:jc w:val="center"/>
              <w:rPr>
                <w:rFonts w:hint="eastAsia" w:ascii="宋体" w:hAnsi="宋体" w:eastAsia="宋体" w:cs="宋体"/>
                <w:sz w:val="24"/>
              </w:rPr>
            </w:pPr>
            <w:r>
              <w:rPr>
                <w:rFonts w:hint="eastAsia" w:ascii="宋体" w:hAnsi="宋体" w:eastAsia="宋体" w:cs="宋体"/>
                <w:sz w:val="24"/>
              </w:rPr>
              <w:t>6</w:t>
            </w:r>
          </w:p>
        </w:tc>
        <w:tc>
          <w:tcPr>
            <w:tcW w:w="2520" w:type="dxa"/>
            <w:vAlign w:val="center"/>
          </w:tcPr>
          <w:p>
            <w:pPr>
              <w:spacing w:line="360" w:lineRule="auto"/>
              <w:ind w:firstLine="200"/>
              <w:jc w:val="center"/>
              <w:rPr>
                <w:rFonts w:hint="eastAsia" w:ascii="宋体" w:hAnsi="宋体" w:eastAsia="宋体" w:cs="宋体"/>
                <w:sz w:val="24"/>
                <w:highlight w:val="yellow"/>
              </w:rPr>
            </w:pPr>
          </w:p>
        </w:tc>
        <w:tc>
          <w:tcPr>
            <w:tcW w:w="1440" w:type="dxa"/>
            <w:vAlign w:val="center"/>
          </w:tcPr>
          <w:p>
            <w:pPr>
              <w:autoSpaceDE w:val="0"/>
              <w:autoSpaceDN w:val="0"/>
              <w:adjustRightInd w:val="0"/>
              <w:spacing w:line="360" w:lineRule="auto"/>
              <w:ind w:firstLine="480" w:firstLineChars="200"/>
              <w:jc w:val="center"/>
              <w:rPr>
                <w:rFonts w:hint="eastAsia" w:ascii="宋体" w:hAnsi="宋体" w:eastAsia="宋体" w:cs="宋体"/>
                <w:sz w:val="24"/>
                <w:highlight w:val="yellow"/>
              </w:rPr>
            </w:pPr>
          </w:p>
        </w:tc>
        <w:tc>
          <w:tcPr>
            <w:tcW w:w="1980" w:type="dxa"/>
            <w:vAlign w:val="center"/>
          </w:tcPr>
          <w:p>
            <w:pPr>
              <w:spacing w:line="360" w:lineRule="auto"/>
              <w:ind w:firstLine="200"/>
              <w:jc w:val="center"/>
              <w:rPr>
                <w:rFonts w:hint="eastAsia" w:ascii="宋体" w:hAnsi="宋体" w:eastAsia="宋体" w:cs="宋体"/>
                <w:sz w:val="24"/>
                <w:highlight w:val="yellow"/>
              </w:rPr>
            </w:pPr>
          </w:p>
        </w:tc>
        <w:tc>
          <w:tcPr>
            <w:tcW w:w="1440" w:type="dxa"/>
            <w:vAlign w:val="center"/>
          </w:tcPr>
          <w:p>
            <w:pPr>
              <w:autoSpaceDE w:val="0"/>
              <w:autoSpaceDN w:val="0"/>
              <w:adjustRightInd w:val="0"/>
              <w:spacing w:line="360" w:lineRule="auto"/>
              <w:ind w:firstLine="480" w:firstLineChars="20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00" w:type="dxa"/>
            <w:vAlign w:val="center"/>
          </w:tcPr>
          <w:p>
            <w:pPr>
              <w:spacing w:line="360" w:lineRule="auto"/>
              <w:ind w:firstLine="200"/>
              <w:jc w:val="center"/>
              <w:rPr>
                <w:rFonts w:hint="eastAsia" w:ascii="宋体" w:hAnsi="宋体" w:eastAsia="宋体" w:cs="宋体"/>
                <w:sz w:val="24"/>
              </w:rPr>
            </w:pPr>
            <w:r>
              <w:rPr>
                <w:rFonts w:hint="eastAsia" w:ascii="宋体" w:hAnsi="宋体" w:eastAsia="宋体" w:cs="宋体"/>
                <w:sz w:val="24"/>
              </w:rPr>
              <w:t>7</w:t>
            </w:r>
          </w:p>
        </w:tc>
        <w:tc>
          <w:tcPr>
            <w:tcW w:w="2520" w:type="dxa"/>
            <w:vAlign w:val="center"/>
          </w:tcPr>
          <w:p>
            <w:pPr>
              <w:spacing w:line="360" w:lineRule="auto"/>
              <w:ind w:firstLine="200"/>
              <w:jc w:val="center"/>
              <w:rPr>
                <w:rFonts w:hint="eastAsia" w:ascii="宋体" w:hAnsi="宋体" w:eastAsia="宋体" w:cs="宋体"/>
                <w:sz w:val="24"/>
                <w:highlight w:val="yellow"/>
              </w:rPr>
            </w:pPr>
          </w:p>
        </w:tc>
        <w:tc>
          <w:tcPr>
            <w:tcW w:w="1440" w:type="dxa"/>
            <w:vAlign w:val="center"/>
          </w:tcPr>
          <w:p>
            <w:pPr>
              <w:autoSpaceDE w:val="0"/>
              <w:autoSpaceDN w:val="0"/>
              <w:adjustRightInd w:val="0"/>
              <w:spacing w:line="360" w:lineRule="auto"/>
              <w:ind w:firstLine="480" w:firstLineChars="200"/>
              <w:jc w:val="center"/>
              <w:rPr>
                <w:rFonts w:hint="eastAsia" w:ascii="宋体" w:hAnsi="宋体" w:eastAsia="宋体" w:cs="宋体"/>
                <w:sz w:val="24"/>
                <w:highlight w:val="yellow"/>
              </w:rPr>
            </w:pPr>
          </w:p>
        </w:tc>
        <w:tc>
          <w:tcPr>
            <w:tcW w:w="1980" w:type="dxa"/>
            <w:vAlign w:val="center"/>
          </w:tcPr>
          <w:p>
            <w:pPr>
              <w:spacing w:line="360" w:lineRule="auto"/>
              <w:ind w:firstLine="200"/>
              <w:jc w:val="center"/>
              <w:rPr>
                <w:rFonts w:hint="eastAsia" w:ascii="宋体" w:hAnsi="宋体" w:eastAsia="宋体" w:cs="宋体"/>
                <w:sz w:val="24"/>
                <w:highlight w:val="yellow"/>
              </w:rPr>
            </w:pPr>
          </w:p>
        </w:tc>
        <w:tc>
          <w:tcPr>
            <w:tcW w:w="1440" w:type="dxa"/>
            <w:vAlign w:val="center"/>
          </w:tcPr>
          <w:p>
            <w:pPr>
              <w:autoSpaceDE w:val="0"/>
              <w:autoSpaceDN w:val="0"/>
              <w:adjustRightInd w:val="0"/>
              <w:spacing w:line="360" w:lineRule="auto"/>
              <w:ind w:firstLine="480" w:firstLineChars="20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00" w:type="dxa"/>
            <w:vAlign w:val="center"/>
          </w:tcPr>
          <w:p>
            <w:pPr>
              <w:spacing w:line="360" w:lineRule="auto"/>
              <w:ind w:firstLine="200"/>
              <w:jc w:val="center"/>
              <w:rPr>
                <w:rFonts w:hint="eastAsia" w:ascii="宋体" w:hAnsi="宋体" w:eastAsia="宋体" w:cs="宋体"/>
                <w:sz w:val="24"/>
              </w:rPr>
            </w:pPr>
            <w:r>
              <w:rPr>
                <w:rFonts w:hint="eastAsia" w:ascii="宋体" w:hAnsi="宋体" w:eastAsia="宋体" w:cs="宋体"/>
                <w:sz w:val="24"/>
              </w:rPr>
              <w:t>8</w:t>
            </w:r>
          </w:p>
        </w:tc>
        <w:tc>
          <w:tcPr>
            <w:tcW w:w="2520" w:type="dxa"/>
            <w:vAlign w:val="center"/>
          </w:tcPr>
          <w:p>
            <w:pPr>
              <w:spacing w:line="360" w:lineRule="auto"/>
              <w:ind w:firstLine="200"/>
              <w:jc w:val="center"/>
              <w:rPr>
                <w:rFonts w:hint="eastAsia" w:ascii="宋体" w:hAnsi="宋体" w:eastAsia="宋体" w:cs="宋体"/>
                <w:sz w:val="24"/>
                <w:highlight w:val="yellow"/>
              </w:rPr>
            </w:pPr>
          </w:p>
        </w:tc>
        <w:tc>
          <w:tcPr>
            <w:tcW w:w="1440" w:type="dxa"/>
            <w:vAlign w:val="center"/>
          </w:tcPr>
          <w:p>
            <w:pPr>
              <w:autoSpaceDE w:val="0"/>
              <w:autoSpaceDN w:val="0"/>
              <w:adjustRightInd w:val="0"/>
              <w:spacing w:line="360" w:lineRule="auto"/>
              <w:ind w:firstLine="480" w:firstLineChars="200"/>
              <w:jc w:val="center"/>
              <w:rPr>
                <w:rFonts w:hint="eastAsia" w:ascii="宋体" w:hAnsi="宋体" w:eastAsia="宋体" w:cs="宋体"/>
                <w:sz w:val="24"/>
                <w:highlight w:val="yellow"/>
              </w:rPr>
            </w:pPr>
          </w:p>
        </w:tc>
        <w:tc>
          <w:tcPr>
            <w:tcW w:w="1980" w:type="dxa"/>
            <w:vAlign w:val="center"/>
          </w:tcPr>
          <w:p>
            <w:pPr>
              <w:spacing w:line="360" w:lineRule="auto"/>
              <w:ind w:firstLine="200"/>
              <w:jc w:val="center"/>
              <w:rPr>
                <w:rFonts w:hint="eastAsia" w:ascii="宋体" w:hAnsi="宋体" w:eastAsia="宋体" w:cs="宋体"/>
                <w:sz w:val="24"/>
                <w:highlight w:val="yellow"/>
              </w:rPr>
            </w:pPr>
          </w:p>
        </w:tc>
        <w:tc>
          <w:tcPr>
            <w:tcW w:w="1440" w:type="dxa"/>
            <w:vAlign w:val="center"/>
          </w:tcPr>
          <w:p>
            <w:pPr>
              <w:autoSpaceDE w:val="0"/>
              <w:autoSpaceDN w:val="0"/>
              <w:adjustRightInd w:val="0"/>
              <w:spacing w:line="360" w:lineRule="auto"/>
              <w:ind w:firstLine="480" w:firstLineChars="20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00" w:type="dxa"/>
            <w:vAlign w:val="center"/>
          </w:tcPr>
          <w:p>
            <w:pPr>
              <w:spacing w:line="360" w:lineRule="auto"/>
              <w:ind w:firstLine="200"/>
              <w:jc w:val="center"/>
              <w:rPr>
                <w:rFonts w:hint="eastAsia" w:ascii="宋体" w:hAnsi="宋体" w:eastAsia="宋体" w:cs="宋体"/>
                <w:sz w:val="24"/>
              </w:rPr>
            </w:pPr>
            <w:r>
              <w:rPr>
                <w:rFonts w:hint="eastAsia" w:ascii="宋体" w:hAnsi="宋体" w:eastAsia="宋体" w:cs="宋体"/>
                <w:sz w:val="24"/>
              </w:rPr>
              <w:t>9</w:t>
            </w:r>
          </w:p>
        </w:tc>
        <w:tc>
          <w:tcPr>
            <w:tcW w:w="2520" w:type="dxa"/>
            <w:vAlign w:val="center"/>
          </w:tcPr>
          <w:p>
            <w:pPr>
              <w:spacing w:line="360" w:lineRule="auto"/>
              <w:ind w:firstLine="200"/>
              <w:jc w:val="center"/>
              <w:rPr>
                <w:rFonts w:hint="eastAsia" w:ascii="宋体" w:hAnsi="宋体" w:eastAsia="宋体" w:cs="宋体"/>
                <w:sz w:val="24"/>
                <w:highlight w:val="yellow"/>
              </w:rPr>
            </w:pPr>
          </w:p>
        </w:tc>
        <w:tc>
          <w:tcPr>
            <w:tcW w:w="1440" w:type="dxa"/>
            <w:vAlign w:val="center"/>
          </w:tcPr>
          <w:p>
            <w:pPr>
              <w:autoSpaceDE w:val="0"/>
              <w:autoSpaceDN w:val="0"/>
              <w:adjustRightInd w:val="0"/>
              <w:spacing w:line="360" w:lineRule="auto"/>
              <w:ind w:firstLine="480" w:firstLineChars="200"/>
              <w:jc w:val="center"/>
              <w:rPr>
                <w:rFonts w:hint="eastAsia" w:ascii="宋体" w:hAnsi="宋体" w:eastAsia="宋体" w:cs="宋体"/>
                <w:sz w:val="24"/>
                <w:highlight w:val="yellow"/>
              </w:rPr>
            </w:pPr>
          </w:p>
        </w:tc>
        <w:tc>
          <w:tcPr>
            <w:tcW w:w="1980" w:type="dxa"/>
            <w:vAlign w:val="center"/>
          </w:tcPr>
          <w:p>
            <w:pPr>
              <w:spacing w:line="360" w:lineRule="auto"/>
              <w:ind w:firstLine="200"/>
              <w:jc w:val="center"/>
              <w:rPr>
                <w:rFonts w:hint="eastAsia" w:ascii="宋体" w:hAnsi="宋体" w:eastAsia="宋体" w:cs="宋体"/>
                <w:sz w:val="24"/>
                <w:highlight w:val="yellow"/>
              </w:rPr>
            </w:pPr>
          </w:p>
        </w:tc>
        <w:tc>
          <w:tcPr>
            <w:tcW w:w="1440" w:type="dxa"/>
            <w:vAlign w:val="center"/>
          </w:tcPr>
          <w:p>
            <w:pPr>
              <w:autoSpaceDE w:val="0"/>
              <w:autoSpaceDN w:val="0"/>
              <w:adjustRightInd w:val="0"/>
              <w:spacing w:line="360" w:lineRule="auto"/>
              <w:ind w:firstLine="20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00" w:type="dxa"/>
            <w:vAlign w:val="center"/>
          </w:tcPr>
          <w:p>
            <w:pPr>
              <w:spacing w:line="360" w:lineRule="auto"/>
              <w:ind w:firstLine="200"/>
              <w:jc w:val="center"/>
              <w:rPr>
                <w:rFonts w:hint="eastAsia" w:ascii="宋体" w:hAnsi="宋体" w:eastAsia="宋体" w:cs="宋体"/>
                <w:sz w:val="24"/>
              </w:rPr>
            </w:pPr>
            <w:r>
              <w:rPr>
                <w:rFonts w:hint="eastAsia" w:ascii="宋体" w:hAnsi="宋体" w:eastAsia="宋体" w:cs="宋体"/>
                <w:sz w:val="24"/>
              </w:rPr>
              <w:t>10</w:t>
            </w:r>
          </w:p>
        </w:tc>
        <w:tc>
          <w:tcPr>
            <w:tcW w:w="2520" w:type="dxa"/>
            <w:vAlign w:val="center"/>
          </w:tcPr>
          <w:p>
            <w:pPr>
              <w:spacing w:line="360" w:lineRule="auto"/>
              <w:ind w:firstLine="200"/>
              <w:jc w:val="center"/>
              <w:rPr>
                <w:rFonts w:hint="eastAsia" w:ascii="宋体" w:hAnsi="宋体" w:eastAsia="宋体" w:cs="宋体"/>
                <w:sz w:val="24"/>
                <w:highlight w:val="yellow"/>
              </w:rPr>
            </w:pPr>
          </w:p>
        </w:tc>
        <w:tc>
          <w:tcPr>
            <w:tcW w:w="1440" w:type="dxa"/>
            <w:vAlign w:val="center"/>
          </w:tcPr>
          <w:p>
            <w:pPr>
              <w:autoSpaceDE w:val="0"/>
              <w:autoSpaceDN w:val="0"/>
              <w:adjustRightInd w:val="0"/>
              <w:spacing w:line="360" w:lineRule="auto"/>
              <w:ind w:firstLine="480" w:firstLineChars="200"/>
              <w:jc w:val="center"/>
              <w:rPr>
                <w:rFonts w:hint="eastAsia" w:ascii="宋体" w:hAnsi="宋体" w:eastAsia="宋体" w:cs="宋体"/>
                <w:sz w:val="24"/>
                <w:highlight w:val="yellow"/>
              </w:rPr>
            </w:pPr>
          </w:p>
        </w:tc>
        <w:tc>
          <w:tcPr>
            <w:tcW w:w="1980" w:type="dxa"/>
            <w:vAlign w:val="center"/>
          </w:tcPr>
          <w:p>
            <w:pPr>
              <w:spacing w:line="360" w:lineRule="auto"/>
              <w:ind w:firstLine="200"/>
              <w:jc w:val="center"/>
              <w:rPr>
                <w:rFonts w:hint="eastAsia" w:ascii="宋体" w:hAnsi="宋体" w:eastAsia="宋体" w:cs="宋体"/>
                <w:sz w:val="24"/>
                <w:highlight w:val="yellow"/>
              </w:rPr>
            </w:pPr>
          </w:p>
        </w:tc>
        <w:tc>
          <w:tcPr>
            <w:tcW w:w="1440" w:type="dxa"/>
            <w:vAlign w:val="center"/>
          </w:tcPr>
          <w:p>
            <w:pPr>
              <w:autoSpaceDE w:val="0"/>
              <w:autoSpaceDN w:val="0"/>
              <w:adjustRightInd w:val="0"/>
              <w:spacing w:line="360" w:lineRule="auto"/>
              <w:ind w:firstLine="480" w:firstLineChars="20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00" w:type="dxa"/>
            <w:vAlign w:val="center"/>
          </w:tcPr>
          <w:p>
            <w:pPr>
              <w:spacing w:line="360" w:lineRule="auto"/>
              <w:ind w:firstLine="200"/>
              <w:jc w:val="center"/>
              <w:rPr>
                <w:rFonts w:hint="eastAsia" w:ascii="宋体" w:hAnsi="宋体" w:eastAsia="宋体" w:cs="宋体"/>
                <w:sz w:val="24"/>
              </w:rPr>
            </w:pPr>
            <w:r>
              <w:rPr>
                <w:rFonts w:hint="eastAsia" w:ascii="宋体" w:hAnsi="宋体" w:eastAsia="宋体" w:cs="宋体"/>
                <w:sz w:val="24"/>
              </w:rPr>
              <w:t>11</w:t>
            </w:r>
          </w:p>
        </w:tc>
        <w:tc>
          <w:tcPr>
            <w:tcW w:w="2520" w:type="dxa"/>
            <w:vAlign w:val="center"/>
          </w:tcPr>
          <w:p>
            <w:pPr>
              <w:spacing w:line="360" w:lineRule="auto"/>
              <w:ind w:firstLine="200"/>
              <w:jc w:val="center"/>
              <w:rPr>
                <w:rFonts w:hint="eastAsia" w:ascii="宋体" w:hAnsi="宋体" w:eastAsia="宋体" w:cs="宋体"/>
                <w:sz w:val="24"/>
                <w:highlight w:val="yellow"/>
              </w:rPr>
            </w:pPr>
          </w:p>
        </w:tc>
        <w:tc>
          <w:tcPr>
            <w:tcW w:w="1440" w:type="dxa"/>
            <w:vAlign w:val="center"/>
          </w:tcPr>
          <w:p>
            <w:pPr>
              <w:autoSpaceDE w:val="0"/>
              <w:autoSpaceDN w:val="0"/>
              <w:adjustRightInd w:val="0"/>
              <w:spacing w:line="360" w:lineRule="auto"/>
              <w:ind w:firstLine="480" w:firstLineChars="200"/>
              <w:jc w:val="center"/>
              <w:rPr>
                <w:rFonts w:hint="eastAsia" w:ascii="宋体" w:hAnsi="宋体" w:eastAsia="宋体" w:cs="宋体"/>
                <w:sz w:val="24"/>
                <w:highlight w:val="yellow"/>
              </w:rPr>
            </w:pPr>
          </w:p>
        </w:tc>
        <w:tc>
          <w:tcPr>
            <w:tcW w:w="1980" w:type="dxa"/>
            <w:vAlign w:val="center"/>
          </w:tcPr>
          <w:p>
            <w:pPr>
              <w:spacing w:line="360" w:lineRule="auto"/>
              <w:ind w:firstLine="200"/>
              <w:jc w:val="center"/>
              <w:rPr>
                <w:rFonts w:hint="eastAsia" w:ascii="宋体" w:hAnsi="宋体" w:eastAsia="宋体" w:cs="宋体"/>
                <w:sz w:val="24"/>
                <w:highlight w:val="yellow"/>
              </w:rPr>
            </w:pPr>
          </w:p>
        </w:tc>
        <w:tc>
          <w:tcPr>
            <w:tcW w:w="1440" w:type="dxa"/>
            <w:vAlign w:val="center"/>
          </w:tcPr>
          <w:p>
            <w:pPr>
              <w:autoSpaceDE w:val="0"/>
              <w:autoSpaceDN w:val="0"/>
              <w:adjustRightInd w:val="0"/>
              <w:spacing w:line="360" w:lineRule="auto"/>
              <w:ind w:firstLine="480" w:firstLineChars="20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00" w:type="dxa"/>
            <w:vAlign w:val="center"/>
          </w:tcPr>
          <w:p>
            <w:pPr>
              <w:spacing w:line="360" w:lineRule="auto"/>
              <w:ind w:firstLine="200"/>
              <w:jc w:val="center"/>
              <w:rPr>
                <w:rFonts w:hint="eastAsia" w:ascii="宋体" w:hAnsi="宋体" w:eastAsia="宋体" w:cs="宋体"/>
                <w:sz w:val="24"/>
              </w:rPr>
            </w:pPr>
            <w:r>
              <w:rPr>
                <w:rFonts w:hint="eastAsia" w:ascii="宋体" w:hAnsi="宋体" w:eastAsia="宋体" w:cs="宋体"/>
                <w:sz w:val="24"/>
              </w:rPr>
              <w:t>12</w:t>
            </w:r>
          </w:p>
        </w:tc>
        <w:tc>
          <w:tcPr>
            <w:tcW w:w="2520" w:type="dxa"/>
            <w:vAlign w:val="center"/>
          </w:tcPr>
          <w:p>
            <w:pPr>
              <w:spacing w:line="360" w:lineRule="auto"/>
              <w:ind w:firstLine="200"/>
              <w:jc w:val="center"/>
              <w:rPr>
                <w:rFonts w:hint="eastAsia" w:ascii="宋体" w:hAnsi="宋体" w:eastAsia="宋体" w:cs="宋体"/>
                <w:sz w:val="24"/>
                <w:highlight w:val="yellow"/>
              </w:rPr>
            </w:pPr>
          </w:p>
        </w:tc>
        <w:tc>
          <w:tcPr>
            <w:tcW w:w="1440" w:type="dxa"/>
            <w:vAlign w:val="center"/>
          </w:tcPr>
          <w:p>
            <w:pPr>
              <w:autoSpaceDE w:val="0"/>
              <w:autoSpaceDN w:val="0"/>
              <w:adjustRightInd w:val="0"/>
              <w:spacing w:line="360" w:lineRule="auto"/>
              <w:ind w:firstLine="480" w:firstLineChars="200"/>
              <w:jc w:val="center"/>
              <w:rPr>
                <w:rFonts w:hint="eastAsia" w:ascii="宋体" w:hAnsi="宋体" w:eastAsia="宋体" w:cs="宋体"/>
                <w:sz w:val="24"/>
                <w:highlight w:val="yellow"/>
              </w:rPr>
            </w:pPr>
          </w:p>
        </w:tc>
        <w:tc>
          <w:tcPr>
            <w:tcW w:w="1980" w:type="dxa"/>
            <w:vAlign w:val="center"/>
          </w:tcPr>
          <w:p>
            <w:pPr>
              <w:spacing w:line="360" w:lineRule="auto"/>
              <w:ind w:firstLine="200"/>
              <w:jc w:val="center"/>
              <w:rPr>
                <w:rFonts w:hint="eastAsia" w:ascii="宋体" w:hAnsi="宋体" w:eastAsia="宋体" w:cs="宋体"/>
                <w:sz w:val="24"/>
                <w:highlight w:val="yellow"/>
              </w:rPr>
            </w:pPr>
          </w:p>
        </w:tc>
        <w:tc>
          <w:tcPr>
            <w:tcW w:w="1440" w:type="dxa"/>
            <w:vAlign w:val="center"/>
          </w:tcPr>
          <w:p>
            <w:pPr>
              <w:autoSpaceDE w:val="0"/>
              <w:autoSpaceDN w:val="0"/>
              <w:adjustRightInd w:val="0"/>
              <w:spacing w:line="360" w:lineRule="auto"/>
              <w:ind w:firstLine="480" w:firstLineChars="200"/>
              <w:jc w:val="center"/>
              <w:rPr>
                <w:rFonts w:hint="eastAsia" w:ascii="宋体" w:hAnsi="宋体" w:eastAsia="宋体" w:cs="宋体"/>
                <w:sz w:val="24"/>
              </w:rPr>
            </w:pPr>
          </w:p>
        </w:tc>
      </w:tr>
    </w:tbl>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sectPr>
          <w:footerReference r:id="rId5" w:type="even"/>
          <w:pgSz w:w="11906" w:h="16838"/>
          <w:pgMar w:top="156" w:right="1134" w:bottom="312" w:left="1134" w:header="851" w:footer="992" w:gutter="0"/>
          <w:cols w:space="425" w:num="1"/>
          <w:docGrid w:linePitch="312" w:charSpace="0"/>
        </w:sectPr>
      </w:pPr>
    </w:p>
    <w:p>
      <w:pPr>
        <w:spacing w:line="360" w:lineRule="auto"/>
        <w:rPr>
          <w:rFonts w:hint="eastAsia" w:ascii="宋体" w:hAnsi="宋体" w:eastAsia="宋体" w:cs="宋体"/>
          <w:b/>
          <w:sz w:val="24"/>
        </w:rPr>
      </w:pPr>
    </w:p>
    <w:p>
      <w:pPr>
        <w:pStyle w:val="3"/>
        <w:spacing w:line="360" w:lineRule="auto"/>
        <w:ind w:firstLine="200"/>
        <w:rPr>
          <w:rFonts w:hint="eastAsia" w:ascii="宋体" w:hAnsi="宋体" w:eastAsia="宋体" w:cs="宋体"/>
          <w:sz w:val="24"/>
          <w:szCs w:val="24"/>
        </w:rPr>
      </w:pPr>
      <w:bookmarkStart w:id="22" w:name="_Toc285707230"/>
      <w:r>
        <w:rPr>
          <w:rFonts w:hint="eastAsia" w:ascii="宋体" w:hAnsi="宋体" w:eastAsia="宋体" w:cs="宋体"/>
          <w:sz w:val="24"/>
          <w:szCs w:val="24"/>
        </w:rPr>
        <w:t>2.2.2有害因素分析</w:t>
      </w:r>
      <w:bookmarkEnd w:id="22"/>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a.机械伤害事故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b.触电事故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c. 车辆伤害</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d.高处坠落和物体打击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e.危险化学品泄漏</w:t>
      </w:r>
    </w:p>
    <w:p>
      <w:pPr>
        <w:spacing w:line="360" w:lineRule="auto"/>
        <w:ind w:firstLine="460" w:firstLineChars="192"/>
        <w:rPr>
          <w:rFonts w:hint="eastAsia" w:ascii="宋体" w:hAnsi="宋体" w:eastAsia="宋体" w:cs="宋体"/>
          <w:sz w:val="24"/>
        </w:rPr>
      </w:pPr>
      <w:r>
        <w:rPr>
          <w:rFonts w:hint="eastAsia" w:ascii="宋体" w:hAnsi="宋体" w:eastAsia="宋体" w:cs="宋体"/>
          <w:sz w:val="24"/>
        </w:rPr>
        <w:t>f.火灾危险</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g爆炸危险</w:t>
      </w:r>
    </w:p>
    <w:p>
      <w:pPr>
        <w:spacing w:line="360" w:lineRule="auto"/>
        <w:ind w:firstLine="480" w:firstLineChars="200"/>
        <w:rPr>
          <w:rFonts w:hint="eastAsia" w:ascii="宋体" w:hAnsi="宋体" w:eastAsia="宋体" w:cs="宋体"/>
          <w:sz w:val="24"/>
        </w:rPr>
      </w:pPr>
    </w:p>
    <w:p>
      <w:pPr>
        <w:pStyle w:val="2"/>
        <w:spacing w:line="360" w:lineRule="auto"/>
        <w:ind w:firstLine="200"/>
        <w:rPr>
          <w:rFonts w:hint="eastAsia" w:ascii="宋体" w:hAnsi="宋体" w:eastAsia="宋体" w:cs="宋体"/>
          <w:sz w:val="24"/>
          <w:szCs w:val="24"/>
        </w:rPr>
      </w:pPr>
      <w:bookmarkStart w:id="23" w:name="_Toc285707231"/>
      <w:r>
        <w:rPr>
          <w:rFonts w:hint="eastAsia" w:ascii="宋体" w:hAnsi="宋体" w:eastAsia="宋体" w:cs="宋体"/>
          <w:sz w:val="24"/>
          <w:szCs w:val="24"/>
        </w:rPr>
        <w:t>3、应急组织机构与职责</w:t>
      </w:r>
      <w:bookmarkEnd w:id="23"/>
    </w:p>
    <w:p>
      <w:pPr>
        <w:pStyle w:val="3"/>
        <w:spacing w:line="360" w:lineRule="auto"/>
        <w:ind w:firstLine="200"/>
        <w:rPr>
          <w:rFonts w:hint="eastAsia" w:ascii="宋体" w:hAnsi="宋体" w:eastAsia="宋体" w:cs="宋体"/>
          <w:sz w:val="24"/>
          <w:szCs w:val="24"/>
        </w:rPr>
      </w:pPr>
      <w:bookmarkStart w:id="24" w:name="_Toc285707232"/>
      <w:r>
        <w:rPr>
          <w:rFonts w:hint="eastAsia" w:ascii="宋体" w:hAnsi="宋体" w:eastAsia="宋体" w:cs="宋体"/>
          <w:sz w:val="24"/>
          <w:szCs w:val="24"/>
        </w:rPr>
        <w:t>3.1应急组织机构</w:t>
      </w:r>
      <w:bookmarkEnd w:id="24"/>
    </w:p>
    <w:p>
      <w:pPr>
        <w:spacing w:line="360" w:lineRule="auto"/>
        <w:rPr>
          <w:rFonts w:hint="eastAsia" w:ascii="宋体" w:hAnsi="宋体" w:eastAsia="宋体" w:cs="宋体"/>
          <w:b/>
          <w:sz w:val="24"/>
        </w:rPr>
        <w:sectPr>
          <w:pgSz w:w="11906" w:h="16838"/>
          <w:pgMar w:top="1440" w:right="1440" w:bottom="1440" w:left="1440" w:header="851" w:footer="992" w:gutter="0"/>
          <w:cols w:space="425" w:num="1"/>
          <w:docGrid w:linePitch="312" w:charSpace="0"/>
        </w:sectPr>
      </w:pPr>
    </w:p>
    <w:p>
      <w:pPr>
        <w:pStyle w:val="3"/>
        <w:spacing w:line="360" w:lineRule="auto"/>
        <w:ind w:firstLine="200"/>
        <w:rPr>
          <w:rFonts w:hint="eastAsia" w:ascii="宋体" w:hAnsi="宋体" w:eastAsia="宋体" w:cs="宋体"/>
          <w:sz w:val="24"/>
          <w:szCs w:val="24"/>
        </w:rPr>
      </w:pPr>
      <w:bookmarkStart w:id="25" w:name="_Toc285707233"/>
      <w:r>
        <w:rPr>
          <w:rFonts w:hint="eastAsia" w:ascii="宋体" w:hAnsi="宋体" w:eastAsia="宋体" w:cs="宋体"/>
          <w:sz w:val="24"/>
          <w:szCs w:val="24"/>
        </w:rPr>
        <w:t>3.2.应急指挥部职责</w:t>
      </w:r>
      <w:bookmarkEnd w:id="25"/>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明确应急指挥机构总指挥、副总指挥、各成员职责。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3.2.1.总指挥：负责事故应急指挥工作，宣布启动预案，对特殊情况进行紧急决断等。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3.2.2.副总指挥：协助总指挥下达应急命令，协调事故现场抢救工作。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3.2.3.成员</w:t>
      </w:r>
      <w:r>
        <w:rPr>
          <w:rFonts w:hint="eastAsia" w:ascii="宋体" w:hAnsi="宋体" w:eastAsia="宋体" w:cs="宋体"/>
          <w:b/>
          <w:sz w:val="24"/>
        </w:rPr>
        <w:t>：</w:t>
      </w:r>
      <w:r>
        <w:rPr>
          <w:rFonts w:hint="eastAsia" w:ascii="宋体" w:hAnsi="宋体" w:eastAsia="宋体" w:cs="宋体"/>
          <w:sz w:val="24"/>
        </w:rPr>
        <w:t>根据分工，做好事故应急具体工作。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职责.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（1）接受上级部门、当地政府应急救援中心的领导落实指令。</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（2）组织本单位安全生产检查及时消除各类安全事故隐患。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（3）组织制定本单位安全生产事故应急预案。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（4）担负专业部门到达事故现场前，各类事故的应急抢救指挥工作。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（5）配合专业部门进行事故现场的应急抢救工作。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（6）及时准确向有关部门报告安全生产事故。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（7）组织对应急预案处置方案的演练，补充完善本单位应急预案。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（8）总指挥不在的情况下，由副总指挥进行事故现场应急指挥工作。</w:t>
      </w:r>
    </w:p>
    <w:p>
      <w:pPr>
        <w:pStyle w:val="3"/>
        <w:spacing w:line="360" w:lineRule="auto"/>
        <w:ind w:firstLine="200"/>
        <w:rPr>
          <w:rFonts w:hint="eastAsia" w:ascii="宋体" w:hAnsi="宋体" w:eastAsia="宋体" w:cs="宋体"/>
          <w:sz w:val="24"/>
          <w:szCs w:val="24"/>
        </w:rPr>
      </w:pPr>
      <w:bookmarkStart w:id="26" w:name="_Toc285707234"/>
      <w:r>
        <w:rPr>
          <w:rFonts w:hint="eastAsia" w:ascii="宋体" w:hAnsi="宋体" w:eastAsia="宋体" w:cs="宋体"/>
          <w:sz w:val="24"/>
          <w:szCs w:val="24"/>
        </w:rPr>
        <w:t>3.3工作机构</w:t>
      </w:r>
      <w:bookmarkEnd w:id="26"/>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应急指挥部下设值班室，和火灾监控报警一起值班。</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（1）设专人24小时值班。</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（2）接到事故报警后，及时向应急指挥部总指挥、副总指挥报告。</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（3）事故发生时，负责判断并启动相应的应急处置方案。</w:t>
      </w:r>
    </w:p>
    <w:p>
      <w:pPr>
        <w:pStyle w:val="3"/>
        <w:spacing w:line="360" w:lineRule="auto"/>
        <w:ind w:firstLine="200"/>
        <w:rPr>
          <w:rFonts w:hint="eastAsia" w:ascii="宋体" w:hAnsi="宋体" w:eastAsia="宋体" w:cs="宋体"/>
          <w:sz w:val="24"/>
          <w:szCs w:val="24"/>
        </w:rPr>
      </w:pPr>
      <w:bookmarkStart w:id="27" w:name="_Toc285707235"/>
      <w:r>
        <w:rPr>
          <w:rFonts w:hint="eastAsia" w:ascii="宋体" w:hAnsi="宋体" w:eastAsia="宋体" w:cs="宋体"/>
          <w:sz w:val="24"/>
          <w:szCs w:val="24"/>
        </w:rPr>
        <w:t>3.4各组职责</w:t>
      </w:r>
      <w:bookmarkEnd w:id="27"/>
    </w:p>
    <w:p>
      <w:pPr>
        <w:pStyle w:val="4"/>
        <w:spacing w:line="360" w:lineRule="auto"/>
        <w:ind w:firstLine="200"/>
        <w:rPr>
          <w:rFonts w:hint="eastAsia" w:ascii="宋体" w:hAnsi="宋体" w:eastAsia="宋体" w:cs="宋体"/>
          <w:sz w:val="24"/>
          <w:szCs w:val="24"/>
        </w:rPr>
      </w:pPr>
      <w:bookmarkStart w:id="28" w:name="_Toc285707236"/>
      <w:r>
        <w:rPr>
          <w:rFonts w:hint="eastAsia" w:ascii="宋体" w:hAnsi="宋体" w:eastAsia="宋体" w:cs="宋体"/>
          <w:sz w:val="24"/>
          <w:szCs w:val="24"/>
        </w:rPr>
        <w:t>3.4.1安全警戒组：</w:t>
      </w:r>
      <w:bookmarkEnd w:id="28"/>
    </w:p>
    <w:p>
      <w:pPr>
        <w:spacing w:line="360" w:lineRule="auto"/>
        <w:ind w:firstLine="200"/>
        <w:rPr>
          <w:rFonts w:hint="eastAsia" w:ascii="宋体" w:hAnsi="宋体" w:eastAsia="宋体" w:cs="宋体"/>
          <w:sz w:val="24"/>
        </w:rPr>
      </w:pPr>
      <w:r>
        <w:rPr>
          <w:rFonts w:hint="eastAsia" w:ascii="宋体" w:hAnsi="宋体" w:eastAsia="宋体" w:cs="宋体"/>
          <w:sz w:val="24"/>
        </w:rPr>
        <w:t>组长：</w:t>
      </w:r>
    </w:p>
    <w:p>
      <w:pPr>
        <w:spacing w:line="360" w:lineRule="auto"/>
        <w:ind w:firstLine="200"/>
        <w:rPr>
          <w:rFonts w:hint="eastAsia" w:ascii="宋体" w:hAnsi="宋体" w:eastAsia="宋体" w:cs="宋体"/>
          <w:sz w:val="24"/>
        </w:rPr>
      </w:pPr>
      <w:r>
        <w:rPr>
          <w:rFonts w:hint="eastAsia" w:ascii="宋体" w:hAnsi="宋体" w:eastAsia="宋体" w:cs="宋体"/>
          <w:sz w:val="24"/>
        </w:rPr>
        <w:t xml:space="preserve">成员： </w:t>
      </w:r>
    </w:p>
    <w:p>
      <w:pPr>
        <w:spacing w:line="360" w:lineRule="auto"/>
        <w:ind w:firstLine="360" w:firstLineChars="150"/>
        <w:rPr>
          <w:rFonts w:hint="eastAsia" w:ascii="宋体" w:hAnsi="宋体" w:eastAsia="宋体" w:cs="宋体"/>
          <w:sz w:val="24"/>
        </w:rPr>
      </w:pPr>
      <w:r>
        <w:rPr>
          <w:rFonts w:hint="eastAsia" w:ascii="宋体" w:hAnsi="宋体" w:eastAsia="宋体" w:cs="宋体"/>
          <w:sz w:val="24"/>
        </w:rPr>
        <w:t>负责事故现场的治安维护，周边交通管制和疏导，保障救援交通顺畅，维持交通秩序。</w:t>
      </w:r>
    </w:p>
    <w:p>
      <w:pPr>
        <w:pStyle w:val="4"/>
        <w:spacing w:line="360" w:lineRule="auto"/>
        <w:ind w:firstLine="200"/>
        <w:rPr>
          <w:rFonts w:hint="eastAsia" w:ascii="宋体" w:hAnsi="宋体" w:eastAsia="宋体" w:cs="宋体"/>
          <w:sz w:val="24"/>
          <w:szCs w:val="24"/>
        </w:rPr>
      </w:pPr>
      <w:bookmarkStart w:id="29" w:name="_Toc285707237"/>
      <w:r>
        <w:rPr>
          <w:rFonts w:hint="eastAsia" w:ascii="宋体" w:hAnsi="宋体" w:eastAsia="宋体" w:cs="宋体"/>
          <w:sz w:val="24"/>
          <w:szCs w:val="24"/>
        </w:rPr>
        <w:t>3.4.2急救抢险组：</w:t>
      </w:r>
      <w:bookmarkEnd w:id="29"/>
    </w:p>
    <w:p>
      <w:pPr>
        <w:spacing w:line="360" w:lineRule="auto"/>
        <w:ind w:firstLine="200"/>
        <w:rPr>
          <w:rFonts w:hint="eastAsia" w:ascii="宋体" w:hAnsi="宋体" w:eastAsia="宋体" w:cs="宋体"/>
          <w:sz w:val="24"/>
        </w:rPr>
      </w:pPr>
      <w:r>
        <w:rPr>
          <w:rFonts w:hint="eastAsia" w:ascii="宋体" w:hAnsi="宋体" w:eastAsia="宋体" w:cs="宋体"/>
          <w:sz w:val="24"/>
        </w:rPr>
        <w:t xml:space="preserve">组长： </w:t>
      </w:r>
    </w:p>
    <w:p>
      <w:pPr>
        <w:spacing w:line="360" w:lineRule="auto"/>
        <w:ind w:firstLine="200"/>
        <w:rPr>
          <w:rFonts w:hint="eastAsia" w:ascii="宋体" w:hAnsi="宋体" w:eastAsia="宋体" w:cs="宋体"/>
          <w:sz w:val="24"/>
        </w:rPr>
      </w:pPr>
      <w:r>
        <w:rPr>
          <w:rFonts w:hint="eastAsia" w:ascii="宋体" w:hAnsi="宋体" w:eastAsia="宋体" w:cs="宋体"/>
          <w:sz w:val="24"/>
        </w:rPr>
        <w:t xml:space="preserve">成员： </w:t>
      </w:r>
    </w:p>
    <w:p>
      <w:pPr>
        <w:spacing w:line="360" w:lineRule="auto"/>
        <w:ind w:firstLine="360" w:firstLineChars="150"/>
        <w:rPr>
          <w:rFonts w:hint="eastAsia" w:ascii="宋体" w:hAnsi="宋体" w:eastAsia="宋体" w:cs="宋体"/>
          <w:sz w:val="24"/>
        </w:rPr>
      </w:pPr>
      <w:r>
        <w:rPr>
          <w:rFonts w:hint="eastAsia" w:ascii="宋体" w:hAnsi="宋体" w:eastAsia="宋体" w:cs="宋体"/>
          <w:sz w:val="24"/>
        </w:rPr>
        <w:t>主要负责现场伤员搜救，人员有序疏散和扑灭火灾，对伤员进行应急救治，必要时转送医院。</w:t>
      </w:r>
    </w:p>
    <w:p>
      <w:pPr>
        <w:pStyle w:val="4"/>
        <w:spacing w:line="360" w:lineRule="auto"/>
        <w:ind w:firstLine="200"/>
        <w:rPr>
          <w:rFonts w:hint="eastAsia" w:ascii="宋体" w:hAnsi="宋体" w:eastAsia="宋体" w:cs="宋体"/>
          <w:sz w:val="24"/>
          <w:szCs w:val="24"/>
        </w:rPr>
      </w:pPr>
      <w:bookmarkStart w:id="30" w:name="_Toc285707238"/>
      <w:r>
        <w:rPr>
          <w:rFonts w:hint="eastAsia" w:ascii="宋体" w:hAnsi="宋体" w:eastAsia="宋体" w:cs="宋体"/>
          <w:sz w:val="24"/>
          <w:szCs w:val="24"/>
        </w:rPr>
        <w:t>3.4.3通讯联络组：</w:t>
      </w:r>
      <w:bookmarkEnd w:id="30"/>
    </w:p>
    <w:p>
      <w:pPr>
        <w:spacing w:line="360" w:lineRule="auto"/>
        <w:ind w:firstLine="200"/>
        <w:rPr>
          <w:rFonts w:hint="eastAsia" w:ascii="宋体" w:hAnsi="宋体" w:eastAsia="宋体" w:cs="宋体"/>
          <w:sz w:val="24"/>
        </w:rPr>
      </w:pPr>
      <w:r>
        <w:rPr>
          <w:rFonts w:hint="eastAsia" w:ascii="宋体" w:hAnsi="宋体" w:eastAsia="宋体" w:cs="宋体"/>
          <w:sz w:val="24"/>
        </w:rPr>
        <w:t xml:space="preserve">组长： </w:t>
      </w:r>
    </w:p>
    <w:p>
      <w:pPr>
        <w:spacing w:line="360" w:lineRule="auto"/>
        <w:ind w:firstLine="200"/>
        <w:rPr>
          <w:rFonts w:hint="eastAsia" w:ascii="宋体" w:hAnsi="宋体" w:eastAsia="宋体" w:cs="宋体"/>
          <w:sz w:val="24"/>
        </w:rPr>
      </w:pPr>
      <w:r>
        <w:rPr>
          <w:rFonts w:hint="eastAsia" w:ascii="宋体" w:hAnsi="宋体" w:eastAsia="宋体" w:cs="宋体"/>
          <w:sz w:val="24"/>
        </w:rPr>
        <w:t xml:space="preserve">成员：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负责报警，对外保持联络畅通，传达上级指示</w:t>
      </w:r>
    </w:p>
    <w:p>
      <w:pPr>
        <w:pStyle w:val="4"/>
        <w:spacing w:line="360" w:lineRule="auto"/>
        <w:ind w:firstLine="200"/>
        <w:rPr>
          <w:rFonts w:hint="eastAsia" w:ascii="宋体" w:hAnsi="宋体" w:eastAsia="宋体" w:cs="宋体"/>
          <w:sz w:val="24"/>
          <w:szCs w:val="24"/>
        </w:rPr>
      </w:pPr>
      <w:bookmarkStart w:id="31" w:name="_Toc285707239"/>
      <w:r>
        <w:rPr>
          <w:rFonts w:hint="eastAsia" w:ascii="宋体" w:hAnsi="宋体" w:eastAsia="宋体" w:cs="宋体"/>
          <w:sz w:val="24"/>
          <w:szCs w:val="24"/>
        </w:rPr>
        <w:t>3.4.4疏散引导组：</w:t>
      </w:r>
      <w:bookmarkEnd w:id="31"/>
    </w:p>
    <w:p>
      <w:pPr>
        <w:spacing w:line="360" w:lineRule="auto"/>
        <w:ind w:firstLine="120" w:firstLineChars="50"/>
        <w:rPr>
          <w:rFonts w:hint="eastAsia" w:ascii="宋体" w:hAnsi="宋体" w:eastAsia="宋体" w:cs="宋体"/>
          <w:sz w:val="24"/>
        </w:rPr>
      </w:pPr>
      <w:r>
        <w:rPr>
          <w:rFonts w:hint="eastAsia" w:ascii="宋体" w:hAnsi="宋体" w:eastAsia="宋体" w:cs="宋体"/>
          <w:sz w:val="24"/>
        </w:rPr>
        <w:t>组长：</w:t>
      </w:r>
    </w:p>
    <w:p>
      <w:pPr>
        <w:spacing w:line="360" w:lineRule="auto"/>
        <w:ind w:firstLine="120" w:firstLineChars="50"/>
        <w:rPr>
          <w:rFonts w:hint="eastAsia" w:ascii="宋体" w:hAnsi="宋体" w:eastAsia="宋体" w:cs="宋体"/>
          <w:sz w:val="24"/>
        </w:rPr>
      </w:pPr>
      <w:r>
        <w:rPr>
          <w:rFonts w:hint="eastAsia" w:ascii="宋体" w:hAnsi="宋体" w:eastAsia="宋体" w:cs="宋体"/>
          <w:sz w:val="24"/>
        </w:rPr>
        <w:t xml:space="preserve">成员： </w:t>
      </w:r>
    </w:p>
    <w:p>
      <w:pPr>
        <w:spacing w:line="360" w:lineRule="auto"/>
        <w:ind w:firstLine="410" w:firstLineChars="171"/>
        <w:rPr>
          <w:rFonts w:hint="eastAsia" w:ascii="宋体" w:hAnsi="宋体" w:eastAsia="宋体" w:cs="宋体"/>
          <w:sz w:val="24"/>
        </w:rPr>
      </w:pPr>
      <w:r>
        <w:rPr>
          <w:rFonts w:hint="eastAsia" w:ascii="宋体" w:hAnsi="宋体" w:eastAsia="宋体" w:cs="宋体"/>
          <w:sz w:val="24"/>
        </w:rPr>
        <w:t>负责引导有关人员从就近的消防通道撤离事故现场，到达安全地带。</w:t>
      </w:r>
    </w:p>
    <w:p>
      <w:pPr>
        <w:pStyle w:val="4"/>
        <w:spacing w:line="360" w:lineRule="auto"/>
        <w:ind w:firstLine="200"/>
        <w:rPr>
          <w:rFonts w:hint="eastAsia" w:ascii="宋体" w:hAnsi="宋体" w:eastAsia="宋体" w:cs="宋体"/>
          <w:sz w:val="24"/>
          <w:szCs w:val="24"/>
        </w:rPr>
      </w:pPr>
      <w:bookmarkStart w:id="32" w:name="_Toc285707240"/>
      <w:r>
        <w:rPr>
          <w:rFonts w:hint="eastAsia" w:ascii="宋体" w:hAnsi="宋体" w:eastAsia="宋体" w:cs="宋体"/>
          <w:sz w:val="24"/>
          <w:szCs w:val="24"/>
        </w:rPr>
        <w:t>3.4.5灭火消防组：</w:t>
      </w:r>
      <w:bookmarkEnd w:id="32"/>
    </w:p>
    <w:p>
      <w:pPr>
        <w:spacing w:line="360" w:lineRule="auto"/>
        <w:ind w:firstLine="200"/>
        <w:rPr>
          <w:rFonts w:hint="eastAsia" w:ascii="宋体" w:hAnsi="宋体" w:eastAsia="宋体" w:cs="宋体"/>
          <w:sz w:val="24"/>
        </w:rPr>
      </w:pPr>
      <w:r>
        <w:rPr>
          <w:rFonts w:hint="eastAsia" w:ascii="宋体" w:hAnsi="宋体" w:eastAsia="宋体" w:cs="宋体"/>
          <w:sz w:val="24"/>
        </w:rPr>
        <w:t xml:space="preserve">组长： </w:t>
      </w:r>
    </w:p>
    <w:p>
      <w:pPr>
        <w:spacing w:line="360" w:lineRule="auto"/>
        <w:ind w:firstLine="200"/>
        <w:rPr>
          <w:rFonts w:hint="eastAsia" w:ascii="宋体" w:hAnsi="宋体" w:eastAsia="宋体" w:cs="宋体"/>
          <w:sz w:val="24"/>
        </w:rPr>
      </w:pPr>
      <w:r>
        <w:rPr>
          <w:rFonts w:hint="eastAsia" w:ascii="宋体" w:hAnsi="宋体" w:eastAsia="宋体" w:cs="宋体"/>
          <w:sz w:val="24"/>
        </w:rPr>
        <w:t xml:space="preserve">成员：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负责事故现场火灾的扑救</w:t>
      </w:r>
    </w:p>
    <w:p>
      <w:pPr>
        <w:pStyle w:val="4"/>
        <w:spacing w:line="360" w:lineRule="auto"/>
        <w:ind w:firstLine="200"/>
        <w:rPr>
          <w:rFonts w:hint="eastAsia" w:ascii="宋体" w:hAnsi="宋体" w:eastAsia="宋体" w:cs="宋体"/>
          <w:sz w:val="24"/>
          <w:szCs w:val="24"/>
        </w:rPr>
      </w:pPr>
      <w:bookmarkStart w:id="33" w:name="_Toc285707241"/>
      <w:r>
        <w:rPr>
          <w:rFonts w:hint="eastAsia" w:ascii="宋体" w:hAnsi="宋体" w:eastAsia="宋体" w:cs="宋体"/>
          <w:sz w:val="24"/>
          <w:szCs w:val="24"/>
        </w:rPr>
        <w:t>3.4.6后勤保障组：</w:t>
      </w:r>
      <w:bookmarkEnd w:id="33"/>
    </w:p>
    <w:p>
      <w:pPr>
        <w:spacing w:line="360" w:lineRule="auto"/>
        <w:ind w:firstLine="200"/>
        <w:rPr>
          <w:rFonts w:hint="eastAsia" w:ascii="宋体" w:hAnsi="宋体" w:eastAsia="宋体" w:cs="宋体"/>
          <w:sz w:val="24"/>
        </w:rPr>
      </w:pPr>
      <w:r>
        <w:rPr>
          <w:rFonts w:hint="eastAsia" w:ascii="宋体" w:hAnsi="宋体" w:eastAsia="宋体" w:cs="宋体"/>
          <w:sz w:val="24"/>
        </w:rPr>
        <w:t xml:space="preserve">组长： </w:t>
      </w:r>
    </w:p>
    <w:p>
      <w:pPr>
        <w:spacing w:line="360" w:lineRule="auto"/>
        <w:ind w:firstLine="200"/>
        <w:rPr>
          <w:rFonts w:hint="eastAsia" w:ascii="宋体" w:hAnsi="宋体" w:eastAsia="宋体" w:cs="宋体"/>
          <w:sz w:val="24"/>
        </w:rPr>
      </w:pPr>
      <w:r>
        <w:rPr>
          <w:rFonts w:hint="eastAsia" w:ascii="宋体" w:hAnsi="宋体" w:eastAsia="宋体" w:cs="宋体"/>
          <w:sz w:val="24"/>
        </w:rPr>
        <w:t xml:space="preserve">成员： </w:t>
      </w:r>
    </w:p>
    <w:p>
      <w:pPr>
        <w:spacing w:line="360" w:lineRule="auto"/>
        <w:ind w:firstLine="410" w:firstLineChars="171"/>
        <w:rPr>
          <w:rFonts w:hint="eastAsia" w:ascii="宋体" w:hAnsi="宋体" w:eastAsia="宋体" w:cs="宋体"/>
          <w:sz w:val="24"/>
        </w:rPr>
      </w:pPr>
      <w:r>
        <w:rPr>
          <w:rFonts w:hint="eastAsia" w:ascii="宋体" w:hAnsi="宋体" w:eastAsia="宋体" w:cs="宋体"/>
          <w:sz w:val="24"/>
        </w:rPr>
        <w:t>负责保障应急救援所需的各项物资及用水﹑用电﹑车辆等。</w:t>
      </w:r>
    </w:p>
    <w:p>
      <w:pPr>
        <w:pStyle w:val="2"/>
        <w:spacing w:line="360" w:lineRule="auto"/>
        <w:ind w:firstLine="200"/>
        <w:rPr>
          <w:rFonts w:hint="eastAsia" w:ascii="宋体" w:hAnsi="宋体" w:eastAsia="宋体" w:cs="宋体"/>
          <w:sz w:val="24"/>
          <w:szCs w:val="24"/>
        </w:rPr>
        <w:sectPr>
          <w:pgSz w:w="11906" w:h="16838"/>
          <w:pgMar w:top="1440" w:right="1440" w:bottom="1440" w:left="1440" w:header="851" w:footer="992" w:gutter="0"/>
          <w:cols w:space="425" w:num="1"/>
          <w:docGrid w:linePitch="312" w:charSpace="0"/>
        </w:sectPr>
      </w:pPr>
    </w:p>
    <w:p>
      <w:pPr>
        <w:pStyle w:val="2"/>
        <w:spacing w:line="360" w:lineRule="auto"/>
        <w:ind w:firstLine="200"/>
        <w:rPr>
          <w:rFonts w:hint="eastAsia" w:ascii="宋体" w:hAnsi="宋体" w:eastAsia="宋体" w:cs="宋体"/>
          <w:sz w:val="24"/>
          <w:szCs w:val="24"/>
        </w:rPr>
      </w:pPr>
      <w:bookmarkStart w:id="34" w:name="_Toc285707242"/>
      <w:r>
        <w:rPr>
          <w:rFonts w:hint="eastAsia" w:ascii="宋体" w:hAnsi="宋体" w:eastAsia="宋体" w:cs="宋体"/>
          <w:sz w:val="24"/>
          <w:szCs w:val="24"/>
        </w:rPr>
        <w:t>4、预防与预警</w:t>
      </w:r>
      <w:bookmarkEnd w:id="34"/>
    </w:p>
    <w:p>
      <w:pPr>
        <w:pStyle w:val="3"/>
        <w:spacing w:line="360" w:lineRule="auto"/>
        <w:ind w:firstLine="200"/>
        <w:rPr>
          <w:rFonts w:hint="eastAsia" w:ascii="宋体" w:hAnsi="宋体" w:eastAsia="宋体" w:cs="宋体"/>
          <w:sz w:val="24"/>
          <w:szCs w:val="24"/>
        </w:rPr>
      </w:pPr>
      <w:bookmarkStart w:id="35" w:name="_Toc285707243"/>
      <w:r>
        <w:rPr>
          <w:rFonts w:hint="eastAsia" w:ascii="宋体" w:hAnsi="宋体" w:eastAsia="宋体" w:cs="宋体"/>
          <w:sz w:val="24"/>
          <w:szCs w:val="24"/>
        </w:rPr>
        <w:t>4.1危险源控制</w:t>
      </w:r>
      <w:bookmarkEnd w:id="35"/>
    </w:p>
    <w:p>
      <w:pPr>
        <w:pStyle w:val="4"/>
        <w:spacing w:line="360" w:lineRule="auto"/>
        <w:ind w:firstLine="200"/>
        <w:rPr>
          <w:rFonts w:hint="eastAsia" w:ascii="宋体" w:hAnsi="宋体" w:eastAsia="宋体" w:cs="宋体"/>
          <w:sz w:val="24"/>
          <w:szCs w:val="24"/>
        </w:rPr>
      </w:pPr>
      <w:bookmarkStart w:id="36" w:name="_Toc285707244"/>
      <w:r>
        <w:rPr>
          <w:rFonts w:hint="eastAsia" w:ascii="宋体" w:hAnsi="宋体" w:eastAsia="宋体" w:cs="宋体"/>
          <w:sz w:val="24"/>
          <w:szCs w:val="24"/>
        </w:rPr>
        <w:t>4.1.1对危险源监测监控的方式</w:t>
      </w:r>
      <w:bookmarkEnd w:id="36"/>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a.建立危险源管理制度，落实监控措施。</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b.建立危险源台账、档案。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c.特种设备按规定定期检测。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d.重点关键部位设置摄象头监控。</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e.全厂和各部门对危险源定期安全检查，台风汛期前实施专项检查，查“三违”，查事故隐患，落实整改措施。</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f.制订日常点检表，专人巡检，作好点检记录。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g.设备设施定期保养并保持完好。</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h.做好交接班记录。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i.值班室应有24小时值班人员。</w:t>
      </w:r>
    </w:p>
    <w:p>
      <w:pPr>
        <w:pStyle w:val="4"/>
        <w:spacing w:line="360" w:lineRule="auto"/>
        <w:ind w:firstLine="200"/>
        <w:rPr>
          <w:rFonts w:hint="eastAsia" w:ascii="宋体" w:hAnsi="宋体" w:eastAsia="宋体" w:cs="宋体"/>
          <w:sz w:val="24"/>
          <w:szCs w:val="24"/>
        </w:rPr>
      </w:pPr>
      <w:bookmarkStart w:id="37" w:name="_Toc285707245"/>
      <w:r>
        <w:rPr>
          <w:rFonts w:hint="eastAsia" w:ascii="宋体" w:hAnsi="宋体" w:eastAsia="宋体" w:cs="宋体"/>
          <w:sz w:val="24"/>
          <w:szCs w:val="24"/>
        </w:rPr>
        <w:t>4.1.2事故预防措施</w:t>
      </w:r>
      <w:bookmarkEnd w:id="37"/>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a.火灾预防措施：</w:t>
      </w:r>
    </w:p>
    <w:p>
      <w:pPr>
        <w:spacing w:line="360" w:lineRule="auto"/>
        <w:ind w:firstLine="496" w:firstLineChars="200"/>
        <w:rPr>
          <w:rFonts w:hint="eastAsia" w:ascii="宋体" w:hAnsi="宋体" w:eastAsia="宋体" w:cs="宋体"/>
          <w:spacing w:val="4"/>
          <w:kern w:val="24"/>
          <w:sz w:val="24"/>
        </w:rPr>
      </w:pPr>
      <w:r>
        <w:rPr>
          <w:rFonts w:hint="eastAsia" w:ascii="宋体" w:hAnsi="宋体" w:eastAsia="宋体" w:cs="宋体"/>
          <w:spacing w:val="4"/>
          <w:kern w:val="24"/>
          <w:sz w:val="24"/>
        </w:rPr>
        <w:t>1）组织学习贯彻消防法规，完成上级部署的消防工作；</w:t>
      </w:r>
    </w:p>
    <w:p>
      <w:pPr>
        <w:spacing w:line="360" w:lineRule="auto"/>
        <w:ind w:firstLine="496" w:firstLineChars="200"/>
        <w:rPr>
          <w:rFonts w:hint="eastAsia" w:ascii="宋体" w:hAnsi="宋体" w:eastAsia="宋体" w:cs="宋体"/>
          <w:spacing w:val="4"/>
          <w:kern w:val="24"/>
          <w:sz w:val="24"/>
        </w:rPr>
      </w:pPr>
      <w:r>
        <w:rPr>
          <w:rFonts w:hint="eastAsia" w:ascii="宋体" w:hAnsi="宋体" w:eastAsia="宋体" w:cs="宋体"/>
          <w:spacing w:val="4"/>
          <w:kern w:val="24"/>
          <w:sz w:val="24"/>
        </w:rPr>
        <w:t>2）组织制定电源、火源、易燃物品的消防安全管理和值班巡逻等制度，落实逐级防火责任制和岗位防火责任制；</w:t>
      </w:r>
    </w:p>
    <w:p>
      <w:pPr>
        <w:spacing w:line="360" w:lineRule="auto"/>
        <w:ind w:firstLine="496" w:firstLineChars="200"/>
        <w:rPr>
          <w:rFonts w:hint="eastAsia" w:ascii="宋体" w:hAnsi="宋体" w:eastAsia="宋体" w:cs="宋体"/>
          <w:spacing w:val="4"/>
          <w:kern w:val="24"/>
          <w:sz w:val="24"/>
        </w:rPr>
      </w:pPr>
      <w:r>
        <w:rPr>
          <w:rFonts w:hint="eastAsia" w:ascii="宋体" w:hAnsi="宋体" w:eastAsia="宋体" w:cs="宋体"/>
          <w:spacing w:val="4"/>
          <w:kern w:val="24"/>
          <w:sz w:val="24"/>
        </w:rPr>
        <w:t>3）组织对职工进行消防宣传、业务培训和考核，提高职工的安全素质；</w:t>
      </w:r>
    </w:p>
    <w:p>
      <w:pPr>
        <w:spacing w:line="360" w:lineRule="auto"/>
        <w:ind w:firstLine="496" w:firstLineChars="200"/>
        <w:rPr>
          <w:rFonts w:hint="eastAsia" w:ascii="宋体" w:hAnsi="宋体" w:eastAsia="宋体" w:cs="宋体"/>
          <w:spacing w:val="4"/>
          <w:kern w:val="24"/>
          <w:sz w:val="24"/>
        </w:rPr>
      </w:pPr>
      <w:r>
        <w:rPr>
          <w:rFonts w:hint="eastAsia" w:ascii="宋体" w:hAnsi="宋体" w:eastAsia="宋体" w:cs="宋体"/>
          <w:spacing w:val="4"/>
          <w:kern w:val="24"/>
          <w:sz w:val="24"/>
        </w:rPr>
        <w:t>4）组织开展防火检查，消除火灾隐患；</w:t>
      </w:r>
    </w:p>
    <w:p>
      <w:pPr>
        <w:spacing w:line="360" w:lineRule="auto"/>
        <w:ind w:firstLine="496" w:firstLineChars="200"/>
        <w:rPr>
          <w:rFonts w:hint="eastAsia" w:ascii="宋体" w:hAnsi="宋体" w:eastAsia="宋体" w:cs="宋体"/>
          <w:spacing w:val="4"/>
          <w:kern w:val="24"/>
          <w:sz w:val="24"/>
        </w:rPr>
      </w:pPr>
      <w:r>
        <w:rPr>
          <w:rFonts w:hint="eastAsia" w:ascii="宋体" w:hAnsi="宋体" w:eastAsia="宋体" w:cs="宋体"/>
          <w:spacing w:val="4"/>
          <w:kern w:val="24"/>
          <w:sz w:val="24"/>
        </w:rPr>
        <w:t>5）领导专职、义务消防组织和专职、兼职消防人员，制定灭火应急方案，组织扑救火灾；</w:t>
      </w:r>
    </w:p>
    <w:p>
      <w:pPr>
        <w:spacing w:line="360" w:lineRule="auto"/>
        <w:ind w:firstLine="496" w:firstLineChars="200"/>
        <w:rPr>
          <w:rFonts w:hint="eastAsia" w:ascii="宋体" w:hAnsi="宋体" w:eastAsia="宋体" w:cs="宋体"/>
          <w:spacing w:val="4"/>
          <w:kern w:val="24"/>
          <w:sz w:val="24"/>
        </w:rPr>
      </w:pPr>
      <w:r>
        <w:rPr>
          <w:rFonts w:hint="eastAsia" w:ascii="宋体" w:hAnsi="宋体" w:eastAsia="宋体" w:cs="宋体"/>
          <w:spacing w:val="4"/>
          <w:kern w:val="24"/>
          <w:sz w:val="24"/>
        </w:rPr>
        <w:t>6）定期总结消防安全工作，实施奖惩。</w:t>
      </w:r>
    </w:p>
    <w:p>
      <w:pPr>
        <w:spacing w:line="360" w:lineRule="auto"/>
        <w:ind w:firstLine="498" w:firstLineChars="200"/>
        <w:rPr>
          <w:rFonts w:hint="eastAsia" w:ascii="宋体" w:hAnsi="宋体" w:eastAsia="宋体" w:cs="宋体"/>
          <w:b/>
          <w:spacing w:val="4"/>
          <w:kern w:val="24"/>
          <w:sz w:val="24"/>
        </w:rPr>
      </w:pPr>
      <w:r>
        <w:rPr>
          <w:rFonts w:hint="eastAsia" w:ascii="宋体" w:hAnsi="宋体" w:eastAsia="宋体" w:cs="宋体"/>
          <w:b/>
          <w:spacing w:val="4"/>
          <w:kern w:val="24"/>
          <w:sz w:val="24"/>
        </w:rPr>
        <w:t>b.触电预防措施</w:t>
      </w:r>
    </w:p>
    <w:p>
      <w:pPr>
        <w:spacing w:line="360" w:lineRule="auto"/>
        <w:ind w:firstLine="496" w:firstLineChars="200"/>
        <w:rPr>
          <w:rFonts w:hint="eastAsia" w:ascii="宋体" w:hAnsi="宋体" w:eastAsia="宋体" w:cs="宋体"/>
          <w:sz w:val="24"/>
        </w:rPr>
      </w:pPr>
      <w:r>
        <w:rPr>
          <w:rFonts w:hint="eastAsia" w:ascii="宋体" w:hAnsi="宋体" w:eastAsia="宋体" w:cs="宋体"/>
          <w:spacing w:val="4"/>
          <w:kern w:val="24"/>
          <w:sz w:val="24"/>
        </w:rPr>
        <w:t>1)用电设备及用电装置按照国家有关规范进行设计、安装及使用。</w:t>
      </w:r>
    </w:p>
    <w:p>
      <w:pPr>
        <w:spacing w:line="360" w:lineRule="auto"/>
        <w:ind w:firstLine="496" w:firstLineChars="200"/>
        <w:rPr>
          <w:rFonts w:hint="eastAsia" w:ascii="宋体" w:hAnsi="宋体" w:eastAsia="宋体" w:cs="宋体"/>
          <w:sz w:val="24"/>
        </w:rPr>
      </w:pPr>
      <w:r>
        <w:rPr>
          <w:rFonts w:hint="eastAsia" w:ascii="宋体" w:hAnsi="宋体" w:eastAsia="宋体" w:cs="宋体"/>
          <w:spacing w:val="4"/>
          <w:kern w:val="24"/>
          <w:sz w:val="24"/>
        </w:rPr>
        <w:t>2)</w:t>
      </w:r>
      <w:r>
        <w:rPr>
          <w:rFonts w:hint="eastAsia" w:ascii="宋体" w:hAnsi="宋体" w:eastAsia="宋体" w:cs="宋体"/>
          <w:sz w:val="24"/>
        </w:rPr>
        <w:t>非电工人员严禁</w:t>
      </w:r>
      <w:r>
        <w:rPr>
          <w:rFonts w:hint="eastAsia" w:ascii="宋体" w:hAnsi="宋体" w:eastAsia="宋体" w:cs="宋体"/>
          <w:spacing w:val="4"/>
          <w:kern w:val="24"/>
          <w:sz w:val="24"/>
        </w:rPr>
        <w:t>安装、</w:t>
      </w:r>
      <w:r>
        <w:rPr>
          <w:rFonts w:hint="eastAsia" w:ascii="宋体" w:hAnsi="宋体" w:eastAsia="宋体" w:cs="宋体"/>
          <w:sz w:val="24"/>
        </w:rPr>
        <w:t>接拆电气用</w:t>
      </w:r>
      <w:r>
        <w:rPr>
          <w:rFonts w:hint="eastAsia" w:ascii="宋体" w:hAnsi="宋体" w:eastAsia="宋体" w:cs="宋体"/>
          <w:spacing w:val="4"/>
          <w:kern w:val="24"/>
          <w:sz w:val="24"/>
        </w:rPr>
        <w:t>电设备及用电装置</w:t>
      </w:r>
      <w:r>
        <w:rPr>
          <w:rFonts w:hint="eastAsia" w:ascii="宋体" w:hAnsi="宋体" w:eastAsia="宋体" w:cs="宋体"/>
          <w:sz w:val="24"/>
        </w:rPr>
        <w:t xml:space="preserve">。 </w:t>
      </w:r>
    </w:p>
    <w:p>
      <w:pPr>
        <w:spacing w:line="360" w:lineRule="auto"/>
        <w:ind w:firstLine="496" w:firstLineChars="200"/>
        <w:rPr>
          <w:rFonts w:hint="eastAsia" w:ascii="宋体" w:hAnsi="宋体" w:eastAsia="宋体" w:cs="宋体"/>
          <w:sz w:val="24"/>
        </w:rPr>
      </w:pPr>
      <w:r>
        <w:rPr>
          <w:rFonts w:hint="eastAsia" w:ascii="宋体" w:hAnsi="宋体" w:eastAsia="宋体" w:cs="宋体"/>
          <w:spacing w:val="4"/>
          <w:kern w:val="24"/>
          <w:sz w:val="24"/>
        </w:rPr>
        <w:t>3)严格对</w:t>
      </w:r>
      <w:r>
        <w:rPr>
          <w:rFonts w:hint="eastAsia" w:ascii="宋体" w:hAnsi="宋体" w:eastAsia="宋体" w:cs="宋体"/>
          <w:sz w:val="24"/>
        </w:rPr>
        <w:t xml:space="preserve">不同的环境下的安全电压进行检查。 </w:t>
      </w:r>
    </w:p>
    <w:p>
      <w:pPr>
        <w:spacing w:line="360" w:lineRule="auto"/>
        <w:ind w:firstLine="496" w:firstLineChars="200"/>
        <w:rPr>
          <w:rFonts w:hint="eastAsia" w:ascii="宋体" w:hAnsi="宋体" w:eastAsia="宋体" w:cs="宋体"/>
          <w:sz w:val="24"/>
        </w:rPr>
      </w:pPr>
      <w:r>
        <w:rPr>
          <w:rFonts w:hint="eastAsia" w:ascii="宋体" w:hAnsi="宋体" w:eastAsia="宋体" w:cs="宋体"/>
          <w:spacing w:val="4"/>
          <w:kern w:val="24"/>
          <w:sz w:val="24"/>
        </w:rPr>
        <w:t>4)</w:t>
      </w:r>
      <w:r>
        <w:rPr>
          <w:rFonts w:hint="eastAsia" w:ascii="宋体" w:hAnsi="宋体" w:eastAsia="宋体" w:cs="宋体"/>
          <w:sz w:val="24"/>
        </w:rPr>
        <w:t xml:space="preserve">带电体之间、带电体与地面之间、带电体与其它设施之间、工作人员与带电体之间必须保持足够的安全距离，进行隔离防护。 </w:t>
      </w:r>
    </w:p>
    <w:p>
      <w:pPr>
        <w:spacing w:line="360" w:lineRule="auto"/>
        <w:ind w:firstLine="496" w:firstLineChars="200"/>
        <w:rPr>
          <w:rFonts w:hint="eastAsia" w:ascii="宋体" w:hAnsi="宋体" w:eastAsia="宋体" w:cs="宋体"/>
          <w:sz w:val="24"/>
        </w:rPr>
      </w:pPr>
      <w:r>
        <w:rPr>
          <w:rFonts w:hint="eastAsia" w:ascii="宋体" w:hAnsi="宋体" w:eastAsia="宋体" w:cs="宋体"/>
          <w:spacing w:val="4"/>
          <w:kern w:val="24"/>
          <w:sz w:val="24"/>
        </w:rPr>
        <w:t>5)</w:t>
      </w:r>
      <w:r>
        <w:rPr>
          <w:rFonts w:hint="eastAsia" w:ascii="宋体" w:hAnsi="宋体" w:eastAsia="宋体" w:cs="宋体"/>
          <w:sz w:val="24"/>
        </w:rPr>
        <w:t xml:space="preserve">在有触电危险的处所设置醒目的文字或图形标志。 </w:t>
      </w:r>
    </w:p>
    <w:p>
      <w:pPr>
        <w:spacing w:line="360" w:lineRule="auto"/>
        <w:ind w:firstLine="496" w:firstLineChars="200"/>
        <w:rPr>
          <w:rFonts w:hint="eastAsia" w:ascii="宋体" w:hAnsi="宋体" w:eastAsia="宋体" w:cs="宋体"/>
          <w:sz w:val="24"/>
        </w:rPr>
      </w:pPr>
      <w:r>
        <w:rPr>
          <w:rFonts w:hint="eastAsia" w:ascii="宋体" w:hAnsi="宋体" w:eastAsia="宋体" w:cs="宋体"/>
          <w:spacing w:val="4"/>
          <w:kern w:val="24"/>
          <w:sz w:val="24"/>
        </w:rPr>
        <w:t>6)</w:t>
      </w:r>
      <w:r>
        <w:rPr>
          <w:rFonts w:hint="eastAsia" w:ascii="宋体" w:hAnsi="宋体" w:eastAsia="宋体" w:cs="宋体"/>
          <w:sz w:val="24"/>
        </w:rPr>
        <w:t>设备的金属外壳采用保护接地措施。</w:t>
      </w:r>
    </w:p>
    <w:p>
      <w:pPr>
        <w:spacing w:line="360" w:lineRule="auto"/>
        <w:ind w:firstLine="496" w:firstLineChars="200"/>
        <w:rPr>
          <w:rFonts w:hint="eastAsia" w:ascii="宋体" w:hAnsi="宋体" w:eastAsia="宋体" w:cs="宋体"/>
          <w:sz w:val="24"/>
        </w:rPr>
      </w:pPr>
      <w:r>
        <w:rPr>
          <w:rFonts w:hint="eastAsia" w:ascii="宋体" w:hAnsi="宋体" w:eastAsia="宋体" w:cs="宋体"/>
          <w:spacing w:val="4"/>
          <w:kern w:val="24"/>
          <w:sz w:val="24"/>
        </w:rPr>
        <w:t>7)</w:t>
      </w:r>
      <w:r>
        <w:rPr>
          <w:rFonts w:hint="eastAsia" w:ascii="宋体" w:hAnsi="宋体" w:eastAsia="宋体" w:cs="宋体"/>
          <w:sz w:val="24"/>
        </w:rPr>
        <w:t>供电系统</w:t>
      </w:r>
      <w:r>
        <w:rPr>
          <w:rFonts w:hint="eastAsia" w:ascii="宋体" w:hAnsi="宋体" w:eastAsia="宋体" w:cs="宋体"/>
          <w:spacing w:val="4"/>
          <w:kern w:val="24"/>
          <w:sz w:val="24"/>
        </w:rPr>
        <w:t>正确</w:t>
      </w:r>
      <w:r>
        <w:rPr>
          <w:rFonts w:hint="eastAsia" w:ascii="宋体" w:hAnsi="宋体" w:eastAsia="宋体" w:cs="宋体"/>
          <w:sz w:val="24"/>
        </w:rPr>
        <w:t>采用接地系统，工作零线和保护零线区分开。</w:t>
      </w:r>
    </w:p>
    <w:p>
      <w:pPr>
        <w:spacing w:line="360" w:lineRule="auto"/>
        <w:ind w:firstLine="496" w:firstLineChars="200"/>
        <w:rPr>
          <w:rFonts w:hint="eastAsia" w:ascii="宋体" w:hAnsi="宋体" w:eastAsia="宋体" w:cs="宋体"/>
          <w:sz w:val="24"/>
        </w:rPr>
      </w:pPr>
      <w:r>
        <w:rPr>
          <w:rFonts w:hint="eastAsia" w:ascii="宋体" w:hAnsi="宋体" w:eastAsia="宋体" w:cs="宋体"/>
          <w:spacing w:val="4"/>
          <w:kern w:val="24"/>
          <w:sz w:val="24"/>
        </w:rPr>
        <w:t>8)</w:t>
      </w:r>
      <w:r>
        <w:rPr>
          <w:rFonts w:hint="eastAsia" w:ascii="宋体" w:hAnsi="宋体" w:eastAsia="宋体" w:cs="宋体"/>
          <w:sz w:val="24"/>
        </w:rPr>
        <w:t xml:space="preserve">漏电保护装置必须定期进行检查。 </w:t>
      </w:r>
    </w:p>
    <w:p>
      <w:pPr>
        <w:spacing w:line="360" w:lineRule="auto"/>
        <w:ind w:firstLine="498" w:firstLineChars="200"/>
        <w:rPr>
          <w:rFonts w:hint="eastAsia" w:ascii="宋体" w:hAnsi="宋体" w:eastAsia="宋体" w:cs="宋体"/>
          <w:b/>
          <w:spacing w:val="4"/>
          <w:kern w:val="24"/>
          <w:sz w:val="24"/>
        </w:rPr>
      </w:pPr>
      <w:r>
        <w:rPr>
          <w:rFonts w:hint="eastAsia" w:ascii="宋体" w:hAnsi="宋体" w:eastAsia="宋体" w:cs="宋体"/>
          <w:b/>
          <w:spacing w:val="4"/>
          <w:kern w:val="24"/>
          <w:sz w:val="24"/>
        </w:rPr>
        <w:t>c.机械伤害事故预防监控措施：</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1)按技术性能要求正确使用机械设备，随时检查安全装置是否失效。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2)按操作规程进行机械操作。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3)处在运行和运转中的机械严禁进行维修、保养或调整等作业。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4)按时进行保养，发现有漏保、失修或超载带病运转等情况时停止其使用。</w:t>
      </w:r>
    </w:p>
    <w:p>
      <w:pPr>
        <w:spacing w:line="360" w:lineRule="auto"/>
        <w:ind w:firstLine="498" w:firstLineChars="200"/>
        <w:rPr>
          <w:rFonts w:hint="eastAsia" w:ascii="宋体" w:hAnsi="宋体" w:eastAsia="宋体" w:cs="宋体"/>
          <w:b/>
          <w:spacing w:val="4"/>
          <w:kern w:val="24"/>
          <w:sz w:val="24"/>
        </w:rPr>
      </w:pPr>
      <w:r>
        <w:rPr>
          <w:rFonts w:hint="eastAsia" w:ascii="宋体" w:hAnsi="宋体" w:eastAsia="宋体" w:cs="宋体"/>
          <w:b/>
          <w:spacing w:val="4"/>
          <w:kern w:val="24"/>
          <w:sz w:val="24"/>
        </w:rPr>
        <w:t>d.危险化学品泄露事故预防措施：</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1）对危险化学品仓库每天进行仔细检查，看是否有泄露现象。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2）安装可燃气体浓度监测报警仪，对挥发的可燃气体浓度进行检测。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3）保证化学品仓库通风良好。</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4）领用化学品时穿戴相应防护服。</w:t>
      </w:r>
    </w:p>
    <w:p>
      <w:pPr>
        <w:pStyle w:val="3"/>
        <w:spacing w:line="360" w:lineRule="auto"/>
        <w:ind w:firstLine="200"/>
        <w:rPr>
          <w:rFonts w:hint="eastAsia" w:ascii="宋体" w:hAnsi="宋体" w:eastAsia="宋体" w:cs="宋体"/>
          <w:sz w:val="24"/>
          <w:szCs w:val="24"/>
        </w:rPr>
      </w:pPr>
      <w:bookmarkStart w:id="38" w:name="_Toc285707246"/>
      <w:r>
        <w:rPr>
          <w:rFonts w:hint="eastAsia" w:ascii="宋体" w:hAnsi="宋体" w:eastAsia="宋体" w:cs="宋体"/>
          <w:sz w:val="24"/>
          <w:szCs w:val="24"/>
        </w:rPr>
        <w:t>4.2预警行动</w:t>
      </w:r>
      <w:bookmarkEnd w:id="38"/>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sz w:val="24"/>
        </w:rPr>
        <w:t>应急救援指挥部接到可能导致灾难事</w:t>
      </w:r>
      <w:r>
        <w:rPr>
          <w:rFonts w:hint="eastAsia" w:ascii="宋体" w:hAnsi="宋体" w:eastAsia="宋体" w:cs="宋体"/>
          <w:color w:val="000000"/>
          <w:sz w:val="24"/>
        </w:rPr>
        <w:t>故的信息后，应按照分级响应的原则及时研究确定应对方案，并通知有关部门、单位采取有效措施预防事故发生；当应急救援指挥部认为事故较大，有可能超出本级处置能力时，要及时向所在区安全生产监督管理局报告； 区安全生产监督管理局应及时研究应对方案，采取预警行动。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（1）制定并落实安全生产检查、巡查制度，逐级落实责任人。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（2）发现易发生事故的隐患立即排除。</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（3）针对各种可能发生的事故，做到早发现、早处置、早报告。</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（4）事故发生后，第一发现人立即向单位负责人报告，并尽可能阻止事故的蔓延扩大。</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（5）现场负责人应用最快速度通知指挥部成员到现场，及时启动应急预案。</w:t>
      </w:r>
    </w:p>
    <w:p>
      <w:pPr>
        <w:pStyle w:val="3"/>
        <w:spacing w:line="360" w:lineRule="auto"/>
        <w:ind w:firstLine="200"/>
        <w:rPr>
          <w:rFonts w:hint="eastAsia" w:ascii="宋体" w:hAnsi="宋体" w:eastAsia="宋体" w:cs="宋体"/>
          <w:sz w:val="24"/>
          <w:szCs w:val="24"/>
        </w:rPr>
      </w:pPr>
      <w:bookmarkStart w:id="39" w:name="_Toc285707247"/>
      <w:r>
        <w:rPr>
          <w:rFonts w:hint="eastAsia" w:ascii="宋体" w:hAnsi="宋体" w:eastAsia="宋体" w:cs="宋体"/>
          <w:sz w:val="24"/>
          <w:szCs w:val="24"/>
        </w:rPr>
        <w:t>4.3信息报告与处置</w:t>
      </w:r>
      <w:bookmarkEnd w:id="39"/>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1、企业应设立24小时应急值守电话，值守电话：</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一旦事故发生，现场人员应立即将事故情况报告公司应急指挥部，公司应急指挥部应立即将事故情况报企业负责人，并在保证自身安全的情况下按照现场处置程序立即开展自救。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2、公司应急指挥部在接到事故信息报告后应记录报告时间、对方姓名、双方主要交流内容。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3、信息上报</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企业负责人接到事故报告后，应当立即启动事故相应应急预案，或者采取有效措施，组织抢救，防止事故扩大，减少人员伤亡和财产损失。并在1小时内向当地安全生产监督管理局和负有安全生产监督管理职责的有关部门报告。报告事故应当包括下列内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（1）事故发生单位概况；</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（2）事故发生的时间、地点以及事故现场情况；</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（3）事故的简要经过；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（4）事故已经造成或者可能造成的伤亡人数（包括下落不明的人数）和初步估计的直接经济损失；</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（5）已经采取的措施；</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（6）其他应当报告的情况。</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情况紧急时，事故现场有关人员可以直接向当地安全生产监督管理局和负有安全生产监督管理职责的有关部门报告。</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4、信息传递</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a.事故现场第一发现人员→应急指挥部→兼职应急救援人员→安全生产事故应急组织→有关车间、部门→安全监管部门。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b.当地安全生产监督管理局和负有安全生产监督管理职责的有关部门接到事故报告后，应当依照规定上报事故情况，并同时报告本级人民政府。</w:t>
      </w:r>
    </w:p>
    <w:p>
      <w:pPr>
        <w:pStyle w:val="2"/>
        <w:spacing w:line="360" w:lineRule="auto"/>
        <w:ind w:firstLine="200"/>
        <w:rPr>
          <w:rFonts w:hint="eastAsia" w:ascii="宋体" w:hAnsi="宋体" w:eastAsia="宋体" w:cs="宋体"/>
          <w:sz w:val="24"/>
          <w:szCs w:val="24"/>
        </w:rPr>
        <w:sectPr>
          <w:pgSz w:w="11906" w:h="16838"/>
          <w:pgMar w:top="1440" w:right="1440" w:bottom="1440" w:left="1440" w:header="851" w:footer="992" w:gutter="0"/>
          <w:cols w:space="425" w:num="1"/>
          <w:docGrid w:linePitch="312" w:charSpace="0"/>
        </w:sectPr>
      </w:pPr>
    </w:p>
    <w:p>
      <w:pPr>
        <w:pStyle w:val="2"/>
        <w:spacing w:line="360" w:lineRule="auto"/>
        <w:ind w:firstLine="200"/>
        <w:rPr>
          <w:rFonts w:hint="eastAsia" w:ascii="宋体" w:hAnsi="宋体" w:eastAsia="宋体" w:cs="宋体"/>
          <w:sz w:val="24"/>
          <w:szCs w:val="24"/>
        </w:rPr>
      </w:pPr>
      <w:bookmarkStart w:id="40" w:name="_Toc285707248"/>
      <w:r>
        <w:rPr>
          <w:rFonts w:hint="eastAsia" w:ascii="宋体" w:hAnsi="宋体" w:eastAsia="宋体" w:cs="宋体"/>
          <w:sz w:val="24"/>
          <w:szCs w:val="24"/>
        </w:rPr>
        <w:t>5、应急响应</w:t>
      </w:r>
      <w:bookmarkEnd w:id="40"/>
    </w:p>
    <w:p>
      <w:pPr>
        <w:pStyle w:val="3"/>
        <w:spacing w:line="360" w:lineRule="auto"/>
        <w:ind w:firstLine="200"/>
        <w:rPr>
          <w:rFonts w:hint="eastAsia" w:ascii="宋体" w:hAnsi="宋体" w:eastAsia="宋体" w:cs="宋体"/>
          <w:sz w:val="24"/>
          <w:szCs w:val="24"/>
        </w:rPr>
      </w:pPr>
      <w:bookmarkStart w:id="41" w:name="_Toc285707249"/>
      <w:r>
        <w:rPr>
          <w:rFonts w:hint="eastAsia" w:ascii="宋体" w:hAnsi="宋体" w:eastAsia="宋体" w:cs="宋体"/>
          <w:sz w:val="24"/>
          <w:szCs w:val="24"/>
        </w:rPr>
        <w:t>5.1响应程序</w:t>
      </w:r>
      <w:bookmarkEnd w:id="41"/>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单位应急响应的过程为接警、应急启动、控制及应急行动、扩大应急、应急终止、和后期处置。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响应程序流程图如下：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pict>
          <v:group id="_x0000_s1032" o:spid="_x0000_s1032" o:spt="203" style="height:538.5pt;width:453.55pt;" coordorigin="2362,10260" coordsize="7203,8658" editas="canvas">
            <o:lock v:ext="edit"/>
            <v:shape id="_x0000_s1033" o:spid="_x0000_s1033" o:spt="75" type="#_x0000_t75" style="position:absolute;left:2362;top:10260;height:8658;width:7203;" filled="f" o:preferrelative="f" stroked="f" coordsize="21600,21600">
              <v:path/>
              <v:fill on="f" focussize="0,0"/>
              <v:stroke on="f" joinstyle="miter"/>
              <v:imagedata o:title=""/>
              <o:lock v:ext="edit" text="t" aspectratio="t"/>
            </v:shape>
            <v:rect id="_x0000_s1034" o:spid="_x0000_s1034" o:spt="1" style="position:absolute;left:5695;top:11491;height:351;width:800;" coordsize="21600,21600">
              <v:path/>
              <v:fill focussize="0,0"/>
              <v:stroke/>
              <v:imagedata o:title=""/>
              <o:lock v:ext="edit"/>
              <v:textbox inset="6.68937007874016pt,3.34456692913386pt,6.68937007874016pt,3.34456692913386pt">
                <w:txbxContent>
                  <w:p>
                    <w:pPr>
                      <w:jc w:val="center"/>
                    </w:pPr>
                    <w:r>
                      <w:rPr>
                        <w:rFonts w:hint="eastAsia"/>
                      </w:rPr>
                      <w:t>接警</w:t>
                    </w:r>
                  </w:p>
                </w:txbxContent>
              </v:textbox>
            </v:rect>
            <v:line id="_x0000_s1035" o:spid="_x0000_s1035" o:spt="20" style="position:absolute;left:6095;top:10906;height:585;width:1;" coordsize="21600,21600">
              <v:path arrowok="t"/>
              <v:fill focussize="0,0"/>
              <v:stroke endarrow="block"/>
              <v:imagedata o:title=""/>
              <o:lock v:ext="edit"/>
            </v:line>
            <v:shape id="_x0000_s1036" o:spid="_x0000_s1036" o:spt="110" type="#_x0000_t110" style="position:absolute;left:5029;top:12193;height:1053;width:2133;" coordsize="21600,21600">
              <v:path/>
              <v:fill focussize="0,0"/>
              <v:stroke joinstyle="miter"/>
              <v:imagedata o:title=""/>
              <o:lock v:ext="edit"/>
              <v:textbox inset="6.68937007874016pt,3.34456692913386pt,6.68937007874016pt,3.34456692913386pt">
                <w:txbxContent>
                  <w:p>
                    <w:pPr>
                      <w:jc w:val="center"/>
                      <w:rPr>
                        <w:sz w:val="19"/>
                      </w:rPr>
                    </w:pPr>
                    <w:r>
                      <w:rPr>
                        <w:rFonts w:hint="eastAsia"/>
                        <w:sz w:val="19"/>
                      </w:rPr>
                      <w:t>警情判断</w:t>
                    </w:r>
                  </w:p>
                  <w:p>
                    <w:pPr>
                      <w:jc w:val="center"/>
                      <w:rPr>
                        <w:sz w:val="19"/>
                      </w:rPr>
                    </w:pPr>
                    <w:r>
                      <w:rPr>
                        <w:rFonts w:hint="eastAsia"/>
                        <w:sz w:val="19"/>
                      </w:rPr>
                      <w:t>应急响应</w:t>
                    </w:r>
                  </w:p>
                  <w:p>
                    <w:pPr>
                      <w:rPr>
                        <w:sz w:val="19"/>
                      </w:rPr>
                    </w:pPr>
                  </w:p>
                </w:txbxContent>
              </v:textbox>
            </v:shape>
            <v:rect id="_x0000_s1037" o:spid="_x0000_s1037" o:spt="1" style="position:absolute;left:8095;top:12427;height:351;width:1067;" coordsize="21600,21600">
              <v:path/>
              <v:fill focussize="0,0"/>
              <v:stroke/>
              <v:imagedata o:title=""/>
              <o:lock v:ext="edit"/>
              <v:textbox inset="6.68937007874016pt,3.34456692913386pt,6.68937007874016pt,3.34456692913386pt">
                <w:txbxContent>
                  <w:p>
                    <w:pPr>
                      <w:jc w:val="center"/>
                      <w:rPr>
                        <w:sz w:val="19"/>
                      </w:rPr>
                    </w:pPr>
                    <w:r>
                      <w:rPr>
                        <w:rFonts w:hint="eastAsia"/>
                        <w:sz w:val="19"/>
                      </w:rPr>
                      <w:t>信息反馈</w:t>
                    </w:r>
                  </w:p>
                </w:txbxContent>
              </v:textbox>
            </v:rect>
            <v:rect id="_x0000_s1038" o:spid="_x0000_s1038" o:spt="1" style="position:absolute;left:5429;top:13597;height:351;width:1333;" coordsize="21600,21600">
              <v:path/>
              <v:fill focussize="0,0"/>
              <v:stroke/>
              <v:imagedata o:title=""/>
              <o:lock v:ext="edit"/>
              <v:textbox inset="6.68937007874016pt,3.34456692913386pt,6.68937007874016pt,3.34456692913386pt">
                <w:txbxContent>
                  <w:p>
                    <w:pPr>
                      <w:jc w:val="center"/>
                      <w:rPr>
                        <w:sz w:val="19"/>
                      </w:rPr>
                    </w:pPr>
                    <w:r>
                      <w:rPr>
                        <w:rFonts w:hint="eastAsia"/>
                        <w:sz w:val="19"/>
                      </w:rPr>
                      <w:t>启动预案</w:t>
                    </w:r>
                  </w:p>
                </w:txbxContent>
              </v:textbox>
            </v:rect>
            <v:rect id="_x0000_s1039" o:spid="_x0000_s1039" o:spt="1" style="position:absolute;left:3162;top:13480;height:585;width:1200;" coordsize="21600,21600">
              <v:path/>
              <v:fill focussize="0,0"/>
              <v:stroke/>
              <v:imagedata o:title=""/>
              <o:lock v:ext="edit"/>
              <v:textbox inset="6.68937007874016pt,3.34456692913386pt,6.68937007874016pt,3.34456692913386pt">
                <w:txbxContent>
                  <w:p>
                    <w:pPr>
                      <w:jc w:val="center"/>
                      <w:rPr>
                        <w:sz w:val="19"/>
                      </w:rPr>
                    </w:pPr>
                    <w:r>
                      <w:rPr>
                        <w:rFonts w:hint="eastAsia"/>
                        <w:sz w:val="19"/>
                      </w:rPr>
                      <w:t>信息收集</w:t>
                    </w:r>
                  </w:p>
                  <w:p>
                    <w:pPr>
                      <w:jc w:val="center"/>
                      <w:rPr>
                        <w:sz w:val="19"/>
                      </w:rPr>
                    </w:pPr>
                    <w:r>
                      <w:rPr>
                        <w:rFonts w:hint="eastAsia"/>
                        <w:sz w:val="19"/>
                      </w:rPr>
                      <w:t>联络、上报</w:t>
                    </w:r>
                  </w:p>
                </w:txbxContent>
              </v:textbox>
            </v:rect>
            <v:rect id="_x0000_s1040" o:spid="_x0000_s1040" o:spt="1" style="position:absolute;left:3162;top:14416;height:468;width:1200;" coordsize="21600,21600">
              <v:path/>
              <v:fill focussize="0,0"/>
              <v:stroke/>
              <v:imagedata o:title=""/>
              <o:lock v:ext="edit"/>
              <v:textbox inset="6.68937007874016pt,3.34456692913386pt,6.68937007874016pt,3.34456692913386pt">
                <w:txbxContent>
                  <w:p>
                    <w:pPr>
                      <w:jc w:val="center"/>
                      <w:rPr>
                        <w:sz w:val="19"/>
                      </w:rPr>
                    </w:pPr>
                    <w:r>
                      <w:rPr>
                        <w:rFonts w:hint="eastAsia"/>
                        <w:sz w:val="19"/>
                      </w:rPr>
                      <w:t>扩大应急</w:t>
                    </w:r>
                  </w:p>
                </w:txbxContent>
              </v:textbox>
            </v:rect>
            <v:rect id="_x0000_s1041" o:spid="_x0000_s1041" o:spt="1" style="position:absolute;left:3162;top:12895;height:468;width:1200;" coordsize="21600,21600">
              <v:path/>
              <v:fill focussize="0,0"/>
              <v:stroke/>
              <v:imagedata o:title=""/>
              <o:lock v:ext="edit"/>
              <v:textbox inset="6.68937007874016pt,3.34456692913386pt,6.68937007874016pt,3.34456692913386pt">
                <w:txbxContent>
                  <w:p>
                    <w:pPr>
                      <w:jc w:val="center"/>
                      <w:rPr>
                        <w:sz w:val="19"/>
                      </w:rPr>
                    </w:pPr>
                    <w:r>
                      <w:rPr>
                        <w:rFonts w:hint="eastAsia"/>
                        <w:sz w:val="19"/>
                      </w:rPr>
                      <w:t>应急资源到位</w:t>
                    </w:r>
                  </w:p>
                </w:txbxContent>
              </v:textbox>
            </v:rect>
            <v:rect id="_x0000_s1042" o:spid="_x0000_s1042" o:spt="1" style="position:absolute;left:5429;top:14416;height:351;width:1333;" coordsize="21600,21600">
              <v:path/>
              <v:fill focussize="0,0"/>
              <v:stroke/>
              <v:imagedata o:title=""/>
              <o:lock v:ext="edit"/>
              <v:textbox inset="6.68937007874016pt,3.34456692913386pt,6.68937007874016pt,3.34456692913386pt">
                <w:txbxContent>
                  <w:p>
                    <w:pPr>
                      <w:jc w:val="center"/>
                      <w:rPr>
                        <w:sz w:val="19"/>
                      </w:rPr>
                    </w:pPr>
                    <w:r>
                      <w:rPr>
                        <w:rFonts w:hint="eastAsia"/>
                        <w:sz w:val="19"/>
                      </w:rPr>
                      <w:t>应急救援</w:t>
                    </w:r>
                  </w:p>
                </w:txbxContent>
              </v:textbox>
            </v:rect>
            <v:rect id="_x0000_s1043" o:spid="_x0000_s1043" o:spt="1" style="position:absolute;left:7962;top:13012;height:351;width:1467;" coordsize="21600,21600">
              <v:path/>
              <v:fill focussize="0,0"/>
              <v:stroke/>
              <v:imagedata o:title=""/>
              <o:lock v:ext="edit"/>
              <v:textbox inset="6.68937007874016pt,3.34456692913386pt,6.68937007874016pt,3.34456692913386pt">
                <w:txbxContent>
                  <w:p>
                    <w:pPr>
                      <w:jc w:val="center"/>
                      <w:rPr>
                        <w:sz w:val="17"/>
                        <w:szCs w:val="18"/>
                      </w:rPr>
                    </w:pPr>
                    <w:r>
                      <w:rPr>
                        <w:rFonts w:hint="eastAsia"/>
                        <w:sz w:val="17"/>
                        <w:szCs w:val="18"/>
                      </w:rPr>
                      <w:t>有关人员赶赴现场</w:t>
                    </w:r>
                  </w:p>
                </w:txbxContent>
              </v:textbox>
            </v:rect>
            <v:shape id="_x0000_s1044" o:spid="_x0000_s1044" o:spt="110" type="#_x0000_t110" style="position:absolute;left:5029;top:15235;height:702;width:2132;" coordsize="21600,21600">
              <v:path/>
              <v:fill focussize="0,0"/>
              <v:stroke joinstyle="miter"/>
              <v:imagedata o:title=""/>
              <o:lock v:ext="edit"/>
              <v:textbox inset="6.68937007874016pt,3.34456692913386pt,6.68937007874016pt,3.34456692913386pt">
                <w:txbxContent>
                  <w:p>
                    <w:pPr>
                      <w:jc w:val="center"/>
                      <w:rPr>
                        <w:sz w:val="19"/>
                      </w:rPr>
                    </w:pPr>
                    <w:r>
                      <w:rPr>
                        <w:rFonts w:hint="eastAsia"/>
                        <w:sz w:val="19"/>
                      </w:rPr>
                      <w:t>事态控制</w:t>
                    </w:r>
                  </w:p>
                </w:txbxContent>
              </v:textbox>
            </v:shape>
            <v:rect id="_x0000_s1045" o:spid="_x0000_s1045" o:spt="1" style="position:absolute;left:3162;top:15352;height:468;width:1200;" coordsize="21600,21600">
              <v:path/>
              <v:fill focussize="0,0"/>
              <v:stroke/>
              <v:imagedata o:title=""/>
              <o:lock v:ext="edit"/>
              <v:textbox inset="6.68937007874016pt,3.34456692913386pt,6.68937007874016pt,3.34456692913386pt">
                <w:txbxContent>
                  <w:p>
                    <w:pPr>
                      <w:jc w:val="center"/>
                      <w:rPr>
                        <w:sz w:val="19"/>
                      </w:rPr>
                    </w:pPr>
                    <w:r>
                      <w:rPr>
                        <w:rFonts w:hint="eastAsia"/>
                        <w:sz w:val="19"/>
                      </w:rPr>
                      <w:t>应急增援</w:t>
                    </w:r>
                  </w:p>
                </w:txbxContent>
              </v:textbox>
            </v:rect>
            <v:rect id="_x0000_s1046" o:spid="_x0000_s1046" o:spt="1" style="position:absolute;left:5562;top:16405;height:468;width:1200;" coordsize="21600,21600">
              <v:path/>
              <v:fill focussize="0,0"/>
              <v:stroke/>
              <v:imagedata o:title=""/>
              <o:lock v:ext="edit"/>
              <v:textbox inset="6.68937007874016pt,3.34456692913386pt,6.68937007874016pt,3.34456692913386pt">
                <w:txbxContent>
                  <w:p>
                    <w:pPr>
                      <w:jc w:val="center"/>
                      <w:rPr>
                        <w:sz w:val="19"/>
                      </w:rPr>
                    </w:pPr>
                    <w:r>
                      <w:rPr>
                        <w:rFonts w:hint="eastAsia"/>
                        <w:sz w:val="19"/>
                      </w:rPr>
                      <w:t>应急恢复</w:t>
                    </w:r>
                  </w:p>
                </w:txbxContent>
              </v:textbox>
            </v:rect>
            <v:rect id="_x0000_s1047" o:spid="_x0000_s1047" o:spt="1" style="position:absolute;left:5562;top:17341;height:468;width:1200;" coordsize="21600,21600">
              <v:path/>
              <v:fill focussize="0,0"/>
              <v:stroke/>
              <v:imagedata o:title=""/>
              <o:lock v:ext="edit"/>
              <v:textbox inset="6.68937007874016pt,3.34456692913386pt,6.68937007874016pt,3.34456692913386pt">
                <w:txbxContent>
                  <w:p>
                    <w:pPr>
                      <w:jc w:val="center"/>
                      <w:rPr>
                        <w:sz w:val="19"/>
                      </w:rPr>
                    </w:pPr>
                    <w:r>
                      <w:rPr>
                        <w:rFonts w:hint="eastAsia"/>
                        <w:sz w:val="19"/>
                      </w:rPr>
                      <w:t>应急结束</w:t>
                    </w:r>
                  </w:p>
                </w:txbxContent>
              </v:textbox>
            </v:rect>
            <v:rect id="_x0000_s1048" o:spid="_x0000_s1048" o:spt="1" style="position:absolute;left:7562;top:17341;height:468;width:1200;" coordsize="21600,21600">
              <v:path/>
              <v:fill focussize="0,0"/>
              <v:stroke/>
              <v:imagedata o:title=""/>
              <o:lock v:ext="edit"/>
              <v:textbox inset="6.68937007874016pt,3.34456692913386pt,6.68937007874016pt,3.34456692913386pt">
                <w:txbxContent>
                  <w:p>
                    <w:pPr>
                      <w:jc w:val="center"/>
                      <w:rPr>
                        <w:sz w:val="19"/>
                      </w:rPr>
                    </w:pPr>
                    <w:r>
                      <w:rPr>
                        <w:rFonts w:hint="eastAsia"/>
                        <w:sz w:val="19"/>
                      </w:rPr>
                      <w:t>总结评审</w:t>
                    </w:r>
                  </w:p>
                </w:txbxContent>
              </v:textbox>
            </v:rect>
            <v:rect id="_x0000_s1049" o:spid="_x0000_s1049" o:spt="1" style="position:absolute;left:3162;top:16054;height:351;width:1200;" coordsize="21600,21600">
              <v:path/>
              <v:fill focussize="0,0"/>
              <v:stroke/>
              <v:imagedata o:title=""/>
              <o:lock v:ext="edit"/>
              <v:textbox inset="6.68937007874016pt,3.34456692913386pt,6.68937007874016pt,3.34456692913386pt">
                <w:txbxContent>
                  <w:p>
                    <w:pPr>
                      <w:jc w:val="center"/>
                      <w:rPr>
                        <w:sz w:val="19"/>
                      </w:rPr>
                    </w:pPr>
                    <w:r>
                      <w:rPr>
                        <w:rFonts w:hint="eastAsia"/>
                        <w:sz w:val="19"/>
                      </w:rPr>
                      <w:t>现场清理</w:t>
                    </w:r>
                  </w:p>
                </w:txbxContent>
              </v:textbox>
            </v:rect>
            <v:rect id="_x0000_s1050" o:spid="_x0000_s1050" o:spt="1" style="position:absolute;left:3162;top:16522;height:351;width:1200;" coordsize="21600,21600">
              <v:path/>
              <v:fill focussize="0,0"/>
              <v:stroke/>
              <v:imagedata o:title=""/>
              <o:lock v:ext="edit"/>
              <v:textbox inset="6.68937007874016pt,3.34456692913386pt,6.68937007874016pt,3.34456692913386pt">
                <w:txbxContent>
                  <w:p>
                    <w:pPr>
                      <w:jc w:val="center"/>
                      <w:rPr>
                        <w:sz w:val="19"/>
                      </w:rPr>
                    </w:pPr>
                    <w:r>
                      <w:rPr>
                        <w:rFonts w:hint="eastAsia"/>
                        <w:sz w:val="19"/>
                      </w:rPr>
                      <w:t>解除警戒</w:t>
                    </w:r>
                  </w:p>
                </w:txbxContent>
              </v:textbox>
            </v:rect>
            <v:rect id="_x0000_s1051" o:spid="_x0000_s1051" o:spt="1" style="position:absolute;left:3162;top:16990;height:351;width:1200;" coordsize="21600,21600">
              <v:path/>
              <v:fill focussize="0,0"/>
              <v:stroke/>
              <v:imagedata o:title=""/>
              <o:lock v:ext="edit"/>
              <v:textbox inset="6.68937007874016pt,3.34456692913386pt,6.68937007874016pt,3.34456692913386pt">
                <w:txbxContent>
                  <w:p>
                    <w:pPr>
                      <w:jc w:val="center"/>
                      <w:rPr>
                        <w:sz w:val="19"/>
                      </w:rPr>
                    </w:pPr>
                    <w:r>
                      <w:rPr>
                        <w:rFonts w:hint="eastAsia"/>
                        <w:sz w:val="19"/>
                      </w:rPr>
                      <w:t>善后处理</w:t>
                    </w:r>
                  </w:p>
                </w:txbxContent>
              </v:textbox>
            </v:rect>
            <v:rect id="_x0000_s1052" o:spid="_x0000_s1052" o:spt="1" style="position:absolute;left:3162;top:17458;height:351;width:1200;" coordsize="21600,21600">
              <v:path/>
              <v:fill focussize="0,0"/>
              <v:stroke/>
              <v:imagedata o:title=""/>
              <o:lock v:ext="edit"/>
              <v:textbox inset="6.68937007874016pt,3.34456692913386pt,6.68937007874016pt,3.34456692913386pt">
                <w:txbxContent>
                  <w:p>
                    <w:pPr>
                      <w:jc w:val="center"/>
                      <w:rPr>
                        <w:sz w:val="19"/>
                      </w:rPr>
                    </w:pPr>
                    <w:r>
                      <w:rPr>
                        <w:rFonts w:hint="eastAsia"/>
                        <w:sz w:val="19"/>
                      </w:rPr>
                      <w:t>事故调查</w:t>
                    </w:r>
                  </w:p>
                </w:txbxContent>
              </v:textbox>
            </v:rect>
            <v:line id="_x0000_s1053" o:spid="_x0000_s1053" o:spt="20" style="position:absolute;left:8229;top:11608;flip:y;height:819;width:0;" coordsize="21600,21600">
              <v:path arrowok="t"/>
              <v:fill focussize="0,0"/>
              <v:stroke/>
              <v:imagedata o:title=""/>
              <o:lock v:ext="edit"/>
            </v:line>
            <v:line id="_x0000_s1054" o:spid="_x0000_s1054" o:spt="20" style="position:absolute;left:6495;top:11608;flip:x;height:1;width:1734;" coordsize="21600,21600">
              <v:path arrowok="t"/>
              <v:fill focussize="0,0"/>
              <v:stroke endarrow="block"/>
              <v:imagedata o:title=""/>
              <o:lock v:ext="edit"/>
            </v:line>
            <v:line id="_x0000_s1055" o:spid="_x0000_s1055" o:spt="20" style="position:absolute;left:6095;top:11842;height:351;width:1;" coordsize="21600,21600">
              <v:path arrowok="t"/>
              <v:fill focussize="0,0"/>
              <v:stroke endarrow="block"/>
              <v:imagedata o:title=""/>
              <o:lock v:ext="edit"/>
            </v:line>
            <v:line id="_x0000_s1056" o:spid="_x0000_s1056" o:spt="20" style="position:absolute;left:6095;top:13246;height:351;width:1;" coordsize="21600,21600">
              <v:path arrowok="t"/>
              <v:fill focussize="0,0"/>
              <v:stroke endarrow="block"/>
              <v:imagedata o:title=""/>
              <o:lock v:ext="edit"/>
            </v:line>
            <v:rect id="_x0000_s1057" o:spid="_x0000_s1057" o:spt="1" style="position:absolute;left:5981;top:13276;height:351;width:266;" stroked="t" coordsize="21600,21600">
              <v:path/>
              <v:fill focussize="0,0"/>
              <v:stroke color="#FFFFFF"/>
              <v:imagedata o:title=""/>
              <o:lock v:ext="edit"/>
              <v:textbox inset="6.68937007874016pt,3.34456692913386pt,6.68937007874016pt,3.34456692913386pt">
                <w:txbxContent>
                  <w:p>
                    <w:pPr>
                      <w:rPr>
                        <w:sz w:val="17"/>
                        <w:szCs w:val="18"/>
                      </w:rPr>
                    </w:pPr>
                    <w:r>
                      <w:rPr>
                        <w:rFonts w:hint="eastAsia"/>
                        <w:sz w:val="17"/>
                        <w:szCs w:val="18"/>
                      </w:rPr>
                      <w:t>是</w:t>
                    </w:r>
                    <w:r>
                      <w:rPr>
                        <w:sz w:val="17"/>
                        <w:szCs w:val="18"/>
                      </w:rPr>
                      <w:t>i</w:t>
                    </w:r>
                  </w:p>
                </w:txbxContent>
              </v:textbox>
            </v:rect>
            <v:line id="_x0000_s1058" o:spid="_x0000_s1058" o:spt="20" style="position:absolute;left:5962;top:13597;flip:x;height:0;width:400;" coordsize="21600,21600">
              <v:path arrowok="t"/>
              <v:fill focussize="0,0"/>
              <v:stroke/>
              <v:imagedata o:title=""/>
              <o:lock v:ext="edit"/>
            </v:line>
            <v:rect id="_x0000_s1059" o:spid="_x0000_s1059" o:spt="1" style="position:absolute;left:7029;top:12193;height:351;width:266;" stroked="t" coordsize="21600,21600">
              <v:path/>
              <v:fill focussize="0,0"/>
              <v:stroke color="#FFFFFF"/>
              <v:imagedata o:title=""/>
              <o:lock v:ext="edit"/>
              <v:textbox inset="6.68937007874016pt,3.34456692913386pt,6.68937007874016pt,3.34456692913386pt">
                <w:txbxContent>
                  <w:p>
                    <w:pPr>
                      <w:rPr>
                        <w:sz w:val="17"/>
                        <w:szCs w:val="18"/>
                      </w:rPr>
                    </w:pPr>
                    <w:r>
                      <w:rPr>
                        <w:rFonts w:hint="eastAsia"/>
                        <w:sz w:val="17"/>
                        <w:szCs w:val="18"/>
                      </w:rPr>
                      <w:t>否</w:t>
                    </w:r>
                  </w:p>
                </w:txbxContent>
              </v:textbox>
            </v:rect>
            <v:line id="_x0000_s1060" o:spid="_x0000_s1060" o:spt="20" style="position:absolute;left:7162;top:12661;height:1;width:933;" coordsize="21600,21600">
              <v:path arrowok="t"/>
              <v:fill focussize="0,0"/>
              <v:stroke endarrow="block"/>
              <v:imagedata o:title=""/>
              <o:lock v:ext="edit"/>
            </v:line>
            <v:rect id="_x0000_s1061" o:spid="_x0000_s1061" o:spt="1" style="position:absolute;left:7962;top:13597;height:351;width:1467;" coordsize="21600,21600">
              <v:path/>
              <v:fill focussize="0,0"/>
              <v:stroke/>
              <v:imagedata o:title=""/>
              <o:lock v:ext="edit"/>
              <v:textbox inset="6.68937007874016pt,3.34456692913386pt,6.68937007874016pt,3.34456692913386pt">
                <w:txbxContent>
                  <w:p>
                    <w:pPr>
                      <w:jc w:val="center"/>
                      <w:rPr>
                        <w:sz w:val="17"/>
                        <w:szCs w:val="18"/>
                      </w:rPr>
                    </w:pPr>
                    <w:r>
                      <w:rPr>
                        <w:rFonts w:hint="eastAsia"/>
                        <w:sz w:val="17"/>
                        <w:szCs w:val="18"/>
                      </w:rPr>
                      <w:t>现场抢救</w:t>
                    </w:r>
                  </w:p>
                </w:txbxContent>
              </v:textbox>
            </v:rect>
            <v:rect id="_x0000_s1062" o:spid="_x0000_s1062" o:spt="1" style="position:absolute;left:7962;top:14182;height:351;width:1468;" coordsize="21600,21600">
              <v:path/>
              <v:fill focussize="0,0"/>
              <v:stroke/>
              <v:imagedata o:title=""/>
              <o:lock v:ext="edit"/>
              <v:textbox inset="6.68937007874016pt,3.34456692913386pt,6.68937007874016pt,3.34456692913386pt">
                <w:txbxContent>
                  <w:p>
                    <w:pPr>
                      <w:jc w:val="center"/>
                      <w:rPr>
                        <w:sz w:val="19"/>
                      </w:rPr>
                    </w:pPr>
                    <w:r>
                      <w:rPr>
                        <w:rFonts w:hint="eastAsia"/>
                        <w:sz w:val="19"/>
                      </w:rPr>
                      <w:t>医疗救护</w:t>
                    </w:r>
                  </w:p>
                </w:txbxContent>
              </v:textbox>
            </v:rect>
            <v:rect id="_x0000_s1063" o:spid="_x0000_s1063" o:spt="1" style="position:absolute;left:7962;top:14767;height:351;width:1468;" coordsize="21600,21600">
              <v:path/>
              <v:fill focussize="0,0"/>
              <v:stroke/>
              <v:imagedata o:title=""/>
              <o:lock v:ext="edit"/>
              <v:textbox inset="6.68937007874016pt,3.34456692913386pt,6.68937007874016pt,3.34456692913386pt">
                <w:txbxContent>
                  <w:p>
                    <w:pPr>
                      <w:jc w:val="center"/>
                      <w:rPr>
                        <w:sz w:val="19"/>
                      </w:rPr>
                    </w:pPr>
                    <w:r>
                      <w:rPr>
                        <w:rFonts w:hint="eastAsia"/>
                        <w:sz w:val="19"/>
                      </w:rPr>
                      <w:t>人员撤离、疏散</w:t>
                    </w:r>
                  </w:p>
                </w:txbxContent>
              </v:textbox>
            </v:rect>
            <v:rect id="_x0000_s1064" o:spid="_x0000_s1064" o:spt="1" style="position:absolute;left:7962;top:15352;height:468;width:1470;" coordsize="21600,21600">
              <v:path/>
              <v:fill focussize="0,0"/>
              <v:stroke/>
              <v:imagedata o:title=""/>
              <o:lock v:ext="edit"/>
              <v:textbox inset="6.68937007874016pt,3.34456692913386pt,6.68937007874016pt,3.34456692913386pt">
                <w:txbxContent>
                  <w:p>
                    <w:pPr>
                      <w:jc w:val="center"/>
                      <w:rPr>
                        <w:sz w:val="19"/>
                      </w:rPr>
                    </w:pPr>
                    <w:r>
                      <w:rPr>
                        <w:rFonts w:hint="eastAsia"/>
                        <w:sz w:val="19"/>
                      </w:rPr>
                      <w:t>信息传递</w:t>
                    </w:r>
                  </w:p>
                </w:txbxContent>
              </v:textbox>
            </v:rect>
            <v:line id="_x0000_s1065" o:spid="_x0000_s1065" o:spt="20" style="position:absolute;left:7162;top:15586;flip:x;height:1;width:800;" coordsize="21600,21600">
              <v:path arrowok="t"/>
              <v:fill focussize="0,0"/>
              <v:stroke endarrow="block"/>
              <v:imagedata o:title=""/>
              <o:lock v:ext="edit"/>
            </v:line>
            <v:rect id="_x0000_s1066" o:spid="_x0000_s1066" o:spt="1" style="position:absolute;left:7162;top:15235;height:351;width:800;" stroked="t" coordsize="21600,21600">
              <v:path/>
              <v:fill focussize="0,0"/>
              <v:stroke color="#FFFFFF"/>
              <v:imagedata o:title=""/>
              <o:lock v:ext="edit"/>
              <v:textbox inset="6.68937007874016pt,3.34456692913386pt,6.68937007874016pt,3.34456692913386pt">
                <w:txbxContent>
                  <w:p>
                    <w:pPr>
                      <w:rPr>
                        <w:sz w:val="17"/>
                        <w:szCs w:val="18"/>
                      </w:rPr>
                    </w:pPr>
                    <w:r>
                      <w:rPr>
                        <w:rFonts w:hint="eastAsia"/>
                        <w:sz w:val="17"/>
                        <w:szCs w:val="18"/>
                      </w:rPr>
                      <w:t>不可控</w:t>
                    </w:r>
                  </w:p>
                </w:txbxContent>
              </v:textbox>
            </v:rect>
            <v:line id="_x0000_s1067" o:spid="_x0000_s1067" o:spt="20" style="position:absolute;left:7962;top:15352;flip:y;height:234;width:0;" coordsize="21600,21600">
              <v:path arrowok="t"/>
              <v:fill focussize="0,0"/>
              <v:stroke/>
              <v:imagedata o:title=""/>
              <o:lock v:ext="edit"/>
            </v:line>
            <v:line id="_x0000_s1068" o:spid="_x0000_s1068" o:spt="20" style="position:absolute;left:7162;top:15586;flip:x;height:0;width:800;" coordsize="21600,21600">
              <v:path arrowok="t"/>
              <v:fill focussize="0,0"/>
              <v:stroke endarrow="block"/>
              <v:imagedata o:title=""/>
              <o:lock v:ext="edit"/>
            </v:line>
            <v:rect id="_x0000_s1069" o:spid="_x0000_s1069" o:spt="1" style="position:absolute;left:4629;top:15118;height:351;width:267;" stroked="t" coordsize="21600,21600">
              <v:path/>
              <v:fill focussize="0,0"/>
              <v:stroke color="#FFFFFF"/>
              <v:imagedata o:title=""/>
              <o:lock v:ext="edit"/>
              <v:textbox inset="6.68937007874016pt,3.34456692913386pt,6.68937007874016pt,3.34456692913386pt">
                <w:txbxContent>
                  <w:p>
                    <w:pPr>
                      <w:rPr>
                        <w:sz w:val="17"/>
                        <w:szCs w:val="18"/>
                      </w:rPr>
                    </w:pPr>
                    <w:r>
                      <w:rPr>
                        <w:rFonts w:hint="eastAsia"/>
                        <w:sz w:val="17"/>
                        <w:szCs w:val="18"/>
                      </w:rPr>
                      <w:t>否</w:t>
                    </w:r>
                  </w:p>
                </w:txbxContent>
              </v:textbox>
            </v:rect>
            <v:line id="_x0000_s1070" o:spid="_x0000_s1070" o:spt="20" style="position:absolute;left:4362;top:15586;flip:x;height:0;width:667;" coordsize="21600,21600">
              <v:path arrowok="t"/>
              <v:fill focussize="0,0"/>
              <v:stroke endarrow="block"/>
              <v:imagedata o:title=""/>
              <o:lock v:ext="edit"/>
            </v:line>
            <v:rect id="_x0000_s1071" o:spid="_x0000_s1071" o:spt="1" style="position:absolute;left:3162;top:12310;height:468;width:1200;" coordsize="21600,21600">
              <v:path/>
              <v:fill focussize="0,0"/>
              <v:stroke/>
              <v:imagedata o:title=""/>
              <o:lock v:ext="edit"/>
              <v:textbox inset="6.68937007874016pt,3.34456692913386pt,6.68937007874016pt,3.34456692913386pt">
                <w:txbxContent>
                  <w:p>
                    <w:pPr>
                      <w:jc w:val="center"/>
                      <w:rPr>
                        <w:sz w:val="19"/>
                      </w:rPr>
                    </w:pPr>
                    <w:r>
                      <w:rPr>
                        <w:rFonts w:hint="eastAsia"/>
                        <w:sz w:val="19"/>
                      </w:rPr>
                      <w:t>指挥人员到位</w:t>
                    </w:r>
                  </w:p>
                </w:txbxContent>
              </v:textbox>
            </v:rect>
            <v:rect id="_x0000_s1072" o:spid="_x0000_s1072" o:spt="1" style="position:absolute;left:3162;top:11725;height:468;width:1200;" coordsize="21600,21600">
              <v:path/>
              <v:fill focussize="0,0"/>
              <v:stroke/>
              <v:imagedata o:title=""/>
              <o:lock v:ext="edit"/>
              <v:textbox inset="6.68937007874016pt,3.34456692913386pt,6.68937007874016pt,3.34456692913386pt">
                <w:txbxContent>
                  <w:p>
                    <w:pPr>
                      <w:jc w:val="center"/>
                      <w:rPr>
                        <w:sz w:val="19"/>
                      </w:rPr>
                    </w:pPr>
                    <w:r>
                      <w:rPr>
                        <w:rFonts w:hint="eastAsia"/>
                        <w:sz w:val="19"/>
                      </w:rPr>
                      <w:t>报警</w:t>
                    </w:r>
                  </w:p>
                </w:txbxContent>
              </v:textbox>
            </v:rect>
            <v:rect id="_x0000_s1073" o:spid="_x0000_s1073" o:spt="1" style="position:absolute;left:6362;top:15937;height:351;width:267;" stroked="t" coordsize="21600,21600">
              <v:path/>
              <v:fill focussize="0,0"/>
              <v:stroke color="#FFFFFF"/>
              <v:imagedata o:title=""/>
              <o:lock v:ext="edit"/>
              <v:textbox inset="6.68937007874016pt,3.34456692913386pt,6.68937007874016pt,3.34456692913386pt">
                <w:txbxContent>
                  <w:p>
                    <w:pPr>
                      <w:rPr>
                        <w:sz w:val="17"/>
                        <w:szCs w:val="18"/>
                      </w:rPr>
                    </w:pPr>
                    <w:r>
                      <w:rPr>
                        <w:rFonts w:hint="eastAsia"/>
                        <w:sz w:val="17"/>
                        <w:szCs w:val="18"/>
                      </w:rPr>
                      <w:t>是</w:t>
                    </w:r>
                    <w:r>
                      <w:rPr>
                        <w:sz w:val="17"/>
                        <w:szCs w:val="18"/>
                      </w:rPr>
                      <w:t>i</w:t>
                    </w:r>
                  </w:p>
                </w:txbxContent>
              </v:textbox>
            </v:rect>
            <v:line id="_x0000_s1074" o:spid="_x0000_s1074" o:spt="20" style="position:absolute;left:6095;top:15937;height:468;width:0;" coordsize="21600,21600">
              <v:path arrowok="t"/>
              <v:fill focussize="0,0"/>
              <v:stroke endarrow="block"/>
              <v:imagedata o:title=""/>
              <o:lock v:ext="edit"/>
            </v:line>
            <v:line id="_x0000_s1075" o:spid="_x0000_s1075" o:spt="20" style="position:absolute;left:6095;top:16873;height:468;width:0;" coordsize="21600,21600">
              <v:path arrowok="t"/>
              <v:fill focussize="0,0"/>
              <v:stroke endarrow="block"/>
              <v:imagedata o:title=""/>
              <o:lock v:ext="edit"/>
            </v:line>
            <v:line id="_x0000_s1076" o:spid="_x0000_s1076" o:spt="20" style="position:absolute;left:6762;top:17575;height:0;width:800;" coordsize="21600,21600">
              <v:path arrowok="t"/>
              <v:fill focussize="0,0"/>
              <v:stroke endarrow="block"/>
              <v:imagedata o:title=""/>
              <o:lock v:ext="edit"/>
            </v:line>
            <v:line id="_x0000_s1077" o:spid="_x0000_s1077" o:spt="20" style="position:absolute;left:4362;top:16288;height:1;width:267;" coordsize="21600,21600">
              <v:path arrowok="t"/>
              <v:fill focussize="0,0"/>
              <v:stroke/>
              <v:imagedata o:title=""/>
              <o:lock v:ext="edit"/>
            </v:line>
            <v:line id="_x0000_s1078" o:spid="_x0000_s1078" o:spt="20" style="position:absolute;left:4362;top:16756;height:1;width:267;" coordsize="21600,21600">
              <v:path arrowok="t"/>
              <v:fill focussize="0,0"/>
              <v:stroke/>
              <v:imagedata o:title=""/>
              <o:lock v:ext="edit"/>
            </v:line>
            <v:line id="_x0000_s1079" o:spid="_x0000_s1079" o:spt="20" style="position:absolute;left:4362;top:17224;height:1;width:267;" coordsize="21600,21600">
              <v:path arrowok="t"/>
              <v:fill focussize="0,0"/>
              <v:stroke/>
              <v:imagedata o:title=""/>
              <o:lock v:ext="edit"/>
            </v:line>
            <v:line id="_x0000_s1080" o:spid="_x0000_s1080" o:spt="20" style="position:absolute;left:4362;top:17692;height:1;width:267;" coordsize="21600,21600">
              <v:path arrowok="t"/>
              <v:fill focussize="0,0"/>
              <v:stroke/>
              <v:imagedata o:title=""/>
              <o:lock v:ext="edit"/>
            </v:line>
            <v:line id="_x0000_s1081" o:spid="_x0000_s1081" o:spt="20" style="position:absolute;left:4629;top:16288;height:1404;width:0;" coordsize="21600,21600">
              <v:path arrowok="t"/>
              <v:fill focussize="0,0"/>
              <v:stroke/>
              <v:imagedata o:title=""/>
              <o:lock v:ext="edit"/>
            </v:line>
            <v:line id="_x0000_s1082" o:spid="_x0000_s1082" o:spt="20" style="position:absolute;left:3695;top:14884;flip:y;height:468;width:0;" coordsize="21600,21600">
              <v:path arrowok="t"/>
              <v:fill focussize="0,0"/>
              <v:stroke/>
              <v:imagedata o:title=""/>
              <o:lock v:ext="edit"/>
            </v:line>
            <v:line id="_x0000_s1083" o:spid="_x0000_s1083" o:spt="20" style="position:absolute;left:4362;top:14650;height:0;width:1067;" coordsize="21600,21600">
              <v:path arrowok="t"/>
              <v:fill focussize="0,0"/>
              <v:stroke endarrow="block"/>
              <v:imagedata o:title=""/>
              <o:lock v:ext="edit"/>
            </v:line>
            <v:line id="_x0000_s1084" o:spid="_x0000_s1084" o:spt="20" style="position:absolute;left:7695;top:15001;flip:x;height:0;width:267;" coordsize="21600,21600">
              <v:path arrowok="t"/>
              <v:fill focussize="0,0"/>
              <v:stroke/>
              <v:imagedata o:title=""/>
              <o:lock v:ext="edit"/>
            </v:line>
            <v:line id="_x0000_s1085" o:spid="_x0000_s1085" o:spt="20" style="position:absolute;left:7695;top:14416;flip:x;height:1;width:267;" coordsize="21600,21600">
              <v:path arrowok="t"/>
              <v:fill focussize="0,0"/>
              <v:stroke/>
              <v:imagedata o:title=""/>
              <o:lock v:ext="edit"/>
            </v:line>
            <v:line id="_x0000_s1086" o:spid="_x0000_s1086" o:spt="20" style="position:absolute;left:8629;top:15819;flip:x;height:0;width:266;" coordsize="21600,21600">
              <v:path arrowok="t"/>
              <v:fill focussize="0,0"/>
              <v:stroke/>
              <v:imagedata o:title=""/>
              <o:lock v:ext="edit"/>
            </v:line>
            <v:line id="_x0000_s1087" o:spid="_x0000_s1087" o:spt="20" style="position:absolute;left:7695;top:13831;flip:x;height:1;width:267;" coordsize="21600,21600">
              <v:path arrowok="t"/>
              <v:fill focussize="0,0"/>
              <v:stroke/>
              <v:imagedata o:title=""/>
              <o:lock v:ext="edit"/>
            </v:line>
            <v:line id="_x0000_s1088" o:spid="_x0000_s1088" o:spt="20" style="position:absolute;left:7695;top:13246;flip:x;height:1;width:267;" coordsize="21600,21600">
              <v:path arrowok="t"/>
              <v:fill focussize="0,0"/>
              <v:stroke/>
              <v:imagedata o:title=""/>
              <o:lock v:ext="edit"/>
            </v:line>
            <v:line id="_x0000_s1089" o:spid="_x0000_s1089" o:spt="20" style="position:absolute;left:7695;top:13246;height:2340;width:0;" coordsize="21600,21600">
              <v:path arrowok="t"/>
              <v:fill focussize="0,0"/>
              <v:stroke/>
              <v:imagedata o:title=""/>
              <o:lock v:ext="edit"/>
            </v:line>
            <v:line id="_x0000_s1090" o:spid="_x0000_s1090" o:spt="20" style="position:absolute;left:6762;top:14650;height:1;width:933;" coordsize="21600,21600">
              <v:path arrowok="t"/>
              <v:fill focussize="0,0"/>
              <v:stroke/>
              <v:imagedata o:title=""/>
              <o:lock v:ext="edit"/>
            </v:line>
            <v:line id="_x0000_s1091" o:spid="_x0000_s1091" o:spt="20" style="position:absolute;left:6095;top:13948;height:468;width:1;" coordsize="21600,21600">
              <v:path arrowok="t"/>
              <v:fill focussize="0,0"/>
              <v:stroke endarrow="block"/>
              <v:imagedata o:title=""/>
              <o:lock v:ext="edit"/>
            </v:line>
            <v:line id="_x0000_s1092" o:spid="_x0000_s1092" o:spt="20" style="position:absolute;left:4362;top:12544;height:0;width:133;" coordsize="21600,21600">
              <v:path arrowok="t"/>
              <v:fill focussize="0,0"/>
              <v:stroke/>
              <v:imagedata o:title=""/>
              <o:lock v:ext="edit"/>
            </v:line>
            <v:line id="_x0000_s1093" o:spid="_x0000_s1093" o:spt="20" style="position:absolute;left:4362;top:13129;height:1;width:133;" coordsize="21600,21600">
              <v:path arrowok="t"/>
              <v:fill focussize="0,0"/>
              <v:stroke/>
              <v:imagedata o:title=""/>
              <o:lock v:ext="edit"/>
            </v:line>
            <v:line id="_x0000_s1094" o:spid="_x0000_s1094" o:spt="20" style="position:absolute;left:4362;top:12076;height:1;width:133;" coordsize="21600,21600">
              <v:path arrowok="t"/>
              <v:fill focussize="0,0"/>
              <v:stroke/>
              <v:imagedata o:title=""/>
              <o:lock v:ext="edit"/>
            </v:line>
            <v:line id="_x0000_s1095" o:spid="_x0000_s1095" o:spt="20" style="position:absolute;left:4362;top:13714;height:1;width:133;" coordsize="21600,21600">
              <v:path arrowok="t"/>
              <v:fill focussize="0,0"/>
              <v:stroke/>
              <v:imagedata o:title=""/>
              <o:lock v:ext="edit"/>
            </v:line>
            <v:line id="_x0000_s1096" o:spid="_x0000_s1096" o:spt="20" style="position:absolute;left:4495;top:12076;height:1638;width:0;" coordsize="21600,21600">
              <v:path arrowok="t"/>
              <v:fill focussize="0,0"/>
              <v:stroke/>
              <v:imagedata o:title=""/>
              <o:lock v:ext="edit"/>
            </v:line>
            <v:line id="_x0000_s1097" o:spid="_x0000_s1097" o:spt="20" style="position:absolute;left:4495;top:13714;height:1;width:934;" coordsize="21600,21600">
              <v:path arrowok="t"/>
              <v:fill focussize="0,0"/>
              <v:stroke/>
              <v:imagedata o:title=""/>
              <o:lock v:ext="edit"/>
            </v:line>
            <v:line id="_x0000_s1098" o:spid="_x0000_s1098" o:spt="20" style="position:absolute;left:6095;top:14767;height:468;width:0;" coordsize="21600,21600">
              <v:path arrowok="t"/>
              <v:fill focussize="0,0"/>
              <v:stroke endarrow="block"/>
              <v:imagedata o:title=""/>
              <o:lock v:ext="edit"/>
            </v:line>
            <v:line id="_x0000_s1099" o:spid="_x0000_s1099" o:spt="20" style="position:absolute;left:6095;top:13246;height:351;width:0;" coordsize="21600,21600">
              <v:path arrowok="t"/>
              <v:fill focussize="0,0"/>
              <v:stroke endarrow="block"/>
              <v:imagedata o:title=""/>
              <o:lock v:ext="edit"/>
            </v:line>
            <v:rect id="_x0000_s1100" o:spid="_x0000_s1100" o:spt="1" style="position:absolute;left:3962;top:18099;height:819;width:4267;" stroked="t" coordsize="21600,21600">
              <v:path/>
              <v:fill focussize="0,0"/>
              <v:stroke color="#FFFFFF"/>
              <v:imagedata o:title=""/>
              <o:lock v:ext="edit"/>
              <v:textbox inset="6.68937007874016pt,3.34456692913386pt,6.68937007874016pt,3.34456692913386pt">
                <w:txbxContent>
                  <w:p>
                    <w:pPr>
                      <w:jc w:val="center"/>
                      <w:rPr>
                        <w:sz w:val="19"/>
                      </w:rPr>
                    </w:pPr>
                    <w:r>
                      <w:rPr>
                        <w:rFonts w:hint="eastAsia" w:ascii="宋体" w:hAnsi="宋体"/>
                        <w:b/>
                        <w:spacing w:val="4"/>
                        <w:kern w:val="24"/>
                        <w:sz w:val="27"/>
                        <w:szCs w:val="28"/>
                      </w:rPr>
                      <w:t>图</w:t>
                    </w:r>
                    <w:r>
                      <w:rPr>
                        <w:rFonts w:ascii="宋体" w:hAnsi="宋体"/>
                        <w:b/>
                        <w:spacing w:val="4"/>
                        <w:kern w:val="24"/>
                        <w:sz w:val="27"/>
                        <w:szCs w:val="28"/>
                      </w:rPr>
                      <w:t>2</w:t>
                    </w:r>
                    <w:r>
                      <w:rPr>
                        <w:rFonts w:hint="eastAsia" w:ascii="宋体" w:hAnsi="宋体"/>
                        <w:b/>
                        <w:spacing w:val="4"/>
                        <w:kern w:val="24"/>
                        <w:sz w:val="27"/>
                        <w:szCs w:val="28"/>
                      </w:rPr>
                      <w:t>响应程序流程图</w:t>
                    </w:r>
                  </w:p>
                </w:txbxContent>
              </v:textbox>
            </v:rect>
            <v:shape id="_x0000_s1101" o:spid="_x0000_s1101" o:spt="72" type="#_x0000_t72" style="position:absolute;left:5029;top:10321;height:819;width:2000;" coordsize="21600,21600">
              <v:path/>
              <v:fill focussize="0,0"/>
              <v:stroke joinstyle="miter"/>
              <v:imagedata o:title=""/>
              <o:lock v:ext="edit"/>
              <v:textbox inset="6.68937007874016pt,3.34456692913386pt,6.68937007874016pt,3.34456692913386pt">
                <w:txbxContent>
                  <w:p>
                    <w:pPr>
                      <w:jc w:val="center"/>
                      <w:rPr>
                        <w:b/>
                        <w:sz w:val="19"/>
                      </w:rPr>
                    </w:pPr>
                    <w:r>
                      <w:rPr>
                        <w:rFonts w:hint="eastAsia"/>
                        <w:b/>
                        <w:sz w:val="19"/>
                      </w:rPr>
                      <w:t>事故发生</w:t>
                    </w:r>
                  </w:p>
                </w:txbxContent>
              </v:textbox>
            </v:shape>
            <v:rect id="_x0000_s1102" o:spid="_x0000_s1102" o:spt="1" style="position:absolute;left:7962;top:15993;height:351;width:1468;" coordsize="21600,21600">
              <v:path/>
              <v:fill focussize="0,0"/>
              <v:stroke/>
              <v:imagedata o:title=""/>
              <o:lock v:ext="edit"/>
              <v:textbox inset="6.68937007874016pt,3.34456692913386pt,6.68937007874016pt,3.34456692913386pt">
                <w:txbxContent>
                  <w:p>
                    <w:pPr>
                      <w:jc w:val="center"/>
                      <w:rPr>
                        <w:sz w:val="19"/>
                      </w:rPr>
                    </w:pPr>
                    <w:r>
                      <w:rPr>
                        <w:rFonts w:hint="eastAsia"/>
                        <w:sz w:val="19"/>
                      </w:rPr>
                      <w:t>应急避险</w:t>
                    </w:r>
                  </w:p>
                </w:txbxContent>
              </v:textbox>
            </v:rect>
            <v:line id="_x0000_s1103" o:spid="_x0000_s1103" o:spt="20" style="position:absolute;left:8629;top:16198;flip:x;height:0;width:266;" coordsize="21600,21600">
              <v:path arrowok="t"/>
              <v:fill focussize="0,0"/>
              <v:stroke/>
              <v:imagedata o:title=""/>
              <o:lock v:ext="edit"/>
            </v:line>
            <v:line id="_x0000_s1104" o:spid="_x0000_s1104" o:spt="20" style="position:absolute;left:8629;top:16198;flip:x;height:0;width:266;" coordsize="21600,21600">
              <v:path arrowok="t"/>
              <v:fill focussize="0,0"/>
              <v:stroke/>
              <v:imagedata o:title=""/>
              <o:lock v:ext="edit"/>
            </v:line>
            <v:line id="_x0000_s1105" o:spid="_x0000_s1105" o:spt="20" style="position:absolute;left:7695;top:16110;flip:x;height:2;width:267;" coordsize="21600,21600">
              <v:path arrowok="t"/>
              <v:fill focussize="0,0"/>
              <v:stroke/>
              <v:imagedata o:title=""/>
              <o:lock v:ext="edit"/>
            </v:line>
            <v:line id="_x0000_s1106" o:spid="_x0000_s1106" o:spt="20" style="position:absolute;left:7695;top:15525;height:585;width:0;" coordsize="21600,21600">
              <v:path arrowok="t"/>
              <v:fill focussize="0,0"/>
              <v:stroke/>
              <v:imagedata o:title=""/>
              <o:lock v:ext="edit"/>
            </v:line>
            <v:line id="_x0000_s1107" o:spid="_x0000_s1107" o:spt="20" style="position:absolute;left:4629;top:16578;height:1;width:933;" coordsize="21600,21600">
              <v:path arrowok="t"/>
              <v:fill focussize="0,0"/>
              <v:stroke endarrow="block"/>
              <v:imagedata o:title=""/>
              <o:lock v:ext="edit"/>
            </v:line>
            <w10:wrap type="none"/>
            <w10:anchorlock/>
          </v:group>
        </w:pict>
      </w:r>
    </w:p>
    <w:p>
      <w:pPr>
        <w:spacing w:line="360" w:lineRule="auto"/>
        <w:rPr>
          <w:rFonts w:hint="eastAsia" w:ascii="宋体" w:hAnsi="宋体" w:eastAsia="宋体" w:cs="宋体"/>
          <w:sz w:val="24"/>
        </w:rPr>
        <w:sectPr>
          <w:pgSz w:w="11906" w:h="16838"/>
          <w:pgMar w:top="1440" w:right="1440" w:bottom="1440" w:left="1440" w:header="851" w:footer="992" w:gutter="0"/>
          <w:cols w:space="425" w:num="1"/>
          <w:docGrid w:linePitch="312" w:charSpace="0"/>
        </w:sectPr>
      </w:pPr>
    </w:p>
    <w:p>
      <w:pPr>
        <w:pStyle w:val="3"/>
        <w:spacing w:line="360" w:lineRule="auto"/>
        <w:ind w:firstLine="200"/>
        <w:rPr>
          <w:rFonts w:hint="eastAsia" w:ascii="宋体" w:hAnsi="宋体" w:eastAsia="宋体" w:cs="宋体"/>
          <w:sz w:val="24"/>
          <w:szCs w:val="24"/>
        </w:rPr>
      </w:pPr>
      <w:bookmarkStart w:id="42" w:name="_Toc285707250"/>
      <w:r>
        <w:rPr>
          <w:rFonts w:hint="eastAsia" w:ascii="宋体" w:hAnsi="宋体" w:eastAsia="宋体" w:cs="宋体"/>
          <w:sz w:val="24"/>
          <w:szCs w:val="24"/>
        </w:rPr>
        <w:t>5.2处置措施</w:t>
      </w:r>
      <w:bookmarkEnd w:id="42"/>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（1）单位各突发事故发生后，由现场应急指挥部根据事故情况开展应急救援工作的指挥与协调，通知有关车间、部门及应急抢救队伍赶赴事故现场进行事故抢险救护工作。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（2）召集、调动抢救力量，各车间、单位接到现场应急指挥部指令后，立即响应，派遣事故抢险人员、物资设备等迅速到达指定位置聚集，并听从现场总指挥的安排。</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（3）现场指挥部按本预案确立的基本原则、专家建议，迅速组织应急救援力量进行应急抢救，并且要与参加应急行动的车间、部门保持通信畅通。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（4）当现场现有应急力量和资源不能满足应急行动要求时，及时向街道（地区）办事处和上级主管单位报告请求支援。</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事故发生时，必须保护现场，对危险地区周边进行警戒封闭，按本预案营救、急救伤员和保护财产。如若发生特殊险情时，应急指挥中心在充分考虑专家和有关方面意见的基础上，依法及时采取应急处置措施。</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（6）医疗卫生救助事故发生时，拨打120并及时赶赴现场开展医疗救治、疾病预防控制等应急工作。</w:t>
      </w:r>
    </w:p>
    <w:p>
      <w:pPr>
        <w:pStyle w:val="3"/>
        <w:spacing w:line="360" w:lineRule="auto"/>
        <w:ind w:firstLine="200"/>
        <w:rPr>
          <w:rFonts w:hint="eastAsia" w:ascii="宋体" w:hAnsi="宋体" w:eastAsia="宋体" w:cs="宋体"/>
          <w:sz w:val="24"/>
          <w:szCs w:val="24"/>
        </w:rPr>
      </w:pPr>
      <w:bookmarkStart w:id="43" w:name="_Toc285707251"/>
      <w:r>
        <w:rPr>
          <w:rFonts w:hint="eastAsia" w:ascii="宋体" w:hAnsi="宋体" w:eastAsia="宋体" w:cs="宋体"/>
          <w:sz w:val="24"/>
          <w:szCs w:val="24"/>
        </w:rPr>
        <w:t>5.3事故现场处置</w:t>
      </w:r>
      <w:bookmarkEnd w:id="43"/>
    </w:p>
    <w:p>
      <w:pPr>
        <w:pStyle w:val="4"/>
        <w:spacing w:line="360" w:lineRule="auto"/>
        <w:ind w:firstLine="200"/>
        <w:rPr>
          <w:rFonts w:hint="eastAsia" w:ascii="宋体" w:hAnsi="宋体" w:eastAsia="宋体" w:cs="宋体"/>
          <w:sz w:val="24"/>
          <w:szCs w:val="24"/>
        </w:rPr>
      </w:pPr>
      <w:bookmarkStart w:id="44" w:name="_Toc285707252"/>
      <w:r>
        <w:rPr>
          <w:rFonts w:hint="eastAsia" w:ascii="宋体" w:hAnsi="宋体" w:eastAsia="宋体" w:cs="宋体"/>
          <w:sz w:val="24"/>
          <w:szCs w:val="24"/>
        </w:rPr>
        <w:t>5.3.1火灾事故应急方案</w:t>
      </w:r>
      <w:bookmarkEnd w:id="44"/>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a.火情处置程序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（1）报警：所有员工应熟悉报警程序，发现事故征兆，如电源线产生火花，某个部位有烟气，异味等。现场第一发现人员立即报告值班人员，按报警器报警，同时现场人员进行自救、灭火、防止火情扩大。</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（2）接报：值班人员或消防中控室值班人员接报后，携带应急包立即到达事故现场了解情况，组织人员进行自救灭火。并报告企业负责人或应急救援指挥部，做好现场应急抢救工作。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（3）火情已被扑灭，要做好现场保护工作，待有关部门了解情况调查火情事故完毕后，经同意进行事故现场的清理工作。</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b.火险、火灾处置程序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事故现场继续蔓延扩大，应急指挥人员立即启动应急预案，做好事故现场应急指挥，通知各抢救小组快速集结，快速反应履行各自职责投入抢救行动，在短时间内扑灭火源或及时抢救受伤人员得到有效救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（2）按指挥人员要求，通讯联络组向公安消防机构报火警，向有关部门报告事故情况，派人接应消防车辆，并随时与现场处置领导小组联系。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灭火小组在消防人员到达事故现场之前，根据不同类型的火灾，采取不同的灭火方法，加强冷却，撤离周围易燃可燃物品等办法控制火势。在有可能形成有毒或窒息性气体的火灾时，应佩戴隔绝式氧气呼吸器或采取其他措施，以防抢救灭火人员中毒。消防人员到达事故现场后，听从指挥，积极配合专业消防人员完成灭火任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（4）疏散组通知引导各部位人员尽快疏散，尽量通知到应撤离火灾现场的所有人员。</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（5）物资抢救组做好物资抢救工作。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（6）现场保卫组做好火灾现场的警戒保卫工作。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（7）火灾现场指挥人员随时保持与各小组的通讯联络，根据情况可互相调配人员。</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（8）进行自救灭火，疏导人员、抢救物资、抢救伤员等，抢救行动时，注意自身安全，无能力自救时各组人员尽快撤离火灾现场。</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c.受伤人员的处置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（1）被救人员衣服着火时，可用水或毯子、被褥等物覆盖措施灭火，伤处的衣、裤、袜剪开脱去，不可硬行撕拉，伤处用消毒纱布或干净棉布覆盖，并立即送往医院救治。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（2）对烧伤面积较大的伤员要注意呼吸，心跳的变化，必要时进行心脏复苏。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（3）对有骨折出血的伤员，应作相应的包扎，固定处理，搬运伤员时，以不压迫伤面和不引起呼吸困难为原则。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（4）将伤员送往附近医院进行救治。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（5）抢救受伤严重或在进行抢救伤员的同时，拨打急救中心电话，由医务人员进行现场抢救伤员，并派人接应急救车辆。</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d.扩大响应</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（1）火灾事故发生并蔓延，企业组织各方力量进行火灾的扑救和控制火势蔓延，并拨打119火警电话，请求专业消防队进行救援。</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（2）抢救伤员可拨打急救中心电话，请求医务人员进行救护。</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（3）火灾现场指挥人员向其他有关部门请求支援。</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e.灭火结束</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灭火结束后，注意保护现场，积极配合有关部门的调查处理工作。做好伤亡人员的善后处理。调查处理完毕后，经有关部门同意，立即组织人员进行现场清理，尽快恢复生产经营活动。</w:t>
      </w:r>
    </w:p>
    <w:p>
      <w:pPr>
        <w:pStyle w:val="4"/>
        <w:spacing w:line="360" w:lineRule="auto"/>
        <w:ind w:firstLine="200"/>
        <w:rPr>
          <w:rFonts w:hint="eastAsia" w:ascii="宋体" w:hAnsi="宋体" w:eastAsia="宋体" w:cs="宋体"/>
          <w:sz w:val="24"/>
          <w:szCs w:val="24"/>
        </w:rPr>
      </w:pPr>
      <w:bookmarkStart w:id="45" w:name="_Toc285707253"/>
      <w:r>
        <w:rPr>
          <w:rFonts w:hint="eastAsia" w:ascii="宋体" w:hAnsi="宋体" w:eastAsia="宋体" w:cs="宋体"/>
          <w:sz w:val="24"/>
          <w:szCs w:val="24"/>
        </w:rPr>
        <w:t>5.3.2触电事故现场处置</w:t>
      </w:r>
      <w:bookmarkEnd w:id="45"/>
    </w:p>
    <w:p>
      <w:pPr>
        <w:spacing w:line="360" w:lineRule="auto"/>
        <w:ind w:firstLine="307" w:firstLineChars="128"/>
        <w:rPr>
          <w:rFonts w:hint="eastAsia" w:ascii="宋体" w:hAnsi="宋体" w:eastAsia="宋体" w:cs="宋体"/>
          <w:sz w:val="24"/>
        </w:rPr>
      </w:pPr>
      <w:r>
        <w:rPr>
          <w:rFonts w:hint="eastAsia" w:ascii="宋体" w:hAnsi="宋体" w:eastAsia="宋体" w:cs="宋体"/>
          <w:sz w:val="24"/>
        </w:rPr>
        <w:t xml:space="preserve">触电可发生在有电线、电器、用电设备的任何场所。一旦发生触电事故，应争分夺秒地进行抢救。 </w:t>
      </w:r>
      <w:r>
        <w:rPr>
          <w:rFonts w:hint="eastAsia" w:ascii="宋体" w:hAnsi="宋体" w:eastAsia="宋体" w:cs="宋体"/>
          <w:sz w:val="24"/>
        </w:rPr>
        <w:br w:type="textWrapping"/>
      </w:r>
      <w:r>
        <w:rPr>
          <w:rFonts w:hint="eastAsia" w:ascii="宋体" w:hAnsi="宋体" w:eastAsia="宋体" w:cs="宋体"/>
          <w:sz w:val="24"/>
        </w:rPr>
        <w:t xml:space="preserve">    1）如果触电者还有知觉，应奋力跃起，离开地面。因为手脚脱离了带电的导体和地面后，流经人体的电流由于失去导电的线路，就等于自行摆脱了危险。 </w:t>
      </w:r>
      <w:r>
        <w:rPr>
          <w:rFonts w:hint="eastAsia" w:ascii="宋体" w:hAnsi="宋体" w:eastAsia="宋体" w:cs="宋体"/>
          <w:sz w:val="24"/>
        </w:rPr>
        <w:br w:type="textWrapping"/>
      </w:r>
      <w:r>
        <w:rPr>
          <w:rFonts w:hint="eastAsia" w:ascii="宋体" w:hAnsi="宋体" w:eastAsia="宋体" w:cs="宋体"/>
          <w:sz w:val="24"/>
        </w:rPr>
        <w:t>2）抢救者应立即关闭电源开关或拔掉电源插头，若一时拉不开电源开关的，就应该用带绝缘的钳子、刀斧等刃具将电线截断。</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3）若触电者是被漏电电线或被刮断、割断的电线击倒，抢救者可用木棍、竹竿或带木柄的铁器将电线挑开，或手戴绝缘橡皮手套、站在木板（木凳）上将触电者拖开。 </w:t>
      </w:r>
      <w:r>
        <w:rPr>
          <w:rFonts w:hint="eastAsia" w:ascii="宋体" w:hAnsi="宋体" w:eastAsia="宋体" w:cs="宋体"/>
          <w:sz w:val="24"/>
        </w:rPr>
        <w:br w:type="textWrapping"/>
      </w:r>
      <w:r>
        <w:rPr>
          <w:rFonts w:hint="eastAsia" w:ascii="宋体" w:hAnsi="宋体" w:eastAsia="宋体" w:cs="宋体"/>
          <w:sz w:val="24"/>
        </w:rPr>
        <w:t>4）如果触电者呼吸、心跳微弱而不规则甚至停止，在脱离电源后应立即进行口对口人工呼吸、胸外心脏按摩等心肺复苏抢救。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5）如果触电者离开电源后，自己还能呼吸，但因触电时间较长或曾经一度昏厥，可将其抬到温暖安静的地方躺着休息，并速送医院诊治。 </w:t>
      </w:r>
      <w:r>
        <w:rPr>
          <w:rFonts w:hint="eastAsia" w:ascii="宋体" w:hAnsi="宋体" w:eastAsia="宋体" w:cs="宋体"/>
          <w:sz w:val="24"/>
        </w:rPr>
        <w:br w:type="textWrapping"/>
      </w:r>
      <w:r>
        <w:rPr>
          <w:rFonts w:hint="eastAsia" w:ascii="宋体" w:hAnsi="宋体" w:eastAsia="宋体" w:cs="宋体"/>
          <w:sz w:val="24"/>
        </w:rPr>
        <w:t xml:space="preserve">    6）如果触电者有皮肤灼伤，可用干净的水冲洗拭干，再用干净的纱布或手帕等包扎好，以防感染。</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搞好事故现场对伤员的分类和护送，使伤员得到最佳的治疗，可明显降低死亡率。单个重度伤员在现场救护处置完毕后可尽快护送至医院救治。对于批量伤员，必须在现场将伤员进行评估及快速分类、分检，进行合理分流，从而体现优化配置原则，使尽可能多的伤员得到及时、有效的救治。</w:t>
      </w:r>
    </w:p>
    <w:p>
      <w:pPr>
        <w:pStyle w:val="4"/>
        <w:spacing w:line="360" w:lineRule="auto"/>
        <w:ind w:firstLine="200"/>
        <w:rPr>
          <w:rFonts w:hint="eastAsia" w:ascii="宋体" w:hAnsi="宋体" w:eastAsia="宋体" w:cs="宋体"/>
          <w:sz w:val="24"/>
          <w:szCs w:val="24"/>
        </w:rPr>
      </w:pPr>
      <w:bookmarkStart w:id="46" w:name="_Toc285707254"/>
      <w:r>
        <w:rPr>
          <w:rStyle w:val="35"/>
          <w:rFonts w:hint="eastAsia" w:ascii="宋体" w:hAnsi="宋体" w:eastAsia="宋体" w:cs="宋体"/>
          <w:sz w:val="24"/>
          <w:szCs w:val="24"/>
        </w:rPr>
        <w:t>5.3.3</w:t>
      </w:r>
      <w:r>
        <w:rPr>
          <w:rFonts w:hint="eastAsia" w:ascii="宋体" w:hAnsi="宋体" w:eastAsia="宋体" w:cs="宋体"/>
          <w:sz w:val="24"/>
          <w:szCs w:val="24"/>
        </w:rPr>
        <w:t>高处坠落现场处置</w:t>
      </w:r>
      <w:bookmarkEnd w:id="46"/>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人从高处跌下后，由于跌下的高度、身体落地的部位及姿态的不同，症状表现各异。轻者安然无恙或只受些皮肉之苦；重者皮开肉绽、流血不止或昏迷不省人事。高处跌下时的急救要点如下：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1）首先要仔细观察伤员的神志是否清醒，有否昏迷、休克等现象，并尽可能了解伤员落地时身体的着地部位。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如果伤员是头部先着地，同时伴有呕吐、昏迷等症状，很可能是颅脑损伤，应该迅速送医院抢救。如果发现伤员的耳朵、鼻子有血液流出，千万不可用手帕、棉花或纱布去堵塞，因为这样可能造成颅内压增高或诱发细菌感染，影响伤员的生命安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3）如果伤员是腰背部先着地，可能造成脊柱骨折、下肢瘫痪，这时不能随意翻动。搬动时要三人同时同一方向将伤员平直抬到木板床上，而不能扭转脊柱。运送时要平稳，否则会加重伤情。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4）送附近医院。</w:t>
      </w:r>
    </w:p>
    <w:p>
      <w:pPr>
        <w:pStyle w:val="4"/>
        <w:spacing w:line="360" w:lineRule="auto"/>
        <w:ind w:firstLine="200"/>
        <w:rPr>
          <w:rFonts w:hint="eastAsia" w:ascii="宋体" w:hAnsi="宋体" w:eastAsia="宋体" w:cs="宋体"/>
          <w:sz w:val="24"/>
          <w:szCs w:val="24"/>
        </w:rPr>
      </w:pPr>
      <w:bookmarkStart w:id="47" w:name="_Toc285707255"/>
      <w:r>
        <w:rPr>
          <w:rStyle w:val="35"/>
          <w:rFonts w:hint="eastAsia" w:ascii="宋体" w:hAnsi="宋体" w:eastAsia="宋体" w:cs="宋体"/>
          <w:sz w:val="24"/>
          <w:szCs w:val="24"/>
        </w:rPr>
        <w:t>5.3.4</w:t>
      </w:r>
      <w:r>
        <w:rPr>
          <w:rFonts w:hint="eastAsia" w:ascii="宋体" w:hAnsi="宋体" w:eastAsia="宋体" w:cs="宋体"/>
          <w:sz w:val="24"/>
          <w:szCs w:val="24"/>
        </w:rPr>
        <w:t>机械伤害事故现场处置</w:t>
      </w:r>
      <w:bookmarkEnd w:id="47"/>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应急指挥立即召集应急小组成员，分析现场事故情况，明确救援步骤、所需设备、设施及人员，按照策划、分工，实施救援。需要救援车辆时，应急指挥应安排专人接车，引领救援车辆迅速施救。</w:t>
      </w:r>
    </w:p>
    <w:p>
      <w:pPr>
        <w:pStyle w:val="16"/>
        <w:adjustRightInd w:val="0"/>
        <w:snapToGrid w:val="0"/>
        <w:spacing w:after="0" w:line="360" w:lineRule="auto"/>
        <w:ind w:firstLine="482" w:firstLineChars="200"/>
        <w:rPr>
          <w:rFonts w:hint="eastAsia" w:ascii="宋体" w:hAnsi="宋体" w:eastAsia="宋体" w:cs="宋体"/>
          <w:b/>
          <w:sz w:val="24"/>
        </w:rPr>
      </w:pPr>
      <w:r>
        <w:rPr>
          <w:rFonts w:hint="eastAsia" w:ascii="宋体" w:hAnsi="宋体" w:eastAsia="宋体" w:cs="宋体"/>
          <w:b/>
          <w:sz w:val="24"/>
        </w:rPr>
        <w:t>5.3.4.1 小型机械设备事故应急措施</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（1）发生各种机械伤害时，应先切断电源，再根据伤害部位和伤害性质进行处理。</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（2）根据现场人员被伤害的程度，一边通知急救医院，一边对轻伤人员进行现场救护。</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（3）对重伤者不明伤害部位和伤害程度的，不要盲目进行抢救，以免引起更严重的伤害。</w:t>
      </w:r>
    </w:p>
    <w:p>
      <w:pPr>
        <w:pStyle w:val="16"/>
        <w:adjustRightInd w:val="0"/>
        <w:snapToGrid w:val="0"/>
        <w:spacing w:after="0" w:line="360" w:lineRule="auto"/>
        <w:ind w:firstLine="482" w:firstLineChars="200"/>
        <w:rPr>
          <w:rFonts w:hint="eastAsia" w:ascii="宋体" w:hAnsi="宋体" w:eastAsia="宋体" w:cs="宋体"/>
          <w:b/>
          <w:sz w:val="24"/>
        </w:rPr>
      </w:pPr>
      <w:r>
        <w:rPr>
          <w:rFonts w:hint="eastAsia" w:ascii="宋体" w:hAnsi="宋体" w:eastAsia="宋体" w:cs="宋体"/>
          <w:b/>
          <w:sz w:val="24"/>
        </w:rPr>
        <w:t>5.3.4.2 机械伤害事故引起人员伤亡的处置</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（1）迅速确定事故发生的准确位置、可能波及的范围、设备损坏的程度、人员伤亡等情况，以根据不同情况进行处置。</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2）划出事故特定区域，非救援人员、未经允许不得进入特定区域。迅速核实塔式起重机上作业人数，如有人员被压在倒塌的设备下面，要立即采取可靠措施加固四周，然后拆除或切割压住伤者的杆件，将伤员移出。</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（3）抢救受伤人员时几种情况的处理：</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 如确认人员已死亡，立即保护现场；</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 如发生人员昏迷、伤及内脏、骨折及大量失血：①立即联系120急救车或距现场最近的医院,并说明伤情。为取得最佳抢救效果，还可根据伤情联系专科医院。②外伤大出血：急救车未到前，现场采取止血措施。③骨折:注意搬动时的保护，对昏迷、可能伤及脊椎、内脏或伤情不详者一律用担架或平板，不得一人抬肩、一人抬腿。</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 一般性外伤：①视伤情送往医院，防止破伤风。②轻微内伤，送医院检查。</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 制定救援措施时一定要考虑所采取措施的安全性和风险，经评价确认安全无误后再实施救援，避免因采取措施不当而引发新的伤害或损失。</w:t>
      </w:r>
    </w:p>
    <w:p>
      <w:pPr>
        <w:pStyle w:val="4"/>
        <w:spacing w:line="360" w:lineRule="auto"/>
        <w:ind w:firstLine="200"/>
        <w:rPr>
          <w:rStyle w:val="35"/>
          <w:rFonts w:hint="eastAsia" w:ascii="宋体" w:hAnsi="宋体" w:eastAsia="宋体" w:cs="宋体"/>
          <w:sz w:val="24"/>
          <w:szCs w:val="24"/>
        </w:rPr>
      </w:pPr>
      <w:bookmarkStart w:id="48" w:name="_Toc285707256"/>
      <w:r>
        <w:rPr>
          <w:rStyle w:val="35"/>
          <w:rFonts w:hint="eastAsia" w:ascii="宋体" w:hAnsi="宋体" w:eastAsia="宋体" w:cs="宋体"/>
          <w:sz w:val="24"/>
          <w:szCs w:val="24"/>
        </w:rPr>
        <w:t>5.3.5 坍塌及山体滑坡事故应急处置</w:t>
      </w:r>
      <w:bookmarkEnd w:id="48"/>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（1）坍塌</w:t>
      </w:r>
      <w:r>
        <w:rPr>
          <w:rStyle w:val="35"/>
          <w:rFonts w:hint="eastAsia" w:ascii="宋体" w:hAnsi="宋体" w:eastAsia="宋体" w:cs="宋体"/>
          <w:sz w:val="24"/>
        </w:rPr>
        <w:t>及山体滑坡</w:t>
      </w:r>
      <w:r>
        <w:rPr>
          <w:rFonts w:hint="eastAsia" w:ascii="宋体" w:hAnsi="宋体" w:eastAsia="宋体" w:cs="宋体"/>
          <w:sz w:val="24"/>
        </w:rPr>
        <w:t>事故发生时，立即对事故现场进行警戒，并组织对附近人员进行疏散，有条件的可对现场进行声像资料的收集。抢险人员尽快到达现场，根据具体情况，采取人工和机械相结合的方法，对坍塌现场进行处理。抢救中如遇到坍塌巨物，人工搬运有困难时，可调集大型的吊车进行调运。在接近边坡处时，必须停止机械作业，全部改用人工扒物，防止误伤被埋人员。现场抢救中，还要安排专人对边坡、架料进行监护和清理，防止事故扩大。</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（2）事故现场周围应设警戒线。</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（3）统一指挥、密切协同的原则。坍塌事故发生后，参战力量多，现场情况复杂，各种力量需在现场总指挥部的统一指挥下，积极配合、密切协同，共同完成。</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（4）以快制快、行动果断的原则。鉴于坍塌事故有突发性，在短时间内不易处理，处置行动必须做到接警调度快、到达快、准备快、疏散救人快、达到以快制快的目的。</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（5）讲究科学、稳妥可靠的原则。解决坍塌事故要讲科学，避免急躁行动引发连续坍塌事故发生。</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（6）救人第一的原则。当现场遇有人员受到威胁时，首要任务是抢救人员。</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（7）伤员抢救立即与急救中心和医院联系，请求出动急救车辆并做好急救准备，确保伤员得到及时医治。</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（8）事故现场取证救助行动中，安排人员同时做好事故调查取证工作，以利于事故处理，防止证据遗失。</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（9）自我保护，在救助行动中，抢救机械设备和救助人员应严格执行安全操作规程，配齐安全设施和防护工具，加强自我保护，确保抢救行动过程中的人身安全和财产安全。</w:t>
      </w:r>
    </w:p>
    <w:p>
      <w:pPr>
        <w:pStyle w:val="4"/>
        <w:spacing w:line="360" w:lineRule="auto"/>
        <w:ind w:firstLine="200"/>
        <w:rPr>
          <w:rFonts w:hint="eastAsia" w:ascii="宋体" w:hAnsi="宋体" w:eastAsia="宋体" w:cs="宋体"/>
          <w:sz w:val="24"/>
          <w:szCs w:val="24"/>
        </w:rPr>
      </w:pPr>
      <w:bookmarkStart w:id="49" w:name="_Toc285707257"/>
      <w:r>
        <w:rPr>
          <w:rFonts w:hint="eastAsia" w:ascii="宋体" w:hAnsi="宋体" w:eastAsia="宋体" w:cs="宋体"/>
          <w:sz w:val="24"/>
          <w:szCs w:val="24"/>
        </w:rPr>
        <w:t>5.3.6危险化学品事故的应急处理</w:t>
      </w:r>
      <w:bookmarkEnd w:id="49"/>
    </w:p>
    <w:p>
      <w:pPr>
        <w:pStyle w:val="16"/>
        <w:adjustRightInd w:val="0"/>
        <w:snapToGrid w:val="0"/>
        <w:spacing w:after="0" w:line="360" w:lineRule="auto"/>
        <w:ind w:firstLine="482" w:firstLineChars="200"/>
        <w:rPr>
          <w:rFonts w:hint="eastAsia" w:ascii="宋体" w:hAnsi="宋体" w:eastAsia="宋体" w:cs="宋体"/>
          <w:b/>
          <w:sz w:val="24"/>
        </w:rPr>
      </w:pPr>
      <w:bookmarkStart w:id="50" w:name="_Toc176022606"/>
      <w:bookmarkStart w:id="51" w:name="_Toc259792550"/>
      <w:r>
        <w:rPr>
          <w:rFonts w:hint="eastAsia" w:ascii="宋体" w:hAnsi="宋体" w:eastAsia="宋体" w:cs="宋体"/>
          <w:b/>
          <w:sz w:val="24"/>
        </w:rPr>
        <w:t>5.3.6.1泄漏处理</w:t>
      </w:r>
      <w:bookmarkEnd w:id="50"/>
      <w:r>
        <w:rPr>
          <w:rFonts w:hint="eastAsia" w:ascii="宋体" w:hAnsi="宋体" w:eastAsia="宋体" w:cs="宋体"/>
          <w:b/>
          <w:sz w:val="24"/>
        </w:rPr>
        <w:t>方案</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泄漏处理包括泄漏源控制及泄漏物处理两大部分：</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5.3.6.1.1 泄漏源控制</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（1）生产过程中可通过关闭有关阀门、停止作业或采取改变工艺流程、物料走副线等方法，并采用合适的材料和技术手段堵住漏处；</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（2）包装桶发生泄漏，应迅速将包装桶移至安全区域，并更换。</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5.3.6.2泄漏物处理</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（1）少量泄漏用不可燃的吸收物质包容和收集泄漏物（如沙子、泥土），并放在容器中等待处理；</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（2）大量泄漏可采用围堤堵截、覆盖、收容等方法，并采取以下措施：；</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1）立即报警：通讯组及时向环保、公安、卫生等部门报告和报警；</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2）现场处置：在做好自身防护的基础上，快速实施救援，控制事故发展，并将伤员救出危险区，组织群众撤离，消除事故隐患；</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3）紧急疏散；警戒组建立警戒区，将与事故无关的人员疏散到安全地点；</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4）现场急救：救护组选择有利地形设置急救点，做好自身及伤员的个体防护，防止发生继发性损害；</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5）配合有关部门的相关工作。</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（3）泄漏处理时注意事项：</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1）进入现场人员必须配备必要的个人防护器具；</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2）严禁携带火种进入现场；</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3）应急处理时不要单独行动。</w:t>
      </w:r>
    </w:p>
    <w:p>
      <w:pPr>
        <w:pStyle w:val="16"/>
        <w:adjustRightInd w:val="0"/>
        <w:snapToGrid w:val="0"/>
        <w:spacing w:after="0" w:line="360" w:lineRule="auto"/>
        <w:ind w:firstLine="482" w:firstLineChars="200"/>
        <w:rPr>
          <w:rFonts w:hint="eastAsia" w:ascii="宋体" w:hAnsi="宋体" w:eastAsia="宋体" w:cs="宋体"/>
          <w:b/>
          <w:sz w:val="24"/>
        </w:rPr>
      </w:pPr>
      <w:bookmarkStart w:id="52" w:name="_Toc176022607"/>
      <w:r>
        <w:rPr>
          <w:rFonts w:hint="eastAsia" w:ascii="宋体" w:hAnsi="宋体" w:eastAsia="宋体" w:cs="宋体"/>
          <w:b/>
          <w:sz w:val="24"/>
        </w:rPr>
        <w:t>5.3.6.2 化学品灼伤</w:t>
      </w:r>
      <w:bookmarkEnd w:id="52"/>
      <w:r>
        <w:rPr>
          <w:rFonts w:hint="eastAsia" w:ascii="宋体" w:hAnsi="宋体" w:eastAsia="宋体" w:cs="宋体"/>
          <w:b/>
          <w:sz w:val="24"/>
        </w:rPr>
        <w:t>处置方案</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5.3.6.2.1 化学性皮肤烧伤</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（1）立即移离现场，迅速脱去被化学物污染的衣裤、鞋袜等；</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（2）立即用大量清水或自来水冲洗创面10～15分钟；</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（3）新鲜创面上不要任意涂抹油膏或红药水；</w:t>
      </w:r>
    </w:p>
    <w:p>
      <w:pPr>
        <w:pStyle w:val="16"/>
        <w:adjustRightInd w:val="0"/>
        <w:snapToGrid w:val="0"/>
        <w:spacing w:after="0" w:line="360" w:lineRule="auto"/>
        <w:ind w:firstLineChars="200"/>
        <w:rPr>
          <w:rFonts w:hint="eastAsia" w:ascii="宋体" w:hAnsi="宋体" w:eastAsia="宋体" w:cs="宋体"/>
        </w:rPr>
      </w:pPr>
      <w:r>
        <w:rPr>
          <w:rFonts w:hint="eastAsia" w:ascii="宋体" w:hAnsi="宋体" w:eastAsia="宋体" w:cs="宋体"/>
        </w:rPr>
        <w:t>（4）视烧伤情况送医院治疗，如有合并骨折、出血等外伤要在现场及时处理。</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5.3.6.2.2 化学性眼烧伤</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（1）迅速在现场用流动清水冲洗；</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（2）冲洗时眼皮一定要掰开；</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（3）如无冲洗设备，可把头埋入清洁盆水中，掰开眼皮，转动眼球洗涤。</w:t>
      </w:r>
    </w:p>
    <w:p>
      <w:pPr>
        <w:pStyle w:val="16"/>
        <w:adjustRightInd w:val="0"/>
        <w:snapToGrid w:val="0"/>
        <w:spacing w:after="0" w:line="360" w:lineRule="auto"/>
        <w:ind w:firstLine="482" w:firstLineChars="200"/>
        <w:rPr>
          <w:rFonts w:hint="eastAsia" w:ascii="宋体" w:hAnsi="宋体" w:eastAsia="宋体" w:cs="宋体"/>
          <w:b/>
          <w:sz w:val="24"/>
        </w:rPr>
      </w:pPr>
      <w:r>
        <w:rPr>
          <w:rFonts w:hint="eastAsia" w:ascii="宋体" w:hAnsi="宋体" w:eastAsia="宋体" w:cs="宋体"/>
          <w:b/>
          <w:sz w:val="24"/>
        </w:rPr>
        <w:t>5.3.6.3中毒处置方案</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（1）发生急性中毒应立即将中毒者送医院急救，并向院方提供中毒的原因、毒物名称等；</w:t>
      </w:r>
    </w:p>
    <w:p>
      <w:pPr>
        <w:pStyle w:val="16"/>
        <w:adjustRightInd w:val="0"/>
        <w:snapToGrid w:val="0"/>
        <w:spacing w:after="0" w:line="360" w:lineRule="auto"/>
        <w:ind w:firstLine="480" w:firstLineChars="200"/>
        <w:rPr>
          <w:rFonts w:hint="eastAsia" w:ascii="宋体" w:hAnsi="宋体" w:eastAsia="宋体" w:cs="宋体"/>
          <w:sz w:val="24"/>
        </w:rPr>
      </w:pPr>
      <w:r>
        <w:rPr>
          <w:rFonts w:hint="eastAsia" w:ascii="宋体" w:hAnsi="宋体" w:eastAsia="宋体" w:cs="宋体"/>
          <w:sz w:val="24"/>
        </w:rPr>
        <w:t>（2）若不能立即到达医院，可采取现场急救处理：吸入中毒者，迅速脱离中毒现场，向上风向转移至新鲜空气处，松开患者衣领和裤带；口服中毒者，应立即用催吐的方法使毒物吐出。</w:t>
      </w:r>
    </w:p>
    <w:p>
      <w:pPr>
        <w:pStyle w:val="4"/>
        <w:spacing w:line="360" w:lineRule="auto"/>
        <w:ind w:firstLine="200"/>
        <w:rPr>
          <w:rFonts w:hint="eastAsia" w:ascii="宋体" w:hAnsi="宋体" w:eastAsia="宋体" w:cs="宋体"/>
          <w:sz w:val="24"/>
          <w:szCs w:val="24"/>
        </w:rPr>
      </w:pPr>
      <w:bookmarkStart w:id="53" w:name="_Toc285707258"/>
      <w:r>
        <w:rPr>
          <w:rFonts w:hint="eastAsia" w:ascii="宋体" w:hAnsi="宋体" w:eastAsia="宋体" w:cs="宋体"/>
          <w:sz w:val="24"/>
          <w:szCs w:val="24"/>
        </w:rPr>
        <w:t>5.3.7防台风应急处置</w:t>
      </w:r>
      <w:bookmarkEnd w:id="53"/>
    </w:p>
    <w:bookmarkEnd w:id="51"/>
    <w:p>
      <w:pPr>
        <w:widowControl/>
        <w:spacing w:line="360" w:lineRule="auto"/>
        <w:ind w:firstLine="354" w:firstLineChars="147"/>
        <w:jc w:val="left"/>
        <w:rPr>
          <w:rFonts w:hint="eastAsia" w:ascii="宋体" w:hAnsi="宋体" w:eastAsia="宋体" w:cs="宋体"/>
          <w:b/>
          <w:sz w:val="24"/>
        </w:rPr>
      </w:pPr>
      <w:r>
        <w:rPr>
          <w:rFonts w:hint="eastAsia" w:ascii="宋体" w:hAnsi="宋体" w:eastAsia="宋体" w:cs="宋体"/>
          <w:b/>
          <w:sz w:val="24"/>
        </w:rPr>
        <w:t>5.3.7.1 应急准备</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5.3.7.1.1  接到台风预告后，全公司人员立即进入应急准备状态，正在检修的线路和主变等室外设备、设施应停止工作；</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5.3.7.1.2 生产部应加强运行值班管理，及时调整、充实运行值班人员，安排，保证现场值班人员具备处理大型事故的能力，并组织生产设备、设施抢险队伍，随时准备完成各种抢修任务；</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5.3.7.1.3 设备部应组织人员认真巡查生产设备、设施，特别是保证厂用电系统、紧急备用电源、防洪备用电源、直流系统、厂房排水系统、电力通信系统处于正常工作状态；</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5.3.7.1.4后勤部应对厂房周围排水沟进行检查，防止水淹厂房或山体滑坡，并应检查厂房门窗、棚架牢固程度；</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5.3.7.1.5 应急指挥部通讯组应做好台风预报信息的收集、跟踪和传递工作，及时报告台风走向和趋势的发展情况，并检查公司内部通信以及外线电话线路通道畅通；</w:t>
      </w:r>
    </w:p>
    <w:p>
      <w:pPr>
        <w:widowControl/>
        <w:spacing w:line="360" w:lineRule="auto"/>
        <w:ind w:firstLine="472" w:firstLineChars="196"/>
        <w:jc w:val="left"/>
        <w:rPr>
          <w:rFonts w:hint="eastAsia" w:ascii="宋体" w:hAnsi="宋体" w:eastAsia="宋体" w:cs="宋体"/>
          <w:sz w:val="24"/>
        </w:rPr>
      </w:pPr>
      <w:r>
        <w:rPr>
          <w:rFonts w:hint="eastAsia" w:ascii="宋体" w:hAnsi="宋体" w:eastAsia="宋体" w:cs="宋体"/>
          <w:b/>
          <w:sz w:val="24"/>
        </w:rPr>
        <w:t>5.3.7.2</w:t>
      </w:r>
      <w:r>
        <w:rPr>
          <w:rFonts w:hint="eastAsia" w:ascii="宋体" w:hAnsi="宋体" w:eastAsia="宋体" w:cs="宋体"/>
          <w:sz w:val="24"/>
        </w:rPr>
        <w:t xml:space="preserve"> </w:t>
      </w:r>
      <w:r>
        <w:rPr>
          <w:rFonts w:hint="eastAsia" w:ascii="宋体" w:hAnsi="宋体" w:eastAsia="宋体" w:cs="宋体"/>
          <w:b/>
          <w:sz w:val="24"/>
        </w:rPr>
        <w:t>应急响应</w:t>
      </w:r>
    </w:p>
    <w:p>
      <w:pPr>
        <w:widowControl/>
        <w:spacing w:line="360" w:lineRule="auto"/>
        <w:jc w:val="left"/>
        <w:rPr>
          <w:rFonts w:hint="eastAsia" w:ascii="宋体" w:hAnsi="宋体" w:eastAsia="宋体" w:cs="宋体"/>
          <w:sz w:val="24"/>
        </w:rPr>
      </w:pPr>
      <w:r>
        <w:rPr>
          <w:rFonts w:hint="eastAsia" w:ascii="宋体" w:hAnsi="宋体" w:eastAsia="宋体" w:cs="宋体"/>
          <w:sz w:val="24"/>
        </w:rPr>
        <w:t>人员、物资调运</w:t>
      </w:r>
    </w:p>
    <w:p>
      <w:pPr>
        <w:widowControl/>
        <w:spacing w:line="360" w:lineRule="auto"/>
        <w:jc w:val="left"/>
        <w:rPr>
          <w:rFonts w:hint="eastAsia" w:ascii="宋体" w:hAnsi="宋体" w:eastAsia="宋体" w:cs="宋体"/>
          <w:sz w:val="24"/>
        </w:rPr>
      </w:pPr>
      <w:r>
        <w:rPr>
          <w:rFonts w:hint="eastAsia" w:ascii="宋体" w:hAnsi="宋体" w:eastAsia="宋体" w:cs="宋体"/>
          <w:sz w:val="24"/>
        </w:rPr>
        <w:t>后勤部根据需要立即调集救灾物资，保证抢险救灾人员、物资的紧急调运。</w:t>
      </w:r>
    </w:p>
    <w:p>
      <w:pPr>
        <w:widowControl/>
        <w:spacing w:line="360" w:lineRule="auto"/>
        <w:ind w:firstLine="472" w:firstLineChars="196"/>
        <w:jc w:val="left"/>
        <w:rPr>
          <w:rFonts w:hint="eastAsia" w:ascii="宋体" w:hAnsi="宋体" w:eastAsia="宋体" w:cs="宋体"/>
          <w:sz w:val="24"/>
        </w:rPr>
      </w:pPr>
      <w:r>
        <w:rPr>
          <w:rFonts w:hint="eastAsia" w:ascii="宋体" w:hAnsi="宋体" w:eastAsia="宋体" w:cs="宋体"/>
          <w:b/>
          <w:sz w:val="24"/>
        </w:rPr>
        <w:t>5.3.7.3紧急救援</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5.3.7.3.1   台风灾害发生后，公司全体员工在应急总指挥的统一领导下，根据灾情提供紧急支援，有效地组织抢险救灾、恢复生产工作； </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5.3.7.3.2  抢险救护队伍，对遇险人员及险情实行紧急救援； </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5.3.7.3.3  受伤人员需紧急送外救治的由后勤部送往救护中心； </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5.3.7.3.4  发生生产设备事故，运行值班人员按规程规定进行事故处理；</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5.3.7.3.5  出现生产设备、设施异常和故障，生产设备、设施抢修队伍实行紧急抢修；尽快恢复生产。</w:t>
      </w:r>
    </w:p>
    <w:p>
      <w:pPr>
        <w:widowControl/>
        <w:spacing w:line="360" w:lineRule="auto"/>
        <w:ind w:firstLine="472" w:firstLineChars="196"/>
        <w:jc w:val="left"/>
        <w:rPr>
          <w:rFonts w:hint="eastAsia" w:ascii="宋体" w:hAnsi="宋体" w:eastAsia="宋体" w:cs="宋体"/>
          <w:sz w:val="24"/>
        </w:rPr>
      </w:pPr>
      <w:r>
        <w:rPr>
          <w:rFonts w:hint="eastAsia" w:ascii="宋体" w:hAnsi="宋体" w:eastAsia="宋体" w:cs="宋体"/>
          <w:b/>
          <w:sz w:val="24"/>
        </w:rPr>
        <w:t>5.3.7.4</w:t>
      </w:r>
      <w:r>
        <w:rPr>
          <w:rFonts w:hint="eastAsia" w:ascii="宋体" w:hAnsi="宋体" w:eastAsia="宋体" w:cs="宋体"/>
          <w:sz w:val="24"/>
        </w:rPr>
        <w:t xml:space="preserve"> </w:t>
      </w:r>
      <w:r>
        <w:rPr>
          <w:rFonts w:hint="eastAsia" w:ascii="宋体" w:hAnsi="宋体" w:eastAsia="宋体" w:cs="宋体"/>
          <w:b/>
          <w:sz w:val="24"/>
        </w:rPr>
        <w:t>灾后恢复生产</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5.3.7.4.1 灾情稳定后，各有关部门组织动员员工，在应急指挥部统一指挥下，积极开展生产、生活自救行动，努力恢复正常的生产、生活和社会秩序；</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5.3.7.4.2各级人员应坚守岗位，全面投入抗险救灾工作；</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5.3.7.4.3设备部制订生产设备、设施抢修的安全技术方案，监督落实有关措施；</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5.3.7.4.4生产部做好生产设备、设施异常和故障抢修工作；</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5.3.7.4.5  后勤部做好房屋维修、重建工作。</w:t>
      </w:r>
    </w:p>
    <w:p>
      <w:pPr>
        <w:pStyle w:val="3"/>
        <w:spacing w:line="360" w:lineRule="auto"/>
        <w:ind w:firstLine="200"/>
        <w:rPr>
          <w:rFonts w:hint="eastAsia" w:ascii="宋体" w:hAnsi="宋体" w:eastAsia="宋体" w:cs="宋体"/>
          <w:sz w:val="24"/>
          <w:szCs w:val="24"/>
        </w:rPr>
      </w:pPr>
      <w:bookmarkStart w:id="54" w:name="_Toc285707259"/>
      <w:r>
        <w:rPr>
          <w:rFonts w:hint="eastAsia" w:ascii="宋体" w:hAnsi="宋体" w:eastAsia="宋体" w:cs="宋体"/>
          <w:sz w:val="24"/>
          <w:szCs w:val="24"/>
        </w:rPr>
        <w:t>5.4应急疏散方案</w:t>
      </w:r>
      <w:bookmarkEnd w:id="54"/>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为确保在应急情况下，有序疏导人员进行疏散，生产经营场所应保证事故应急照明完好，疏散指示标志明显，应急疏散通道出口畅通。</w:t>
      </w:r>
    </w:p>
    <w:p>
      <w:pPr>
        <w:pStyle w:val="4"/>
        <w:spacing w:line="360" w:lineRule="auto"/>
        <w:ind w:firstLine="200"/>
        <w:rPr>
          <w:rFonts w:hint="eastAsia" w:ascii="宋体" w:hAnsi="宋体" w:eastAsia="宋体" w:cs="宋体"/>
          <w:sz w:val="24"/>
          <w:szCs w:val="24"/>
        </w:rPr>
      </w:pPr>
      <w:bookmarkStart w:id="55" w:name="_Toc285707260"/>
      <w:r>
        <w:rPr>
          <w:rFonts w:hint="eastAsia" w:ascii="宋体" w:hAnsi="宋体" w:eastAsia="宋体" w:cs="宋体"/>
          <w:sz w:val="24"/>
          <w:szCs w:val="24"/>
        </w:rPr>
        <w:t>5.4.1事故应急照明</w:t>
      </w:r>
      <w:bookmarkEnd w:id="55"/>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由于事故后可能造成停电，会给人员疏散造成很大障碍，在疏散通道的必要位置，疏散楼梯、消防电梯、配电室、消防控制室、水泵房、人员密集场所的安全通道出口等处，都要设置事故应急照明灯，并保证使用有效。</w:t>
      </w:r>
    </w:p>
    <w:p>
      <w:pPr>
        <w:pStyle w:val="4"/>
        <w:spacing w:line="360" w:lineRule="auto"/>
        <w:ind w:firstLine="200"/>
        <w:rPr>
          <w:rFonts w:hint="eastAsia" w:ascii="宋体" w:hAnsi="宋体" w:eastAsia="宋体" w:cs="宋体"/>
          <w:sz w:val="24"/>
          <w:szCs w:val="24"/>
        </w:rPr>
      </w:pPr>
      <w:bookmarkStart w:id="56" w:name="_Toc285707261"/>
      <w:r>
        <w:rPr>
          <w:rFonts w:hint="eastAsia" w:ascii="宋体" w:hAnsi="宋体" w:eastAsia="宋体" w:cs="宋体"/>
          <w:sz w:val="24"/>
          <w:szCs w:val="24"/>
        </w:rPr>
        <w:t>5.4.2疏散指示标志</w:t>
      </w:r>
      <w:bookmarkEnd w:id="56"/>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疏散指示标志用箭头或文字表示，并在黑暗中发出醒目光亮，便于公众识别。</w:t>
      </w:r>
    </w:p>
    <w:p>
      <w:pPr>
        <w:pStyle w:val="4"/>
        <w:spacing w:line="360" w:lineRule="auto"/>
        <w:ind w:firstLine="200"/>
        <w:rPr>
          <w:rFonts w:hint="eastAsia" w:ascii="宋体" w:hAnsi="宋体" w:eastAsia="宋体" w:cs="宋体"/>
          <w:sz w:val="24"/>
          <w:szCs w:val="24"/>
        </w:rPr>
      </w:pPr>
      <w:bookmarkStart w:id="57" w:name="_Toc285707262"/>
      <w:r>
        <w:rPr>
          <w:rFonts w:hint="eastAsia" w:ascii="宋体" w:hAnsi="宋体" w:eastAsia="宋体" w:cs="宋体"/>
          <w:sz w:val="24"/>
          <w:szCs w:val="24"/>
        </w:rPr>
        <w:t>5.4.3应急疏散通道，出口要求</w:t>
      </w:r>
      <w:bookmarkEnd w:id="57"/>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严禁在安全通道、安全出口、疏散通道堆放杂物，保证畅通无阻，在紧急情况下，及时启用应急疏散出口，及时疏散人员。</w:t>
      </w:r>
    </w:p>
    <w:p>
      <w:pPr>
        <w:pStyle w:val="4"/>
        <w:spacing w:line="360" w:lineRule="auto"/>
        <w:ind w:firstLine="200"/>
        <w:rPr>
          <w:rFonts w:hint="eastAsia" w:ascii="宋体" w:hAnsi="宋体" w:eastAsia="宋体" w:cs="宋体"/>
          <w:sz w:val="24"/>
          <w:szCs w:val="24"/>
        </w:rPr>
      </w:pPr>
      <w:bookmarkStart w:id="58" w:name="_Toc285707263"/>
      <w:r>
        <w:rPr>
          <w:rFonts w:hint="eastAsia" w:ascii="宋体" w:hAnsi="宋体" w:eastAsia="宋体" w:cs="宋体"/>
          <w:sz w:val="24"/>
          <w:szCs w:val="24"/>
        </w:rPr>
        <w:t>5.4.4事故现场人员疏散方案</w:t>
      </w:r>
      <w:bookmarkEnd w:id="58"/>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（1）值班人员或现场处置领导小组指挥人员发出疏散人员指令后，疏散小组按负责部位进入指定位置，立即组织人员疏散。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（2）疏散小组用最快速度通知现场人员，按疏散的方向通道进行疏散。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（3）有关部门（公安消防队）到达事故现场后，单位领导和疏散人员主动向其汇报事故现场情况。批挥权上移后，积极配合做好人员疏导工作。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（4）事故现场有被困人员时，疏导人员应劝导被困人员，服从指挥，做到有组织、有秩序地疏散。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（5）正确通报、防止混乱。疏导人员首先通知事故现场附近人员先疏散出去，然后视情况公开通报，告诉其他区域人员进行有序疏散，防止不分先后，发生拥挤影响顺利疏散。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（6）口头引导疏散。疏导人员要用镇定的语气，呼喊、劝说人们消除恐惧心里，稳定情绪，使大家能够积极配合进行疏散。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（7）广播引导疏散。利用广播将发生事故的部位，需疏散人员的区域，安全的区域方向和标志告诉大家，对已被困人员告知他们救生器材的使用方法，自制救生器材的方法。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（8）强行疏导、疏散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事故现场直接威胁人员安全，疏散组人员采取必要的手段强制疏导，防止出现伤亡事故。在疏散通道的拐弯、叉道等容易走错方向的地方设疏导人员，提示疏散方向，防止误入死胡同或进入危险区域。</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（9）制止脱险者重反事故现场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对疏散出的人员，要加强脱险后的管理，防止脱险人员对财产和未撤离危险区的亲人生命担心而重新返回事故现场。必要时，在进入危险区域的关键部位配备警戒人员。</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（10）专业救援队伍到达现场后，疏导人员若知晓内部被困人员，要迅速报告，介绍被困人员方位、数量。</w:t>
      </w:r>
    </w:p>
    <w:p>
      <w:pPr>
        <w:pStyle w:val="4"/>
        <w:spacing w:line="360" w:lineRule="auto"/>
        <w:ind w:firstLine="200"/>
        <w:rPr>
          <w:rFonts w:hint="eastAsia" w:ascii="宋体" w:hAnsi="宋体" w:eastAsia="宋体" w:cs="宋体"/>
          <w:sz w:val="24"/>
          <w:szCs w:val="24"/>
        </w:rPr>
      </w:pPr>
      <w:bookmarkStart w:id="59" w:name="_Toc285707264"/>
      <w:r>
        <w:rPr>
          <w:rFonts w:hint="eastAsia" w:ascii="宋体" w:hAnsi="宋体" w:eastAsia="宋体" w:cs="宋体"/>
          <w:sz w:val="24"/>
          <w:szCs w:val="24"/>
        </w:rPr>
        <w:t>5.4.5疏散人员应注意的事项</w:t>
      </w:r>
      <w:bookmarkEnd w:id="59"/>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（1）保持安全疏导秩序，防止出现拥挤，踩踏摔倒的事故发生。</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（2）应遵循的疏导顺序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①疏散应先事故点（层）、后以上各层、再下层的顺序进行，以安全疏散到地面为主要目标。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②先安排事故威胁严重及危险区域内的人员疏散。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③疏散中按先老、弱、病、残、妇，先客人、观众，后员工的疏散顺序进行疏导。</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④发扬团结友爱，尽力救助更多的人员撤离事故现场。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⑤疏散人员禁止使用普通电梯运载人员，以防中途停电，窜入烟气和成为火势蔓延通道而引起事故发生。</w:t>
      </w:r>
    </w:p>
    <w:p>
      <w:pPr>
        <w:pStyle w:val="3"/>
        <w:spacing w:line="360" w:lineRule="auto"/>
        <w:ind w:firstLine="200"/>
        <w:rPr>
          <w:rFonts w:hint="eastAsia" w:ascii="宋体" w:hAnsi="宋体" w:eastAsia="宋体" w:cs="宋体"/>
          <w:sz w:val="24"/>
          <w:szCs w:val="24"/>
        </w:rPr>
      </w:pPr>
      <w:bookmarkStart w:id="60" w:name="_Toc285707265"/>
      <w:r>
        <w:rPr>
          <w:rFonts w:hint="eastAsia" w:ascii="宋体" w:hAnsi="宋体" w:eastAsia="宋体" w:cs="宋体"/>
          <w:sz w:val="24"/>
          <w:szCs w:val="24"/>
        </w:rPr>
        <w:t>5.5应急结束</w:t>
      </w:r>
      <w:bookmarkEnd w:id="60"/>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经应急处置后，单位应急救援指挥中心确认满足专项预案终止条件时，可下达应急终止指令。</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应急结束后，将事故情况上报；向事故调查处理小组移交所需有关情况及文件；写出事故应急救援工作总结报告。</w:t>
      </w:r>
    </w:p>
    <w:p>
      <w:pPr>
        <w:pStyle w:val="4"/>
        <w:spacing w:line="360" w:lineRule="auto"/>
        <w:ind w:firstLine="200"/>
        <w:rPr>
          <w:rFonts w:hint="eastAsia" w:ascii="宋体" w:hAnsi="宋体" w:eastAsia="宋体" w:cs="宋体"/>
          <w:sz w:val="24"/>
          <w:szCs w:val="24"/>
        </w:rPr>
      </w:pPr>
      <w:bookmarkStart w:id="61" w:name="_Toc285707266"/>
      <w:r>
        <w:rPr>
          <w:rFonts w:hint="eastAsia" w:ascii="宋体" w:hAnsi="宋体" w:eastAsia="宋体" w:cs="宋体"/>
          <w:sz w:val="24"/>
          <w:szCs w:val="24"/>
        </w:rPr>
        <w:t>5.5.1应急终止的条件</w:t>
      </w:r>
      <w:bookmarkEnd w:id="61"/>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应急处置结束，由应急指挥部或上级应急指挥中心批准，现场应急结</w:t>
      </w:r>
    </w:p>
    <w:p>
      <w:pPr>
        <w:spacing w:line="360" w:lineRule="auto"/>
        <w:ind w:firstLine="200"/>
        <w:rPr>
          <w:rFonts w:hint="eastAsia" w:ascii="宋体" w:hAnsi="宋体" w:eastAsia="宋体" w:cs="宋体"/>
          <w:sz w:val="24"/>
        </w:rPr>
      </w:pPr>
      <w:r>
        <w:rPr>
          <w:rFonts w:hint="eastAsia" w:ascii="宋体" w:hAnsi="宋体" w:eastAsia="宋体" w:cs="宋体"/>
          <w:sz w:val="24"/>
        </w:rPr>
        <w:t>束，应急终止的条件应达到：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（1）事故已得到控制，没有导致次生、衍生的事故隐患。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（2）没有被困人员，事故现场人员已疏散到安全地带。</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（3）受伤人员已全部从事故现场救出，并送到医院进行救治，没有失踪人员（包括参加应急处置的人员）。</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（4）环境受到污染经处理后，应符合国家或行业有关标准。</w:t>
      </w:r>
    </w:p>
    <w:p>
      <w:pPr>
        <w:pStyle w:val="4"/>
        <w:spacing w:line="360" w:lineRule="auto"/>
        <w:ind w:firstLine="200"/>
        <w:rPr>
          <w:rFonts w:hint="eastAsia" w:ascii="宋体" w:hAnsi="宋体" w:eastAsia="宋体" w:cs="宋体"/>
          <w:sz w:val="24"/>
          <w:szCs w:val="24"/>
        </w:rPr>
      </w:pPr>
      <w:bookmarkStart w:id="62" w:name="_Toc285707267"/>
      <w:r>
        <w:rPr>
          <w:rFonts w:hint="eastAsia" w:ascii="宋体" w:hAnsi="宋体" w:eastAsia="宋体" w:cs="宋体"/>
          <w:sz w:val="24"/>
          <w:szCs w:val="24"/>
        </w:rPr>
        <w:t>5.5.2应急结束后的工作</w:t>
      </w:r>
      <w:bookmarkEnd w:id="62"/>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应急结束后，各级应急指挥机构应明确布置以下工作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（1）事故单位写出事故报告，报告区安监局和政府相关部门。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（2）事故单位积极配合有关部门组成的事故调查组，对事故的调查分析、处理工作，向事故调查组提交有关事故现场受伤人员及其他应移交的资料。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（3）经有关部门同意后，事故单位组织人员及时清理现场，组织力量抢修受损设备，尽快恢复生产经营活动。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（4）事故单位写出事故应急工作总结报告</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（5）做好受伤人员的慰问和善后处理工作。</w:t>
      </w:r>
    </w:p>
    <w:p>
      <w:pPr>
        <w:pStyle w:val="4"/>
        <w:spacing w:line="360" w:lineRule="auto"/>
        <w:ind w:firstLine="200"/>
        <w:rPr>
          <w:rFonts w:hint="eastAsia" w:ascii="宋体" w:hAnsi="宋体" w:eastAsia="宋体" w:cs="宋体"/>
          <w:sz w:val="24"/>
          <w:szCs w:val="24"/>
        </w:rPr>
      </w:pPr>
      <w:bookmarkStart w:id="63" w:name="_Toc285707268"/>
      <w:r>
        <w:rPr>
          <w:rFonts w:hint="eastAsia" w:ascii="宋体" w:hAnsi="宋体" w:eastAsia="宋体" w:cs="宋体"/>
          <w:sz w:val="24"/>
          <w:szCs w:val="24"/>
        </w:rPr>
        <w:t>5.5.3事故单位应做的工作</w:t>
      </w:r>
      <w:bookmarkEnd w:id="63"/>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（1）总结事故教训，补充完善企业安全生产管理制度</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（2）补充完善应急预案的有关内容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（3）加强安全生产管理，避免重复事故发生。</w:t>
      </w:r>
    </w:p>
    <w:p>
      <w:pPr>
        <w:pStyle w:val="3"/>
        <w:spacing w:line="360" w:lineRule="auto"/>
        <w:ind w:firstLine="200"/>
        <w:rPr>
          <w:rFonts w:hint="eastAsia" w:ascii="宋体" w:hAnsi="宋体" w:eastAsia="宋体" w:cs="宋体"/>
          <w:sz w:val="24"/>
          <w:szCs w:val="24"/>
        </w:rPr>
      </w:pPr>
      <w:bookmarkStart w:id="64" w:name="_Toc285707269"/>
      <w:r>
        <w:rPr>
          <w:rFonts w:hint="eastAsia" w:ascii="宋体" w:hAnsi="宋体" w:eastAsia="宋体" w:cs="宋体"/>
          <w:sz w:val="24"/>
          <w:szCs w:val="24"/>
        </w:rPr>
        <w:t>5.6.信息发布</w:t>
      </w:r>
      <w:bookmarkEnd w:id="64"/>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（1）事故单位应急指挥部应对事故进行分析总结，向企业职工通报事故原因，处理结果和避免事故发生的预防措施。</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（2）对较大安全生产事故需要对媒体发布的应由上级单位或政府部门、事故现场指挥中心及时准确，通报事故信息。</w:t>
      </w:r>
    </w:p>
    <w:p>
      <w:pPr>
        <w:pStyle w:val="3"/>
        <w:spacing w:line="360" w:lineRule="auto"/>
        <w:ind w:firstLine="200"/>
        <w:rPr>
          <w:rFonts w:hint="eastAsia" w:ascii="宋体" w:hAnsi="宋体" w:eastAsia="宋体" w:cs="宋体"/>
          <w:sz w:val="24"/>
          <w:szCs w:val="24"/>
        </w:rPr>
      </w:pPr>
      <w:bookmarkStart w:id="65" w:name="_Toc285707270"/>
      <w:r>
        <w:rPr>
          <w:rFonts w:hint="eastAsia" w:ascii="宋体" w:hAnsi="宋体" w:eastAsia="宋体" w:cs="宋体"/>
          <w:sz w:val="24"/>
          <w:szCs w:val="24"/>
        </w:rPr>
        <w:t>5.7.后期处置</w:t>
      </w:r>
      <w:bookmarkEnd w:id="65"/>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（1）继续做好对污染物的处理工作。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（2）经有关部门批准后，组织人员尽快清理现场，检修受损设备，恢复生产经营活动。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事故处理完成后，主管部门写出报告（总结）：事故经过、事故发生原因、处理过程、经验教训、人员伤亡、损失大小情况、事故直接损失、间接经济损失、奖罚人员名单等上报上级有关部门，并在厂办公室存档备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（4）认真总结应急处置经验，修改完善企业应急预案有关内容。</w:t>
      </w:r>
    </w:p>
    <w:p>
      <w:pPr>
        <w:pStyle w:val="3"/>
        <w:spacing w:line="360" w:lineRule="auto"/>
        <w:ind w:firstLine="200"/>
        <w:rPr>
          <w:rFonts w:hint="eastAsia" w:ascii="宋体" w:hAnsi="宋体" w:eastAsia="宋体" w:cs="宋体"/>
          <w:sz w:val="24"/>
          <w:szCs w:val="24"/>
        </w:rPr>
      </w:pPr>
      <w:bookmarkStart w:id="66" w:name="_Toc285707271"/>
      <w:r>
        <w:rPr>
          <w:rFonts w:hint="eastAsia" w:ascii="宋体" w:hAnsi="宋体" w:eastAsia="宋体" w:cs="宋体"/>
          <w:sz w:val="24"/>
          <w:szCs w:val="24"/>
        </w:rPr>
        <w:t>5.8.保证措施</w:t>
      </w:r>
      <w:bookmarkEnd w:id="66"/>
    </w:p>
    <w:p>
      <w:pPr>
        <w:pStyle w:val="4"/>
        <w:spacing w:line="360" w:lineRule="auto"/>
        <w:ind w:firstLine="200"/>
        <w:rPr>
          <w:rFonts w:hint="eastAsia" w:ascii="宋体" w:hAnsi="宋体" w:eastAsia="宋体" w:cs="宋体"/>
          <w:sz w:val="24"/>
          <w:szCs w:val="24"/>
        </w:rPr>
      </w:pPr>
      <w:bookmarkStart w:id="67" w:name="_Toc285707272"/>
      <w:r>
        <w:rPr>
          <w:rFonts w:hint="eastAsia" w:ascii="宋体" w:hAnsi="宋体" w:eastAsia="宋体" w:cs="宋体"/>
          <w:sz w:val="24"/>
          <w:szCs w:val="24"/>
        </w:rPr>
        <w:t>5.8.1通信与信息保障</w:t>
      </w:r>
      <w:bookmarkEnd w:id="67"/>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应急工作相关联的单位或人员通信联系方式、方法，并提供备用方案，建立信息系统及维护方案，确保应急期间信息畅通。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（1）企业应急指挥部成员电话：（见附表）</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（2）街道（地区）安全办公室电话：（见附表）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（3）上级主管部门中心电话：（见附表）</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（4）派出所电话：（见附表）</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（5）行业主管上报的电话（见附表）：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（6）报火警电话：119；报急救中心电话：120 ；公安民警：110。</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（7）企业应配备足够数量的联系电话并确保应急期间信息畅通。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（8）企业应根据情况及时对通讯系统和设备进行维护保养。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（9）联系方式具体见附件。</w:t>
      </w:r>
    </w:p>
    <w:p>
      <w:pPr>
        <w:pStyle w:val="4"/>
        <w:spacing w:line="360" w:lineRule="auto"/>
        <w:ind w:firstLine="200"/>
        <w:rPr>
          <w:rFonts w:hint="eastAsia" w:ascii="宋体" w:hAnsi="宋体" w:eastAsia="宋体" w:cs="宋体"/>
          <w:sz w:val="24"/>
          <w:szCs w:val="24"/>
        </w:rPr>
      </w:pPr>
      <w:bookmarkStart w:id="68" w:name="_Toc285707273"/>
      <w:r>
        <w:rPr>
          <w:rFonts w:hint="eastAsia" w:ascii="宋体" w:hAnsi="宋体" w:eastAsia="宋体" w:cs="宋体"/>
          <w:sz w:val="24"/>
          <w:szCs w:val="24"/>
        </w:rPr>
        <w:t>5.8.2应急队伍保障</w:t>
      </w:r>
      <w:bookmarkEnd w:id="68"/>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明确各类应急响应的人力资原，包括专业应急队伍，兼职应急队伍的组织与保障方案。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（1）企业设置各应急小组，并配备一定的人员。</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（2）对危险性较大企业、应设置专业应急救援队伍，企业较小的人员较少可设置兼职应急队伍，并保证人员到位。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（3）义务救援队由单位选定人员组成，由安全部负责领导。抢险、抢修组和义务消防队定期进行培训和演练。</w:t>
      </w:r>
    </w:p>
    <w:p>
      <w:pPr>
        <w:pStyle w:val="4"/>
        <w:spacing w:line="360" w:lineRule="auto"/>
        <w:ind w:firstLine="200"/>
        <w:rPr>
          <w:rFonts w:hint="eastAsia" w:ascii="宋体" w:hAnsi="宋体" w:eastAsia="宋体" w:cs="宋体"/>
          <w:sz w:val="24"/>
          <w:szCs w:val="24"/>
        </w:rPr>
      </w:pPr>
      <w:bookmarkStart w:id="69" w:name="_Toc285707274"/>
      <w:r>
        <w:rPr>
          <w:rFonts w:hint="eastAsia" w:ascii="宋体" w:hAnsi="宋体" w:eastAsia="宋体" w:cs="宋体"/>
          <w:sz w:val="24"/>
          <w:szCs w:val="24"/>
        </w:rPr>
        <w:t>5.8.3应急物资装备保障</w:t>
      </w:r>
      <w:bookmarkEnd w:id="69"/>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明确应急需要使用的应急物资和装备的类型、数量、性能、存放位置、管理责任人及其联络方式等内容。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可根据应急时所需要配备的必要的物资及装备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（1）救护人员的装备：头盔、安全带、防护手套、防护服等，存放在应急物资库。</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（2）各类灭火器的配备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（3）救护器材的配备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（4）救治器具、药品的配备：夹板、止血带、氧气袋、急救药品；</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（5）通讯器材的配备：电话、对讲机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（6）抢救车辆的配备：挖掘机、汽车等。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（7）抢险工具：铁锹、消防斧、千斤顶等</w:t>
      </w:r>
    </w:p>
    <w:p>
      <w:pPr>
        <w:pStyle w:val="4"/>
        <w:spacing w:line="360" w:lineRule="auto"/>
        <w:ind w:firstLine="200"/>
        <w:rPr>
          <w:rFonts w:hint="eastAsia" w:ascii="宋体" w:hAnsi="宋体" w:eastAsia="宋体" w:cs="宋体"/>
          <w:sz w:val="24"/>
          <w:szCs w:val="24"/>
        </w:rPr>
      </w:pPr>
      <w:bookmarkStart w:id="70" w:name="_Toc285707275"/>
      <w:r>
        <w:rPr>
          <w:rFonts w:hint="eastAsia" w:ascii="宋体" w:hAnsi="宋体" w:eastAsia="宋体" w:cs="宋体"/>
          <w:sz w:val="24"/>
          <w:szCs w:val="24"/>
        </w:rPr>
        <w:t>5.8.4经费保障</w:t>
      </w:r>
      <w:bookmarkEnd w:id="70"/>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应急专项经费由财务安全投入专项款项支出。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使用范围：购买仪器设备、奖励金额等。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监督管理措施：由安全生产管理委员会监督管理。 </w:t>
      </w:r>
    </w:p>
    <w:p>
      <w:pPr>
        <w:pStyle w:val="4"/>
        <w:spacing w:line="360" w:lineRule="auto"/>
        <w:ind w:firstLine="200"/>
        <w:rPr>
          <w:rFonts w:hint="eastAsia" w:ascii="宋体" w:hAnsi="宋体" w:eastAsia="宋体" w:cs="宋体"/>
          <w:sz w:val="24"/>
          <w:szCs w:val="24"/>
        </w:rPr>
      </w:pPr>
      <w:bookmarkStart w:id="71" w:name="_Toc285707276"/>
      <w:r>
        <w:rPr>
          <w:rFonts w:hint="eastAsia" w:ascii="宋体" w:hAnsi="宋体" w:eastAsia="宋体" w:cs="宋体"/>
          <w:sz w:val="24"/>
          <w:szCs w:val="24"/>
        </w:rPr>
        <w:t>5.8.5其他保障</w:t>
      </w:r>
      <w:bookmarkEnd w:id="71"/>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应急指挥中心应日常备用一辆应急交通运输车辆,或备用的车辆只承担距单位较近的运输任务,并留好司机手机电话,一旦应急事故发生,通知司机速回。</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应急指挥中心应当常备用于应急突发事故的警戒带，一旦发生突发事故，在事故现场治安警戒使用。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应急指挥中心应当常备医疗急救用品。</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安全负责人应每周对全厂的消防器材进行检查、保养、维护。定期更换灭火器，日常维护消防设备设施的有效使用,清除消防器材前及安全通道的遮挡物，保持消防器材应急使用及安全通道畅通。</w:t>
      </w:r>
    </w:p>
    <w:p>
      <w:pPr>
        <w:pStyle w:val="3"/>
        <w:spacing w:line="360" w:lineRule="auto"/>
        <w:ind w:firstLine="200"/>
        <w:rPr>
          <w:rFonts w:hint="eastAsia" w:ascii="宋体" w:hAnsi="宋体" w:eastAsia="宋体" w:cs="宋体"/>
          <w:sz w:val="24"/>
          <w:szCs w:val="24"/>
        </w:rPr>
      </w:pPr>
      <w:bookmarkStart w:id="72" w:name="_Toc285707277"/>
      <w:r>
        <w:rPr>
          <w:rFonts w:hint="eastAsia" w:ascii="宋体" w:hAnsi="宋体" w:eastAsia="宋体" w:cs="宋体"/>
          <w:sz w:val="24"/>
          <w:szCs w:val="24"/>
        </w:rPr>
        <w:t>5.9．事故现场应急处置方案的培训与演练</w:t>
      </w:r>
      <w:bookmarkEnd w:id="72"/>
    </w:p>
    <w:p>
      <w:pPr>
        <w:pStyle w:val="4"/>
        <w:spacing w:line="360" w:lineRule="auto"/>
        <w:ind w:firstLine="200"/>
        <w:rPr>
          <w:rFonts w:hint="eastAsia" w:ascii="宋体" w:hAnsi="宋体" w:eastAsia="宋体" w:cs="宋体"/>
          <w:sz w:val="24"/>
          <w:szCs w:val="24"/>
        </w:rPr>
      </w:pPr>
      <w:bookmarkStart w:id="73" w:name="_Toc285707278"/>
      <w:r>
        <w:rPr>
          <w:rFonts w:hint="eastAsia" w:ascii="宋体" w:hAnsi="宋体" w:eastAsia="宋体" w:cs="宋体"/>
          <w:sz w:val="24"/>
          <w:szCs w:val="24"/>
        </w:rPr>
        <w:t>5.9.1培训</w:t>
      </w:r>
      <w:bookmarkEnd w:id="73"/>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年初制定生产计划时，同时制定应急突发事故培训计划。培训方式包括：防火、疏散及有关抢救知识辅导、有奖知识问答、灭火器的使用等。要求每名职工有自我保护意识；会正确使用灭火器。细则如下：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（1）组织员工学习国家有关的安全生产、消防、法律法规和有关规定。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（2）对员工进行安全生产、消防业务知识和技能的培训，提高员工应急能力。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（3）教育员工牢固树立“安全第一、预方为主、防消结合”的思想，严格落实各项安全防护措施。</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（4）对企业周边居民进行消防安全宣传教育。</w:t>
      </w:r>
    </w:p>
    <w:p>
      <w:pPr>
        <w:pStyle w:val="4"/>
        <w:spacing w:line="360" w:lineRule="auto"/>
        <w:ind w:firstLine="200"/>
        <w:rPr>
          <w:rFonts w:hint="eastAsia" w:ascii="宋体" w:hAnsi="宋体" w:eastAsia="宋体" w:cs="宋体"/>
          <w:sz w:val="24"/>
          <w:szCs w:val="24"/>
        </w:rPr>
      </w:pPr>
      <w:bookmarkStart w:id="74" w:name="_Toc285707279"/>
      <w:r>
        <w:rPr>
          <w:rFonts w:hint="eastAsia" w:ascii="宋体" w:hAnsi="宋体" w:eastAsia="宋体" w:cs="宋体"/>
          <w:sz w:val="24"/>
          <w:szCs w:val="24"/>
        </w:rPr>
        <w:t>5.9.2演练</w:t>
      </w:r>
      <w:bookmarkEnd w:id="74"/>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各部门每年由公司安全生产第一责任人组织至少开展一次事故应急演练。必须做到有方案、有记录、有总评、有考核。演练结束后对演练进行评估及总结。</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单位每年由安全生产第一责任人组织一次公司范围的综合模拟突发事故安全应急演练，检验指挥系统、现场抢救、疏散、响应能力。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各抢救组成员必须熟悉各自的职责，做到动作快、技术精、作风硬。根据实际演练情况，查找不足，总结经验，不断完善事故应急预案。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演练结束后对演练进行评估及总结，及时修正及弥补应急突发事件抢救预案制定的缺陷。细则如下：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每年对应急预案演练不少于两次，每次演练应制定演练方案。对初起火情扑救，消防设施使用以及在紧急情况下的组织指挥、通讯、救护、抢救等方面的能力，并通过应急预案的演练，修改完善各类事故现场处置方案内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（2）消防演练方案应报上级主管部门、当地公安消防机构、街道（地区）办事处、消防主管部门争取业务指导。</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（3）救护抢救演练方案应报上级主管部门、当地医疗部门、街道（地区）办事处、主管部门争取业务指导。</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（4）每次演练做好演练方案，经领导小组批准后实施。</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（5）演练要做好记录、内容包括：</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演练时间及参加人员；演练项目部位；模拟形式及目的；演练现场的拍照（摄像）；演练效果小结。</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进行消防演练前，可在演练现场显著位置设置正在演练的标志牌，落实火源及烟气的控制措施，对参加演练人员提出安全注意事项，防止造成人员伤害。消防演练结束后，应恢复消防设施，灭火器材的正常使用状态。</w:t>
      </w:r>
    </w:p>
    <w:p>
      <w:pPr>
        <w:pStyle w:val="3"/>
        <w:spacing w:line="360" w:lineRule="auto"/>
        <w:ind w:firstLine="200"/>
        <w:rPr>
          <w:rFonts w:hint="eastAsia" w:ascii="宋体" w:hAnsi="宋体" w:eastAsia="宋体" w:cs="宋体"/>
          <w:sz w:val="24"/>
          <w:szCs w:val="24"/>
        </w:rPr>
      </w:pPr>
      <w:bookmarkStart w:id="75" w:name="_Toc285707280"/>
      <w:r>
        <w:rPr>
          <w:rFonts w:hint="eastAsia" w:ascii="宋体" w:hAnsi="宋体" w:eastAsia="宋体" w:cs="宋体"/>
          <w:sz w:val="24"/>
          <w:szCs w:val="24"/>
        </w:rPr>
        <w:t>5.10．奖惩</w:t>
      </w:r>
      <w:bookmarkEnd w:id="75"/>
    </w:p>
    <w:p>
      <w:pPr>
        <w:pStyle w:val="4"/>
        <w:spacing w:line="360" w:lineRule="auto"/>
        <w:ind w:firstLine="200"/>
        <w:rPr>
          <w:rFonts w:hint="eastAsia" w:ascii="宋体" w:hAnsi="宋体" w:eastAsia="宋体" w:cs="宋体"/>
          <w:sz w:val="24"/>
          <w:szCs w:val="24"/>
        </w:rPr>
      </w:pPr>
      <w:bookmarkStart w:id="76" w:name="_Toc285707281"/>
      <w:r>
        <w:rPr>
          <w:rFonts w:hint="eastAsia" w:ascii="宋体" w:hAnsi="宋体" w:eastAsia="宋体" w:cs="宋体"/>
          <w:sz w:val="24"/>
          <w:szCs w:val="24"/>
        </w:rPr>
        <w:t>5.10.1应急抢救组织纪律</w:t>
      </w:r>
      <w:bookmarkEnd w:id="76"/>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（1）应急组织机构的全体成员，应树立接到报警就是命令的观点。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（2）应当树立保护人民生命安全为第一位的思想。</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（3）在应急组织机构内，当正职休假，开会等外出时，副职必须承担正职应当承担的责任。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（4）在抢救过程中，应当勇敢，科学、冷静，不能盲目、蛮干，必须听从指挥。</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（5）在抢险救灾过程中，必须听从指挥。</w:t>
      </w:r>
    </w:p>
    <w:p>
      <w:pPr>
        <w:pStyle w:val="4"/>
        <w:spacing w:line="360" w:lineRule="auto"/>
        <w:ind w:firstLine="200"/>
        <w:rPr>
          <w:rFonts w:hint="eastAsia" w:ascii="宋体" w:hAnsi="宋体" w:eastAsia="宋体" w:cs="宋体"/>
          <w:sz w:val="24"/>
          <w:szCs w:val="24"/>
        </w:rPr>
      </w:pPr>
      <w:bookmarkStart w:id="77" w:name="_Toc285707282"/>
      <w:r>
        <w:rPr>
          <w:rFonts w:hint="eastAsia" w:ascii="宋体" w:hAnsi="宋体" w:eastAsia="宋体" w:cs="宋体"/>
          <w:sz w:val="24"/>
          <w:szCs w:val="24"/>
        </w:rPr>
        <w:t>5.10.2奖励</w:t>
      </w:r>
      <w:bookmarkEnd w:id="77"/>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在事故应急工作中，有下列表现的部门和个人，企业给予表彰奖励。</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（1）出色完成应急任务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（2）安全事故抢险、排险中或者抢救人员有功，使企业职工、社会人员生命财产免受损失或减少损失的。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（3）对应急工作提出建议，且实施效果显著的。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（4）有其他特殊贡献。</w:t>
      </w:r>
    </w:p>
    <w:p>
      <w:pPr>
        <w:pStyle w:val="4"/>
        <w:spacing w:line="360" w:lineRule="auto"/>
        <w:ind w:firstLine="200"/>
        <w:rPr>
          <w:rFonts w:hint="eastAsia" w:ascii="宋体" w:hAnsi="宋体" w:eastAsia="宋体" w:cs="宋体"/>
          <w:sz w:val="24"/>
          <w:szCs w:val="24"/>
        </w:rPr>
      </w:pPr>
      <w:bookmarkStart w:id="78" w:name="_Toc285707283"/>
      <w:r>
        <w:rPr>
          <w:rFonts w:hint="eastAsia" w:ascii="宋体" w:hAnsi="宋体" w:eastAsia="宋体" w:cs="宋体"/>
          <w:sz w:val="24"/>
          <w:szCs w:val="24"/>
        </w:rPr>
        <w:t>5.10.3处罚</w:t>
      </w:r>
      <w:bookmarkEnd w:id="78"/>
    </w:p>
    <w:p>
      <w:pPr>
        <w:pStyle w:val="9"/>
        <w:spacing w:line="360" w:lineRule="auto"/>
        <w:ind w:firstLine="480" w:firstLineChars="200"/>
        <w:rPr>
          <w:rFonts w:hint="eastAsia" w:ascii="宋体" w:hAnsi="宋体" w:eastAsia="宋体" w:cs="宋体"/>
          <w:sz w:val="24"/>
        </w:rPr>
      </w:pPr>
      <w:r>
        <w:rPr>
          <w:rFonts w:hint="eastAsia" w:ascii="宋体" w:hAnsi="宋体" w:eastAsia="宋体" w:cs="宋体"/>
          <w:sz w:val="24"/>
        </w:rPr>
        <w:t>为严肃抢救纪律，保证应急工作有序进行，制定处罚制度。</w:t>
      </w:r>
    </w:p>
    <w:p>
      <w:pPr>
        <w:pStyle w:val="9"/>
        <w:spacing w:line="360" w:lineRule="auto"/>
        <w:ind w:firstLine="480" w:firstLineChars="200"/>
        <w:rPr>
          <w:rFonts w:hint="eastAsia" w:ascii="宋体" w:hAnsi="宋体" w:eastAsia="宋体" w:cs="宋体"/>
          <w:sz w:val="24"/>
        </w:rPr>
      </w:pPr>
      <w:r>
        <w:rPr>
          <w:rFonts w:hint="eastAsia" w:ascii="宋体" w:hAnsi="宋体" w:eastAsia="宋体" w:cs="宋体"/>
          <w:sz w:val="24"/>
        </w:rPr>
        <w:t>在应急处置工作中，违反企业规定进行处罚。</w:t>
      </w:r>
    </w:p>
    <w:p>
      <w:pPr>
        <w:pStyle w:val="9"/>
        <w:spacing w:line="360" w:lineRule="auto"/>
        <w:ind w:firstLine="480" w:firstLineChars="200"/>
        <w:rPr>
          <w:rFonts w:hint="eastAsia" w:ascii="宋体" w:hAnsi="宋体" w:eastAsia="宋体" w:cs="宋体"/>
          <w:sz w:val="24"/>
        </w:rPr>
      </w:pPr>
      <w:r>
        <w:rPr>
          <w:rFonts w:hint="eastAsia" w:ascii="宋体" w:hAnsi="宋体" w:eastAsia="宋体" w:cs="宋体"/>
          <w:sz w:val="24"/>
        </w:rPr>
        <w:t>（1）不及时报告事故真实情况，延误抢救时机。</w:t>
      </w:r>
    </w:p>
    <w:p>
      <w:pPr>
        <w:pStyle w:val="9"/>
        <w:spacing w:line="360" w:lineRule="auto"/>
        <w:ind w:firstLine="480" w:firstLineChars="200"/>
        <w:rPr>
          <w:rFonts w:hint="eastAsia" w:ascii="宋体" w:hAnsi="宋体" w:eastAsia="宋体" w:cs="宋体"/>
          <w:sz w:val="24"/>
        </w:rPr>
      </w:pPr>
      <w:r>
        <w:rPr>
          <w:rFonts w:hint="eastAsia" w:ascii="宋体" w:hAnsi="宋体" w:eastAsia="宋体" w:cs="宋体"/>
          <w:sz w:val="24"/>
        </w:rPr>
        <w:t>（2）不服从企业应急指挥部的命令和指挥，在应急响应时临阵逃脱。</w:t>
      </w:r>
    </w:p>
    <w:p>
      <w:pPr>
        <w:pStyle w:val="9"/>
        <w:spacing w:line="360" w:lineRule="auto"/>
        <w:ind w:firstLine="480" w:firstLineChars="200"/>
        <w:rPr>
          <w:rFonts w:hint="eastAsia" w:ascii="宋体" w:hAnsi="宋体" w:eastAsia="宋体" w:cs="宋体"/>
          <w:sz w:val="24"/>
        </w:rPr>
      </w:pPr>
      <w:r>
        <w:rPr>
          <w:rFonts w:hint="eastAsia" w:ascii="宋体" w:hAnsi="宋体" w:eastAsia="宋体" w:cs="宋体"/>
          <w:sz w:val="24"/>
        </w:rPr>
        <w:t>（3）阻碍应急人员依法执行任务。</w:t>
      </w:r>
    </w:p>
    <w:p>
      <w:pPr>
        <w:pStyle w:val="9"/>
        <w:spacing w:line="360" w:lineRule="auto"/>
        <w:ind w:firstLine="480" w:firstLineChars="200"/>
        <w:rPr>
          <w:rFonts w:hint="eastAsia" w:ascii="宋体" w:hAnsi="宋体" w:eastAsia="宋体" w:cs="宋体"/>
          <w:sz w:val="24"/>
        </w:rPr>
      </w:pPr>
      <w:r>
        <w:rPr>
          <w:rFonts w:hint="eastAsia" w:ascii="宋体" w:hAnsi="宋体" w:eastAsia="宋体" w:cs="宋体"/>
          <w:sz w:val="24"/>
        </w:rPr>
        <w:t>（4）有其他危害应急工作的行为。</w:t>
      </w:r>
    </w:p>
    <w:p>
      <w:pPr>
        <w:pStyle w:val="4"/>
        <w:spacing w:line="360" w:lineRule="auto"/>
        <w:ind w:firstLine="200"/>
        <w:rPr>
          <w:rFonts w:hint="eastAsia" w:ascii="宋体" w:hAnsi="宋体" w:eastAsia="宋体" w:cs="宋体"/>
          <w:sz w:val="24"/>
          <w:szCs w:val="24"/>
        </w:rPr>
      </w:pPr>
      <w:bookmarkStart w:id="79" w:name="_Toc285707284"/>
      <w:r>
        <w:rPr>
          <w:rFonts w:hint="eastAsia" w:ascii="宋体" w:hAnsi="宋体" w:eastAsia="宋体" w:cs="宋体"/>
          <w:sz w:val="24"/>
          <w:szCs w:val="24"/>
        </w:rPr>
        <w:t>5.10.4事故处理完成后</w:t>
      </w:r>
      <w:bookmarkEnd w:id="79"/>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主管部门写出报告（总结），将事故发生原因，处理过程、经验教训、损失大小、人员伤亡情况，受表扬、奖励、批评、处罚人员名单等上报上级有关部门，并在本企业存档备案。</w:t>
      </w:r>
    </w:p>
    <w:p>
      <w:pPr>
        <w:pStyle w:val="3"/>
        <w:spacing w:line="360" w:lineRule="auto"/>
        <w:ind w:firstLine="200"/>
        <w:rPr>
          <w:rFonts w:hint="eastAsia" w:ascii="宋体" w:hAnsi="宋体" w:eastAsia="宋体" w:cs="宋体"/>
          <w:sz w:val="24"/>
          <w:szCs w:val="24"/>
        </w:rPr>
      </w:pPr>
      <w:bookmarkStart w:id="80" w:name="_Toc285707285"/>
      <w:r>
        <w:rPr>
          <w:rFonts w:hint="eastAsia" w:ascii="宋体" w:hAnsi="宋体" w:eastAsia="宋体" w:cs="宋体"/>
          <w:sz w:val="24"/>
          <w:szCs w:val="24"/>
        </w:rPr>
        <w:t>5.11、附则</w:t>
      </w:r>
      <w:bookmarkEnd w:id="80"/>
    </w:p>
    <w:p>
      <w:pPr>
        <w:pStyle w:val="4"/>
        <w:spacing w:line="360" w:lineRule="auto"/>
        <w:ind w:firstLine="200"/>
        <w:rPr>
          <w:rFonts w:hint="eastAsia" w:ascii="宋体" w:hAnsi="宋体" w:eastAsia="宋体" w:cs="宋体"/>
          <w:sz w:val="24"/>
          <w:szCs w:val="24"/>
        </w:rPr>
      </w:pPr>
      <w:bookmarkStart w:id="81" w:name="_Toc285707286"/>
      <w:r>
        <w:rPr>
          <w:rFonts w:hint="eastAsia" w:ascii="宋体" w:hAnsi="宋体" w:eastAsia="宋体" w:cs="宋体"/>
          <w:sz w:val="24"/>
          <w:szCs w:val="24"/>
        </w:rPr>
        <w:t>5.11.1应急预案备案</w:t>
      </w:r>
      <w:bookmarkEnd w:id="81"/>
    </w:p>
    <w:p>
      <w:pPr>
        <w:spacing w:line="360" w:lineRule="auto"/>
        <w:ind w:firstLine="496" w:firstLineChars="200"/>
        <w:rPr>
          <w:rFonts w:hint="eastAsia" w:ascii="宋体" w:hAnsi="宋体" w:eastAsia="宋体" w:cs="宋体"/>
          <w:sz w:val="24"/>
        </w:rPr>
      </w:pPr>
      <w:r>
        <w:rPr>
          <w:rFonts w:hint="eastAsia" w:ascii="宋体" w:hAnsi="宋体" w:eastAsia="宋体" w:cs="宋体"/>
          <w:spacing w:val="4"/>
          <w:kern w:val="24"/>
          <w:sz w:val="24"/>
        </w:rPr>
        <w:t>本预案报公司（法人）审阅批准实施，留安全负责人及办公室备案。同时送</w:t>
      </w:r>
      <w:r>
        <w:rPr>
          <w:rFonts w:hint="eastAsia" w:ascii="宋体" w:hAnsi="宋体" w:eastAsia="宋体" w:cs="宋体"/>
          <w:sz w:val="24"/>
        </w:rPr>
        <w:t>街道（地区）办事处备案。</w:t>
      </w:r>
    </w:p>
    <w:p>
      <w:pPr>
        <w:pStyle w:val="4"/>
        <w:spacing w:line="360" w:lineRule="auto"/>
        <w:ind w:firstLine="200"/>
        <w:rPr>
          <w:rFonts w:hint="eastAsia" w:ascii="宋体" w:hAnsi="宋体" w:eastAsia="宋体" w:cs="宋体"/>
          <w:sz w:val="24"/>
          <w:szCs w:val="24"/>
        </w:rPr>
      </w:pPr>
      <w:bookmarkStart w:id="82" w:name="_Toc285707287"/>
      <w:r>
        <w:rPr>
          <w:rFonts w:hint="eastAsia" w:ascii="宋体" w:hAnsi="宋体" w:eastAsia="宋体" w:cs="宋体"/>
          <w:sz w:val="24"/>
          <w:szCs w:val="24"/>
        </w:rPr>
        <w:t>5.11.2应急预案更新</w:t>
      </w:r>
      <w:bookmarkEnd w:id="82"/>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每次演练结束或根据国家有关安全生产法规的颁布及人员设置变动情况及时修改、补充预案。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应根据国家、行业、上级主管部门等部门的要求，及时对企业应急救援预案进行补充修改和完善。或经过演练发现不足之处，及时完善。</w:t>
      </w:r>
    </w:p>
    <w:p>
      <w:pPr>
        <w:pStyle w:val="4"/>
        <w:spacing w:line="360" w:lineRule="auto"/>
        <w:ind w:firstLine="200"/>
        <w:rPr>
          <w:rFonts w:hint="eastAsia" w:ascii="宋体" w:hAnsi="宋体" w:eastAsia="宋体" w:cs="宋体"/>
          <w:sz w:val="24"/>
          <w:szCs w:val="24"/>
        </w:rPr>
      </w:pPr>
      <w:bookmarkStart w:id="83" w:name="_Toc285707288"/>
      <w:r>
        <w:rPr>
          <w:rFonts w:hint="eastAsia" w:ascii="宋体" w:hAnsi="宋体" w:eastAsia="宋体" w:cs="宋体"/>
          <w:sz w:val="24"/>
          <w:szCs w:val="24"/>
        </w:rPr>
        <w:t>5.11.3制定与解释</w:t>
      </w:r>
      <w:bookmarkEnd w:id="83"/>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本应急救援预案是在总经理的领导下，组织各部门分析公司危险源后制定的，解释权由公司安委办解释。</w:t>
      </w:r>
    </w:p>
    <w:p>
      <w:pPr>
        <w:pStyle w:val="4"/>
        <w:spacing w:line="360" w:lineRule="auto"/>
        <w:ind w:firstLine="200"/>
        <w:rPr>
          <w:rFonts w:hint="eastAsia" w:ascii="宋体" w:hAnsi="宋体" w:eastAsia="宋体" w:cs="宋体"/>
          <w:sz w:val="24"/>
          <w:szCs w:val="24"/>
        </w:rPr>
      </w:pPr>
      <w:bookmarkStart w:id="84" w:name="_Toc285707289"/>
      <w:r>
        <w:rPr>
          <w:rFonts w:hint="eastAsia" w:ascii="宋体" w:hAnsi="宋体" w:eastAsia="宋体" w:cs="宋体"/>
          <w:sz w:val="24"/>
          <w:szCs w:val="24"/>
        </w:rPr>
        <w:t>5.11.4应急预案实施</w:t>
      </w:r>
      <w:bookmarkEnd w:id="84"/>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本应急预案于2011年 月 日实施。</w:t>
      </w:r>
    </w:p>
    <w:p>
      <w:pPr>
        <w:spacing w:line="360" w:lineRule="auto"/>
        <w:ind w:firstLine="480" w:firstLineChars="200"/>
        <w:rPr>
          <w:rFonts w:hint="eastAsia" w:ascii="宋体" w:hAnsi="宋体" w:eastAsia="宋体" w:cs="宋体"/>
          <w:sz w:val="24"/>
        </w:rPr>
      </w:pPr>
    </w:p>
    <w:p>
      <w:pPr>
        <w:pStyle w:val="2"/>
        <w:spacing w:line="360" w:lineRule="auto"/>
        <w:ind w:firstLine="200"/>
        <w:rPr>
          <w:rFonts w:hint="eastAsia" w:ascii="宋体" w:hAnsi="宋体" w:eastAsia="宋体" w:cs="宋体"/>
          <w:sz w:val="24"/>
          <w:szCs w:val="24"/>
        </w:rPr>
        <w:sectPr>
          <w:pgSz w:w="11906" w:h="16838"/>
          <w:pgMar w:top="1440" w:right="1440" w:bottom="1440" w:left="1440" w:header="851" w:footer="992" w:gutter="0"/>
          <w:cols w:space="425" w:num="1"/>
          <w:docGrid w:linePitch="312" w:charSpace="0"/>
        </w:sectPr>
      </w:pPr>
    </w:p>
    <w:p>
      <w:pPr>
        <w:pStyle w:val="2"/>
        <w:spacing w:line="360" w:lineRule="auto"/>
        <w:ind w:firstLine="200"/>
        <w:jc w:val="center"/>
        <w:rPr>
          <w:rFonts w:hint="eastAsia" w:ascii="宋体" w:hAnsi="宋体" w:eastAsia="宋体" w:cs="宋体"/>
          <w:sz w:val="24"/>
          <w:szCs w:val="24"/>
        </w:rPr>
      </w:pPr>
      <w:bookmarkStart w:id="85" w:name="_Toc285707290"/>
    </w:p>
    <w:p>
      <w:pPr>
        <w:pStyle w:val="2"/>
        <w:spacing w:line="360" w:lineRule="auto"/>
        <w:ind w:firstLine="200"/>
        <w:jc w:val="center"/>
        <w:rPr>
          <w:rFonts w:hint="eastAsia" w:ascii="宋体" w:hAnsi="宋体" w:eastAsia="宋体" w:cs="宋体"/>
          <w:sz w:val="24"/>
          <w:szCs w:val="24"/>
        </w:rPr>
      </w:pPr>
      <w:r>
        <w:rPr>
          <w:rFonts w:hint="eastAsia" w:ascii="宋体" w:hAnsi="宋体" w:eastAsia="宋体" w:cs="宋体"/>
          <w:sz w:val="24"/>
          <w:szCs w:val="24"/>
        </w:rPr>
        <w:t>6.附件</w:t>
      </w:r>
      <w:bookmarkEnd w:id="85"/>
    </w:p>
    <w:p>
      <w:pPr>
        <w:pStyle w:val="3"/>
        <w:spacing w:line="360" w:lineRule="auto"/>
        <w:ind w:firstLine="200"/>
        <w:rPr>
          <w:rFonts w:hint="eastAsia" w:ascii="宋体" w:hAnsi="宋体" w:eastAsia="宋体" w:cs="宋体"/>
          <w:sz w:val="24"/>
          <w:szCs w:val="24"/>
        </w:rPr>
      </w:pPr>
      <w:bookmarkStart w:id="86" w:name="_Toc285707291"/>
      <w:r>
        <w:rPr>
          <w:rFonts w:hint="eastAsia" w:ascii="宋体" w:hAnsi="宋体" w:eastAsia="宋体" w:cs="宋体"/>
          <w:sz w:val="24"/>
          <w:szCs w:val="24"/>
        </w:rPr>
        <w:t>应急救援有关人员联系电话</w:t>
      </w:r>
      <w:bookmarkEnd w:id="86"/>
    </w:p>
    <w:tbl>
      <w:tblPr>
        <w:tblStyle w:val="17"/>
        <w:tblW w:w="8820"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3"/>
        <w:gridCol w:w="617"/>
        <w:gridCol w:w="1464"/>
        <w:gridCol w:w="516"/>
        <w:gridCol w:w="2248"/>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820" w:type="dxa"/>
            <w:gridSpan w:val="6"/>
            <w:vAlign w:val="center"/>
          </w:tcPr>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应急救援组织有关人员联系电话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700" w:type="dxa"/>
            <w:gridSpan w:val="2"/>
            <w:vAlign w:val="center"/>
          </w:tcPr>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小 组</w:t>
            </w:r>
          </w:p>
        </w:tc>
        <w:tc>
          <w:tcPr>
            <w:tcW w:w="1980" w:type="dxa"/>
            <w:gridSpan w:val="2"/>
            <w:vAlign w:val="center"/>
          </w:tcPr>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负责人</w:t>
            </w:r>
          </w:p>
        </w:tc>
        <w:tc>
          <w:tcPr>
            <w:tcW w:w="4140" w:type="dxa"/>
            <w:gridSpan w:val="2"/>
          </w:tcPr>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700" w:type="dxa"/>
            <w:gridSpan w:val="2"/>
            <w:vAlign w:val="center"/>
          </w:tcPr>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总指挥</w:t>
            </w:r>
          </w:p>
        </w:tc>
        <w:tc>
          <w:tcPr>
            <w:tcW w:w="1980" w:type="dxa"/>
            <w:gridSpan w:val="2"/>
            <w:vAlign w:val="center"/>
          </w:tcPr>
          <w:p>
            <w:pPr>
              <w:spacing w:line="360" w:lineRule="auto"/>
              <w:ind w:firstLine="480" w:firstLineChars="200"/>
              <w:jc w:val="center"/>
              <w:rPr>
                <w:rFonts w:hint="eastAsia" w:ascii="宋体" w:hAnsi="宋体" w:eastAsia="宋体" w:cs="宋体"/>
                <w:sz w:val="24"/>
              </w:rPr>
            </w:pPr>
          </w:p>
        </w:tc>
        <w:tc>
          <w:tcPr>
            <w:tcW w:w="4140" w:type="dxa"/>
            <w:gridSpan w:val="2"/>
            <w:vAlign w:val="center"/>
          </w:tcPr>
          <w:p>
            <w:pPr>
              <w:spacing w:line="360" w:lineRule="auto"/>
              <w:ind w:firstLine="482" w:firstLineChars="200"/>
              <w:jc w:val="center"/>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700" w:type="dxa"/>
            <w:gridSpan w:val="2"/>
            <w:vAlign w:val="center"/>
          </w:tcPr>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副总指挥</w:t>
            </w:r>
          </w:p>
        </w:tc>
        <w:tc>
          <w:tcPr>
            <w:tcW w:w="1980" w:type="dxa"/>
            <w:gridSpan w:val="2"/>
            <w:vAlign w:val="center"/>
          </w:tcPr>
          <w:p>
            <w:pPr>
              <w:spacing w:line="360" w:lineRule="auto"/>
              <w:ind w:firstLine="480" w:firstLineChars="200"/>
              <w:jc w:val="center"/>
              <w:rPr>
                <w:rFonts w:hint="eastAsia" w:ascii="宋体" w:hAnsi="宋体" w:eastAsia="宋体" w:cs="宋体"/>
                <w:sz w:val="24"/>
              </w:rPr>
            </w:pPr>
          </w:p>
        </w:tc>
        <w:tc>
          <w:tcPr>
            <w:tcW w:w="4140" w:type="dxa"/>
            <w:gridSpan w:val="2"/>
            <w:vAlign w:val="center"/>
          </w:tcPr>
          <w:p>
            <w:pPr>
              <w:spacing w:line="360" w:lineRule="auto"/>
              <w:ind w:firstLine="482" w:firstLineChars="200"/>
              <w:jc w:val="center"/>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700" w:type="dxa"/>
            <w:gridSpan w:val="2"/>
            <w:vAlign w:val="center"/>
          </w:tcPr>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灭火组负责人</w:t>
            </w:r>
          </w:p>
        </w:tc>
        <w:tc>
          <w:tcPr>
            <w:tcW w:w="1980" w:type="dxa"/>
            <w:gridSpan w:val="2"/>
            <w:vAlign w:val="center"/>
          </w:tcPr>
          <w:p>
            <w:pPr>
              <w:spacing w:line="360" w:lineRule="auto"/>
              <w:ind w:firstLine="200"/>
              <w:jc w:val="center"/>
              <w:rPr>
                <w:rFonts w:hint="eastAsia" w:ascii="宋体" w:hAnsi="宋体" w:eastAsia="宋体" w:cs="宋体"/>
                <w:sz w:val="24"/>
              </w:rPr>
            </w:pPr>
          </w:p>
          <w:p>
            <w:pPr>
              <w:spacing w:line="360" w:lineRule="auto"/>
              <w:ind w:firstLine="480" w:firstLineChars="200"/>
              <w:jc w:val="center"/>
              <w:rPr>
                <w:rFonts w:hint="eastAsia" w:ascii="宋体" w:hAnsi="宋体" w:eastAsia="宋体" w:cs="宋体"/>
                <w:sz w:val="24"/>
              </w:rPr>
            </w:pPr>
          </w:p>
        </w:tc>
        <w:tc>
          <w:tcPr>
            <w:tcW w:w="4140" w:type="dxa"/>
            <w:gridSpan w:val="2"/>
            <w:vAlign w:val="center"/>
          </w:tcPr>
          <w:p>
            <w:pPr>
              <w:spacing w:line="360" w:lineRule="auto"/>
              <w:ind w:firstLine="482" w:firstLineChars="200"/>
              <w:jc w:val="center"/>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700" w:type="dxa"/>
            <w:gridSpan w:val="2"/>
            <w:vAlign w:val="center"/>
          </w:tcPr>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疏散组负责人</w:t>
            </w:r>
          </w:p>
        </w:tc>
        <w:tc>
          <w:tcPr>
            <w:tcW w:w="1980" w:type="dxa"/>
            <w:gridSpan w:val="2"/>
            <w:vAlign w:val="center"/>
          </w:tcPr>
          <w:p>
            <w:pPr>
              <w:spacing w:line="360" w:lineRule="auto"/>
              <w:ind w:firstLine="480" w:firstLineChars="200"/>
              <w:jc w:val="center"/>
              <w:rPr>
                <w:rFonts w:hint="eastAsia" w:ascii="宋体" w:hAnsi="宋体" w:eastAsia="宋体" w:cs="宋体"/>
                <w:sz w:val="24"/>
              </w:rPr>
            </w:pPr>
          </w:p>
        </w:tc>
        <w:tc>
          <w:tcPr>
            <w:tcW w:w="4140" w:type="dxa"/>
            <w:gridSpan w:val="2"/>
            <w:vAlign w:val="center"/>
          </w:tcPr>
          <w:p>
            <w:pPr>
              <w:spacing w:line="360" w:lineRule="auto"/>
              <w:ind w:firstLine="482" w:firstLineChars="200"/>
              <w:jc w:val="center"/>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700" w:type="dxa"/>
            <w:gridSpan w:val="2"/>
            <w:vAlign w:val="center"/>
          </w:tcPr>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通讯组负责人</w:t>
            </w:r>
          </w:p>
        </w:tc>
        <w:tc>
          <w:tcPr>
            <w:tcW w:w="1980" w:type="dxa"/>
            <w:gridSpan w:val="2"/>
            <w:vAlign w:val="center"/>
          </w:tcPr>
          <w:p>
            <w:pPr>
              <w:spacing w:line="360" w:lineRule="auto"/>
              <w:ind w:firstLine="480" w:firstLineChars="200"/>
              <w:jc w:val="center"/>
              <w:rPr>
                <w:rFonts w:hint="eastAsia" w:ascii="宋体" w:hAnsi="宋体" w:eastAsia="宋体" w:cs="宋体"/>
                <w:sz w:val="24"/>
              </w:rPr>
            </w:pPr>
          </w:p>
        </w:tc>
        <w:tc>
          <w:tcPr>
            <w:tcW w:w="4140" w:type="dxa"/>
            <w:gridSpan w:val="2"/>
            <w:vAlign w:val="center"/>
          </w:tcPr>
          <w:p>
            <w:pPr>
              <w:spacing w:line="360" w:lineRule="auto"/>
              <w:ind w:firstLine="482" w:firstLineChars="200"/>
              <w:jc w:val="center"/>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700" w:type="dxa"/>
            <w:gridSpan w:val="2"/>
            <w:vAlign w:val="center"/>
          </w:tcPr>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抢险组负责人</w:t>
            </w:r>
          </w:p>
        </w:tc>
        <w:tc>
          <w:tcPr>
            <w:tcW w:w="1980" w:type="dxa"/>
            <w:gridSpan w:val="2"/>
            <w:vAlign w:val="center"/>
          </w:tcPr>
          <w:p>
            <w:pPr>
              <w:spacing w:line="360" w:lineRule="auto"/>
              <w:ind w:firstLine="480" w:firstLineChars="200"/>
              <w:jc w:val="center"/>
              <w:rPr>
                <w:rFonts w:hint="eastAsia" w:ascii="宋体" w:hAnsi="宋体" w:eastAsia="宋体" w:cs="宋体"/>
                <w:sz w:val="24"/>
              </w:rPr>
            </w:pPr>
          </w:p>
        </w:tc>
        <w:tc>
          <w:tcPr>
            <w:tcW w:w="4140" w:type="dxa"/>
            <w:gridSpan w:val="2"/>
            <w:vAlign w:val="center"/>
          </w:tcPr>
          <w:p>
            <w:pPr>
              <w:spacing w:line="360" w:lineRule="auto"/>
              <w:ind w:firstLine="482" w:firstLineChars="200"/>
              <w:jc w:val="center"/>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700" w:type="dxa"/>
            <w:gridSpan w:val="2"/>
            <w:vAlign w:val="center"/>
          </w:tcPr>
          <w:p>
            <w:pPr>
              <w:spacing w:line="360" w:lineRule="auto"/>
              <w:ind w:firstLine="200"/>
              <w:jc w:val="center"/>
              <w:rPr>
                <w:rFonts w:hint="eastAsia" w:ascii="宋体" w:hAnsi="宋体" w:eastAsia="宋体" w:cs="宋体"/>
                <w:sz w:val="24"/>
              </w:rPr>
            </w:pPr>
            <w:r>
              <w:rPr>
                <w:rFonts w:hint="eastAsia" w:ascii="宋体" w:hAnsi="宋体" w:eastAsia="宋体" w:cs="宋体"/>
                <w:sz w:val="24"/>
              </w:rPr>
              <w:t>后勤保障负责人</w:t>
            </w:r>
          </w:p>
        </w:tc>
        <w:tc>
          <w:tcPr>
            <w:tcW w:w="1980" w:type="dxa"/>
            <w:gridSpan w:val="2"/>
            <w:vAlign w:val="center"/>
          </w:tcPr>
          <w:p>
            <w:pPr>
              <w:spacing w:line="360" w:lineRule="auto"/>
              <w:ind w:firstLine="480" w:firstLineChars="200"/>
              <w:jc w:val="center"/>
              <w:rPr>
                <w:rFonts w:hint="eastAsia" w:ascii="宋体" w:hAnsi="宋体" w:eastAsia="宋体" w:cs="宋体"/>
                <w:sz w:val="24"/>
              </w:rPr>
            </w:pPr>
          </w:p>
        </w:tc>
        <w:tc>
          <w:tcPr>
            <w:tcW w:w="4140" w:type="dxa"/>
            <w:gridSpan w:val="2"/>
            <w:vAlign w:val="center"/>
          </w:tcPr>
          <w:p>
            <w:pPr>
              <w:spacing w:line="360" w:lineRule="auto"/>
              <w:ind w:firstLine="482" w:firstLineChars="200"/>
              <w:jc w:val="center"/>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820" w:type="dxa"/>
            <w:gridSpan w:val="6"/>
          </w:tcPr>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公司24小时值班联系电话：（分机）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820" w:type="dxa"/>
            <w:gridSpan w:val="6"/>
          </w:tcPr>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外部救援单位联系电话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083" w:type="dxa"/>
            <w:vAlign w:val="center"/>
          </w:tcPr>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单位名称</w:t>
            </w:r>
          </w:p>
        </w:tc>
        <w:tc>
          <w:tcPr>
            <w:tcW w:w="2081" w:type="dxa"/>
            <w:gridSpan w:val="2"/>
            <w:vAlign w:val="center"/>
          </w:tcPr>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联系电话</w:t>
            </w:r>
          </w:p>
        </w:tc>
        <w:tc>
          <w:tcPr>
            <w:tcW w:w="2764" w:type="dxa"/>
            <w:gridSpan w:val="2"/>
            <w:vAlign w:val="center"/>
          </w:tcPr>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单位名称</w:t>
            </w:r>
          </w:p>
        </w:tc>
        <w:tc>
          <w:tcPr>
            <w:tcW w:w="1892" w:type="dxa"/>
            <w:vAlign w:val="center"/>
          </w:tcPr>
          <w:p>
            <w:pPr>
              <w:spacing w:line="360" w:lineRule="auto"/>
              <w:ind w:firstLine="200"/>
              <w:jc w:val="center"/>
              <w:rPr>
                <w:rFonts w:hint="eastAsia" w:ascii="宋体" w:hAnsi="宋体" w:eastAsia="宋体" w:cs="宋体"/>
                <w:sz w:val="24"/>
              </w:rPr>
            </w:pPr>
            <w:r>
              <w:rPr>
                <w:rFonts w:hint="eastAsia" w:ascii="宋体" w:hAnsi="宋体" w:eastAsia="宋体" w:cs="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083" w:type="dxa"/>
            <w:vAlign w:val="center"/>
          </w:tcPr>
          <w:p>
            <w:pPr>
              <w:spacing w:line="360" w:lineRule="auto"/>
              <w:ind w:firstLine="480" w:firstLineChars="200"/>
              <w:jc w:val="center"/>
              <w:rPr>
                <w:rFonts w:hint="eastAsia" w:ascii="宋体" w:hAnsi="宋体" w:eastAsia="宋体" w:cs="宋体"/>
                <w:color w:val="FF0000"/>
                <w:sz w:val="24"/>
              </w:rPr>
            </w:pPr>
            <w:r>
              <w:rPr>
                <w:rFonts w:hint="eastAsia" w:ascii="宋体" w:hAnsi="宋体" w:eastAsia="宋体" w:cs="宋体"/>
                <w:sz w:val="24"/>
              </w:rPr>
              <w:t>区安监办</w:t>
            </w:r>
          </w:p>
        </w:tc>
        <w:tc>
          <w:tcPr>
            <w:tcW w:w="2081" w:type="dxa"/>
            <w:gridSpan w:val="2"/>
            <w:vAlign w:val="center"/>
          </w:tcPr>
          <w:p>
            <w:pPr>
              <w:spacing w:line="360" w:lineRule="auto"/>
              <w:ind w:firstLine="480" w:firstLineChars="200"/>
              <w:jc w:val="center"/>
              <w:rPr>
                <w:rFonts w:hint="eastAsia" w:ascii="宋体" w:hAnsi="宋体" w:eastAsia="宋体" w:cs="宋体"/>
                <w:color w:val="FF0000"/>
                <w:sz w:val="24"/>
              </w:rPr>
            </w:pPr>
          </w:p>
        </w:tc>
        <w:tc>
          <w:tcPr>
            <w:tcW w:w="2764" w:type="dxa"/>
            <w:gridSpan w:val="2"/>
            <w:vAlign w:val="center"/>
          </w:tcPr>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街道派出所</w:t>
            </w:r>
          </w:p>
        </w:tc>
        <w:tc>
          <w:tcPr>
            <w:tcW w:w="1892" w:type="dxa"/>
            <w:vAlign w:val="center"/>
          </w:tcPr>
          <w:p>
            <w:pPr>
              <w:spacing w:line="360" w:lineRule="auto"/>
              <w:ind w:firstLine="200"/>
              <w:jc w:val="center"/>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083" w:type="dxa"/>
            <w:vAlign w:val="center"/>
          </w:tcPr>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区医院</w:t>
            </w:r>
          </w:p>
        </w:tc>
        <w:tc>
          <w:tcPr>
            <w:tcW w:w="2081" w:type="dxa"/>
            <w:gridSpan w:val="2"/>
            <w:vAlign w:val="center"/>
          </w:tcPr>
          <w:p>
            <w:pPr>
              <w:spacing w:line="360" w:lineRule="auto"/>
              <w:ind w:firstLine="482" w:firstLineChars="200"/>
              <w:jc w:val="center"/>
              <w:rPr>
                <w:rFonts w:hint="eastAsia" w:ascii="宋体" w:hAnsi="宋体" w:eastAsia="宋体" w:cs="宋体"/>
                <w:b/>
                <w:color w:val="000000"/>
                <w:sz w:val="24"/>
              </w:rPr>
            </w:pPr>
          </w:p>
        </w:tc>
        <w:tc>
          <w:tcPr>
            <w:tcW w:w="2764" w:type="dxa"/>
            <w:gridSpan w:val="2"/>
            <w:vAlign w:val="center"/>
          </w:tcPr>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区供电所</w:t>
            </w:r>
          </w:p>
        </w:tc>
        <w:tc>
          <w:tcPr>
            <w:tcW w:w="1892" w:type="dxa"/>
            <w:vAlign w:val="center"/>
          </w:tcPr>
          <w:p>
            <w:pPr>
              <w:spacing w:line="360" w:lineRule="auto"/>
              <w:ind w:firstLine="480" w:firstLineChars="20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083" w:type="dxa"/>
            <w:vAlign w:val="center"/>
          </w:tcPr>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区消防队</w:t>
            </w:r>
          </w:p>
        </w:tc>
        <w:tc>
          <w:tcPr>
            <w:tcW w:w="2081" w:type="dxa"/>
            <w:gridSpan w:val="2"/>
            <w:vAlign w:val="center"/>
          </w:tcPr>
          <w:p>
            <w:pPr>
              <w:spacing w:line="360" w:lineRule="auto"/>
              <w:ind w:firstLine="482" w:firstLineChars="200"/>
              <w:jc w:val="center"/>
              <w:rPr>
                <w:rFonts w:hint="eastAsia" w:ascii="宋体" w:hAnsi="宋体" w:eastAsia="宋体" w:cs="宋体"/>
                <w:b/>
                <w:sz w:val="24"/>
              </w:rPr>
            </w:pPr>
          </w:p>
        </w:tc>
        <w:tc>
          <w:tcPr>
            <w:tcW w:w="2764" w:type="dxa"/>
            <w:gridSpan w:val="2"/>
            <w:vAlign w:val="center"/>
          </w:tcPr>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区自来水公司</w:t>
            </w:r>
          </w:p>
        </w:tc>
        <w:tc>
          <w:tcPr>
            <w:tcW w:w="1892" w:type="dxa"/>
            <w:vAlign w:val="center"/>
          </w:tcPr>
          <w:p>
            <w:pPr>
              <w:spacing w:line="360" w:lineRule="auto"/>
              <w:ind w:firstLine="480" w:firstLineChars="20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083" w:type="dxa"/>
            <w:vAlign w:val="center"/>
          </w:tcPr>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深圳市气象局</w:t>
            </w:r>
          </w:p>
        </w:tc>
        <w:tc>
          <w:tcPr>
            <w:tcW w:w="2081" w:type="dxa"/>
            <w:gridSpan w:val="2"/>
            <w:vAlign w:val="center"/>
          </w:tcPr>
          <w:p>
            <w:pPr>
              <w:spacing w:line="360" w:lineRule="auto"/>
              <w:ind w:firstLine="482" w:firstLineChars="200"/>
              <w:jc w:val="center"/>
              <w:rPr>
                <w:rFonts w:hint="eastAsia" w:ascii="宋体" w:hAnsi="宋体" w:eastAsia="宋体" w:cs="宋体"/>
                <w:b/>
                <w:sz w:val="24"/>
              </w:rPr>
            </w:pPr>
          </w:p>
        </w:tc>
        <w:tc>
          <w:tcPr>
            <w:tcW w:w="2764" w:type="dxa"/>
            <w:gridSpan w:val="2"/>
            <w:vAlign w:val="center"/>
          </w:tcPr>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市急救中心</w:t>
            </w:r>
          </w:p>
        </w:tc>
        <w:tc>
          <w:tcPr>
            <w:tcW w:w="1892" w:type="dxa"/>
            <w:vAlign w:val="center"/>
          </w:tcPr>
          <w:p>
            <w:pPr>
              <w:spacing w:line="360" w:lineRule="auto"/>
              <w:ind w:firstLine="480" w:firstLineChars="200"/>
              <w:jc w:val="center"/>
              <w:rPr>
                <w:rFonts w:hint="eastAsia" w:ascii="宋体" w:hAnsi="宋体" w:eastAsia="宋体" w:cs="宋体"/>
                <w:sz w:val="24"/>
              </w:rPr>
            </w:pPr>
          </w:p>
        </w:tc>
      </w:tr>
    </w:tbl>
    <w:p>
      <w:pPr>
        <w:ind w:left="472" w:leftChars="150" w:right="-651" w:rightChars="-310" w:hanging="157" w:hangingChars="49"/>
        <w:jc w:val="center"/>
        <w:rPr>
          <w:rFonts w:hint="eastAsia" w:ascii="宋体" w:hAnsi="宋体" w:eastAsia="宋体" w:cs="宋体"/>
          <w:b/>
          <w:sz w:val="32"/>
          <w:szCs w:val="32"/>
        </w:rPr>
      </w:pPr>
    </w:p>
    <w:p>
      <w:pPr>
        <w:ind w:left="472" w:leftChars="150" w:right="-651" w:rightChars="-310" w:hanging="157" w:hangingChars="49"/>
        <w:jc w:val="center"/>
        <w:rPr>
          <w:rFonts w:hint="eastAsia" w:ascii="宋体" w:hAnsi="宋体" w:eastAsia="宋体" w:cs="宋体"/>
          <w:b/>
          <w:sz w:val="32"/>
          <w:szCs w:val="32"/>
        </w:rPr>
      </w:pPr>
    </w:p>
    <w:p>
      <w:pPr>
        <w:ind w:left="472" w:leftChars="150" w:right="-651" w:rightChars="-310" w:hanging="157" w:hangingChars="49"/>
        <w:jc w:val="center"/>
        <w:rPr>
          <w:rFonts w:hint="eastAsia" w:ascii="宋体" w:hAnsi="宋体" w:eastAsia="宋体" w:cs="宋体"/>
          <w:b/>
          <w:sz w:val="32"/>
          <w:szCs w:val="32"/>
        </w:rPr>
      </w:pPr>
    </w:p>
    <w:p>
      <w:pPr>
        <w:ind w:left="472" w:leftChars="150" w:right="-651" w:rightChars="-310" w:hanging="157" w:hangingChars="49"/>
        <w:jc w:val="center"/>
        <w:rPr>
          <w:rFonts w:hint="eastAsia" w:ascii="宋体" w:hAnsi="宋体" w:eastAsia="宋体" w:cs="宋体"/>
          <w:b/>
          <w:sz w:val="32"/>
          <w:szCs w:val="32"/>
        </w:rPr>
      </w:pPr>
    </w:p>
    <w:p>
      <w:pPr>
        <w:ind w:left="472" w:leftChars="150" w:right="-651" w:rightChars="-310" w:hanging="157" w:hangingChars="49"/>
        <w:jc w:val="center"/>
        <w:rPr>
          <w:rFonts w:hint="eastAsia" w:ascii="宋体" w:hAnsi="宋体" w:eastAsia="宋体" w:cs="宋体"/>
          <w:b/>
          <w:sz w:val="32"/>
          <w:szCs w:val="32"/>
        </w:rPr>
      </w:pPr>
      <w:r>
        <w:rPr>
          <w:rFonts w:hint="eastAsia" w:ascii="宋体" w:hAnsi="宋体" w:eastAsia="宋体" w:cs="宋体"/>
          <w:b/>
          <w:sz w:val="32"/>
          <w:szCs w:val="32"/>
        </w:rPr>
        <w:t>安全监管部门下发的各类执法、巡查文书（复印件）</w:t>
      </w:r>
    </w:p>
    <w:sectPr>
      <w:pgSz w:w="11906" w:h="16838"/>
      <w:pgMar w:top="312" w:right="1758" w:bottom="312"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2AA5"/>
    <w:multiLevelType w:val="multilevel"/>
    <w:tmpl w:val="02E82AA5"/>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1EE61291"/>
    <w:multiLevelType w:val="multilevel"/>
    <w:tmpl w:val="1EE61291"/>
    <w:lvl w:ilvl="0" w:tentative="0">
      <w:start w:val="1"/>
      <w:numFmt w:val="japaneseCounting"/>
      <w:lvlText w:val="%1、"/>
      <w:lvlJc w:val="left"/>
      <w:pPr>
        <w:tabs>
          <w:tab w:val="left" w:pos="825"/>
        </w:tabs>
        <w:ind w:left="825" w:hanging="720"/>
      </w:pPr>
      <w:rPr>
        <w:rFonts w:hint="default" w:cs="Times New Roman"/>
      </w:rPr>
    </w:lvl>
    <w:lvl w:ilvl="1" w:tentative="0">
      <w:start w:val="1"/>
      <w:numFmt w:val="lowerLetter"/>
      <w:lvlText w:val="%2)"/>
      <w:lvlJc w:val="left"/>
      <w:pPr>
        <w:tabs>
          <w:tab w:val="left" w:pos="945"/>
        </w:tabs>
        <w:ind w:left="945" w:hanging="420"/>
      </w:pPr>
      <w:rPr>
        <w:rFonts w:cs="Times New Roman"/>
      </w:rPr>
    </w:lvl>
    <w:lvl w:ilvl="2" w:tentative="0">
      <w:start w:val="1"/>
      <w:numFmt w:val="lowerRoman"/>
      <w:lvlText w:val="%3."/>
      <w:lvlJc w:val="right"/>
      <w:pPr>
        <w:tabs>
          <w:tab w:val="left" w:pos="1365"/>
        </w:tabs>
        <w:ind w:left="1365" w:hanging="420"/>
      </w:pPr>
      <w:rPr>
        <w:rFonts w:cs="Times New Roman"/>
      </w:rPr>
    </w:lvl>
    <w:lvl w:ilvl="3" w:tentative="0">
      <w:start w:val="1"/>
      <w:numFmt w:val="decimal"/>
      <w:lvlText w:val="%4."/>
      <w:lvlJc w:val="left"/>
      <w:pPr>
        <w:tabs>
          <w:tab w:val="left" w:pos="1785"/>
        </w:tabs>
        <w:ind w:left="1785" w:hanging="420"/>
      </w:pPr>
      <w:rPr>
        <w:rFonts w:cs="Times New Roman"/>
      </w:rPr>
    </w:lvl>
    <w:lvl w:ilvl="4" w:tentative="0">
      <w:start w:val="1"/>
      <w:numFmt w:val="lowerLetter"/>
      <w:lvlText w:val="%5)"/>
      <w:lvlJc w:val="left"/>
      <w:pPr>
        <w:tabs>
          <w:tab w:val="left" w:pos="2205"/>
        </w:tabs>
        <w:ind w:left="2205" w:hanging="420"/>
      </w:pPr>
      <w:rPr>
        <w:rFonts w:cs="Times New Roman"/>
      </w:rPr>
    </w:lvl>
    <w:lvl w:ilvl="5" w:tentative="0">
      <w:start w:val="1"/>
      <w:numFmt w:val="lowerRoman"/>
      <w:lvlText w:val="%6."/>
      <w:lvlJc w:val="right"/>
      <w:pPr>
        <w:tabs>
          <w:tab w:val="left" w:pos="2625"/>
        </w:tabs>
        <w:ind w:left="2625" w:hanging="420"/>
      </w:pPr>
      <w:rPr>
        <w:rFonts w:cs="Times New Roman"/>
      </w:rPr>
    </w:lvl>
    <w:lvl w:ilvl="6" w:tentative="0">
      <w:start w:val="1"/>
      <w:numFmt w:val="decimal"/>
      <w:lvlText w:val="%7."/>
      <w:lvlJc w:val="left"/>
      <w:pPr>
        <w:tabs>
          <w:tab w:val="left" w:pos="3045"/>
        </w:tabs>
        <w:ind w:left="3045" w:hanging="420"/>
      </w:pPr>
      <w:rPr>
        <w:rFonts w:cs="Times New Roman"/>
      </w:rPr>
    </w:lvl>
    <w:lvl w:ilvl="7" w:tentative="0">
      <w:start w:val="1"/>
      <w:numFmt w:val="lowerLetter"/>
      <w:lvlText w:val="%8)"/>
      <w:lvlJc w:val="left"/>
      <w:pPr>
        <w:tabs>
          <w:tab w:val="left" w:pos="3465"/>
        </w:tabs>
        <w:ind w:left="3465" w:hanging="420"/>
      </w:pPr>
      <w:rPr>
        <w:rFonts w:cs="Times New Roman"/>
      </w:rPr>
    </w:lvl>
    <w:lvl w:ilvl="8" w:tentative="0">
      <w:start w:val="1"/>
      <w:numFmt w:val="lowerRoman"/>
      <w:lvlText w:val="%9."/>
      <w:lvlJc w:val="right"/>
      <w:pPr>
        <w:tabs>
          <w:tab w:val="left" w:pos="3885"/>
        </w:tabs>
        <w:ind w:left="3885" w:hanging="420"/>
      </w:pPr>
      <w:rPr>
        <w:rFonts w:cs="Times New Roman"/>
      </w:rPr>
    </w:lvl>
  </w:abstractNum>
  <w:abstractNum w:abstractNumId="2">
    <w:nsid w:val="29833BFF"/>
    <w:multiLevelType w:val="multilevel"/>
    <w:tmpl w:val="29833BFF"/>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2C667DDA"/>
    <w:multiLevelType w:val="multilevel"/>
    <w:tmpl w:val="2C667DDA"/>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30C3745E"/>
    <w:multiLevelType w:val="multilevel"/>
    <w:tmpl w:val="30C3745E"/>
    <w:lvl w:ilvl="0" w:tentative="0">
      <w:start w:val="1"/>
      <w:numFmt w:val="japaneseCounting"/>
      <w:lvlText w:val="%1、"/>
      <w:lvlJc w:val="left"/>
      <w:pPr>
        <w:tabs>
          <w:tab w:val="left" w:pos="420"/>
        </w:tabs>
        <w:ind w:left="420" w:hanging="4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hint="default"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35D72792"/>
    <w:multiLevelType w:val="multilevel"/>
    <w:tmpl w:val="35D72792"/>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3A341556"/>
    <w:multiLevelType w:val="multilevel"/>
    <w:tmpl w:val="3A341556"/>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40221E9A"/>
    <w:multiLevelType w:val="multilevel"/>
    <w:tmpl w:val="40221E9A"/>
    <w:lvl w:ilvl="0" w:tentative="0">
      <w:start w:val="1"/>
      <w:numFmt w:val="decimal"/>
      <w:lvlText w:val="%1、"/>
      <w:lvlJc w:val="left"/>
      <w:pPr>
        <w:tabs>
          <w:tab w:val="left" w:pos="360"/>
        </w:tabs>
        <w:ind w:left="360" w:hanging="360"/>
      </w:pPr>
      <w:rPr>
        <w:rFonts w:hint="default" w:cs="Times New Roman"/>
      </w:rPr>
    </w:lvl>
    <w:lvl w:ilvl="1" w:tentative="0">
      <w:start w:val="6"/>
      <w:numFmt w:val="japaneseCounting"/>
      <w:lvlText w:val="%2、"/>
      <w:lvlJc w:val="left"/>
      <w:pPr>
        <w:tabs>
          <w:tab w:val="left" w:pos="840"/>
        </w:tabs>
        <w:ind w:left="840" w:hanging="42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75B02A56"/>
    <w:multiLevelType w:val="multilevel"/>
    <w:tmpl w:val="75B02A5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8"/>
  </w:num>
  <w:num w:numId="2">
    <w:abstractNumId w:val="1"/>
  </w:num>
  <w:num w:numId="3">
    <w:abstractNumId w:val="0"/>
  </w:num>
  <w:num w:numId="4">
    <w:abstractNumId w:val="3"/>
  </w:num>
  <w:num w:numId="5">
    <w:abstractNumId w:val="2"/>
  </w:num>
  <w:num w:numId="6">
    <w:abstractNumId w:val="7"/>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513F"/>
    <w:rsid w:val="0000561C"/>
    <w:rsid w:val="000063CF"/>
    <w:rsid w:val="000117B5"/>
    <w:rsid w:val="0001420C"/>
    <w:rsid w:val="0004272E"/>
    <w:rsid w:val="00053A96"/>
    <w:rsid w:val="00063515"/>
    <w:rsid w:val="00087626"/>
    <w:rsid w:val="00092BE0"/>
    <w:rsid w:val="000F288C"/>
    <w:rsid w:val="000F5FE0"/>
    <w:rsid w:val="000F6C20"/>
    <w:rsid w:val="001037C6"/>
    <w:rsid w:val="001101C5"/>
    <w:rsid w:val="00137F8E"/>
    <w:rsid w:val="001645FF"/>
    <w:rsid w:val="001B46C9"/>
    <w:rsid w:val="001B5789"/>
    <w:rsid w:val="001B7B66"/>
    <w:rsid w:val="001D51AA"/>
    <w:rsid w:val="001E076A"/>
    <w:rsid w:val="001F173C"/>
    <w:rsid w:val="001F37D9"/>
    <w:rsid w:val="001F5B72"/>
    <w:rsid w:val="00213633"/>
    <w:rsid w:val="00214CB4"/>
    <w:rsid w:val="00221E15"/>
    <w:rsid w:val="002320F2"/>
    <w:rsid w:val="0026580B"/>
    <w:rsid w:val="0027725E"/>
    <w:rsid w:val="00295DDC"/>
    <w:rsid w:val="002E1653"/>
    <w:rsid w:val="00307840"/>
    <w:rsid w:val="003260BE"/>
    <w:rsid w:val="00350A4B"/>
    <w:rsid w:val="0037326A"/>
    <w:rsid w:val="003A0C40"/>
    <w:rsid w:val="003C0241"/>
    <w:rsid w:val="0040328A"/>
    <w:rsid w:val="004224F6"/>
    <w:rsid w:val="004257FF"/>
    <w:rsid w:val="00434BF9"/>
    <w:rsid w:val="004406C9"/>
    <w:rsid w:val="00451006"/>
    <w:rsid w:val="00461667"/>
    <w:rsid w:val="0046667E"/>
    <w:rsid w:val="00484DA1"/>
    <w:rsid w:val="004B0698"/>
    <w:rsid w:val="004C4585"/>
    <w:rsid w:val="004F07E7"/>
    <w:rsid w:val="00506890"/>
    <w:rsid w:val="00550BAD"/>
    <w:rsid w:val="00561EB8"/>
    <w:rsid w:val="0056424D"/>
    <w:rsid w:val="00573FB3"/>
    <w:rsid w:val="005E4551"/>
    <w:rsid w:val="005E5F35"/>
    <w:rsid w:val="00645605"/>
    <w:rsid w:val="00673D9D"/>
    <w:rsid w:val="00690A84"/>
    <w:rsid w:val="006C46A4"/>
    <w:rsid w:val="006D1274"/>
    <w:rsid w:val="007245DF"/>
    <w:rsid w:val="007325CE"/>
    <w:rsid w:val="00747333"/>
    <w:rsid w:val="0074787A"/>
    <w:rsid w:val="00756BBD"/>
    <w:rsid w:val="00784416"/>
    <w:rsid w:val="0078658A"/>
    <w:rsid w:val="007873F5"/>
    <w:rsid w:val="00796D54"/>
    <w:rsid w:val="007A1448"/>
    <w:rsid w:val="007B1CB1"/>
    <w:rsid w:val="007B57A3"/>
    <w:rsid w:val="007B67E6"/>
    <w:rsid w:val="007E7E72"/>
    <w:rsid w:val="007F6E84"/>
    <w:rsid w:val="00824835"/>
    <w:rsid w:val="0082560E"/>
    <w:rsid w:val="008331CF"/>
    <w:rsid w:val="008572BF"/>
    <w:rsid w:val="00880B3D"/>
    <w:rsid w:val="00897A5D"/>
    <w:rsid w:val="008B7C77"/>
    <w:rsid w:val="008D1CEB"/>
    <w:rsid w:val="008E4EF3"/>
    <w:rsid w:val="008F44F8"/>
    <w:rsid w:val="00907508"/>
    <w:rsid w:val="00910844"/>
    <w:rsid w:val="00944ACB"/>
    <w:rsid w:val="00951854"/>
    <w:rsid w:val="00953CC0"/>
    <w:rsid w:val="00964EAD"/>
    <w:rsid w:val="00984A20"/>
    <w:rsid w:val="009A513F"/>
    <w:rsid w:val="009F0DCC"/>
    <w:rsid w:val="00A218BC"/>
    <w:rsid w:val="00A25E97"/>
    <w:rsid w:val="00A33AC8"/>
    <w:rsid w:val="00A66549"/>
    <w:rsid w:val="00A94BF3"/>
    <w:rsid w:val="00AD513B"/>
    <w:rsid w:val="00AE5CE9"/>
    <w:rsid w:val="00AF52F9"/>
    <w:rsid w:val="00B00DEC"/>
    <w:rsid w:val="00B268E7"/>
    <w:rsid w:val="00B61269"/>
    <w:rsid w:val="00B75AEA"/>
    <w:rsid w:val="00B94AF4"/>
    <w:rsid w:val="00BA04AF"/>
    <w:rsid w:val="00BA1BB2"/>
    <w:rsid w:val="00BC2B83"/>
    <w:rsid w:val="00BD3604"/>
    <w:rsid w:val="00BE11F9"/>
    <w:rsid w:val="00BE5E55"/>
    <w:rsid w:val="00C51E6C"/>
    <w:rsid w:val="00C879ED"/>
    <w:rsid w:val="00CD25DF"/>
    <w:rsid w:val="00CD68AB"/>
    <w:rsid w:val="00CF5ECA"/>
    <w:rsid w:val="00D42BA8"/>
    <w:rsid w:val="00D465BA"/>
    <w:rsid w:val="00D56132"/>
    <w:rsid w:val="00DC0A42"/>
    <w:rsid w:val="00DD7DBE"/>
    <w:rsid w:val="00DE08A9"/>
    <w:rsid w:val="00E27370"/>
    <w:rsid w:val="00E31841"/>
    <w:rsid w:val="00E55C17"/>
    <w:rsid w:val="00E67422"/>
    <w:rsid w:val="00E76427"/>
    <w:rsid w:val="00EA0E0D"/>
    <w:rsid w:val="00EB5500"/>
    <w:rsid w:val="00EC2235"/>
    <w:rsid w:val="00ED0058"/>
    <w:rsid w:val="00F12BFC"/>
    <w:rsid w:val="00F31569"/>
    <w:rsid w:val="00F31CBC"/>
    <w:rsid w:val="00F963AC"/>
    <w:rsid w:val="00FB4F12"/>
    <w:rsid w:val="00FC1799"/>
    <w:rsid w:val="00FC7C99"/>
    <w:rsid w:val="00FE7937"/>
    <w:rsid w:val="00FF7187"/>
    <w:rsid w:val="3DC6102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nhideWhenUsed="0" w:uiPriority="9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ocked="1"/>
    <w:lsdException w:qFormat="1" w:unhideWhenUsed="0" w:uiPriority="99" w:name="toc 2" w:locked="1"/>
    <w:lsdException w:qFormat="1" w:unhideWhenUsed="0" w:uiPriority="99"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locked/>
    <w:uiPriority w:val="99"/>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24"/>
    <w:qFormat/>
    <w:locked/>
    <w:uiPriority w:val="99"/>
    <w:pPr>
      <w:keepNext/>
      <w:keepLines/>
      <w:jc w:val="center"/>
      <w:outlineLvl w:val="1"/>
    </w:pPr>
    <w:rPr>
      <w:rFonts w:ascii="Arial" w:hAnsi="Arial" w:eastAsia="黑体"/>
      <w:b/>
      <w:bCs/>
      <w:sz w:val="44"/>
      <w:szCs w:val="32"/>
    </w:rPr>
  </w:style>
  <w:style w:type="paragraph" w:styleId="4">
    <w:name w:val="heading 3"/>
    <w:basedOn w:val="1"/>
    <w:next w:val="1"/>
    <w:link w:val="37"/>
    <w:qFormat/>
    <w:locked/>
    <w:uiPriority w:val="99"/>
    <w:pPr>
      <w:keepNext/>
      <w:keepLines/>
      <w:spacing w:before="240" w:after="240" w:line="240" w:lineRule="exact"/>
      <w:outlineLvl w:val="2"/>
    </w:pPr>
    <w:rPr>
      <w:rFonts w:ascii="Times New Roman" w:hAnsi="Times New Roman"/>
      <w:b/>
      <w:bCs/>
      <w:sz w:val="28"/>
      <w:szCs w:val="28"/>
    </w:rPr>
  </w:style>
  <w:style w:type="character" w:default="1" w:styleId="19">
    <w:name w:val="Default Paragraph Font"/>
    <w:semiHidden/>
    <w:uiPriority w:val="99"/>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9"/>
    <w:semiHidden/>
    <w:qFormat/>
    <w:uiPriority w:val="99"/>
    <w:pPr>
      <w:shd w:val="clear" w:color="auto" w:fill="000080"/>
    </w:pPr>
    <w:rPr>
      <w:rFonts w:ascii="Times New Roman" w:hAnsi="Times New Roman"/>
      <w:szCs w:val="24"/>
    </w:rPr>
  </w:style>
  <w:style w:type="paragraph" w:styleId="6">
    <w:name w:val="Body Text"/>
    <w:basedOn w:val="1"/>
    <w:link w:val="32"/>
    <w:qFormat/>
    <w:uiPriority w:val="99"/>
    <w:pPr>
      <w:spacing w:after="120"/>
    </w:pPr>
    <w:rPr>
      <w:rFonts w:ascii="Times New Roman" w:hAnsi="Times New Roman"/>
      <w:szCs w:val="24"/>
    </w:rPr>
  </w:style>
  <w:style w:type="paragraph" w:styleId="7">
    <w:name w:val="toc 3"/>
    <w:basedOn w:val="1"/>
    <w:next w:val="1"/>
    <w:semiHidden/>
    <w:qFormat/>
    <w:locked/>
    <w:uiPriority w:val="99"/>
    <w:pPr>
      <w:ind w:left="840" w:leftChars="400"/>
    </w:pPr>
    <w:rPr>
      <w:rFonts w:ascii="Times New Roman" w:hAnsi="Times New Roman"/>
      <w:szCs w:val="24"/>
    </w:rPr>
  </w:style>
  <w:style w:type="paragraph" w:styleId="8">
    <w:name w:val="Date"/>
    <w:basedOn w:val="1"/>
    <w:next w:val="1"/>
    <w:link w:val="29"/>
    <w:qFormat/>
    <w:uiPriority w:val="99"/>
    <w:pPr>
      <w:ind w:left="100" w:leftChars="2500"/>
    </w:pPr>
    <w:rPr>
      <w:rFonts w:ascii="Times New Roman" w:hAnsi="Times New Roman"/>
      <w:szCs w:val="24"/>
    </w:rPr>
  </w:style>
  <w:style w:type="paragraph" w:styleId="9">
    <w:name w:val="Body Text Indent 2"/>
    <w:basedOn w:val="1"/>
    <w:link w:val="30"/>
    <w:uiPriority w:val="99"/>
    <w:pPr>
      <w:ind w:firstLine="630"/>
    </w:pPr>
    <w:rPr>
      <w:rFonts w:ascii="Times New Roman" w:hAnsi="Times New Roman"/>
      <w:sz w:val="32"/>
      <w:szCs w:val="24"/>
    </w:rPr>
  </w:style>
  <w:style w:type="paragraph" w:styleId="10">
    <w:name w:val="Balloon Text"/>
    <w:basedOn w:val="1"/>
    <w:link w:val="28"/>
    <w:semiHidden/>
    <w:qFormat/>
    <w:uiPriority w:val="99"/>
    <w:rPr>
      <w:rFonts w:ascii="Times New Roman" w:hAnsi="Times New Roman"/>
      <w:sz w:val="18"/>
      <w:szCs w:val="18"/>
    </w:rPr>
  </w:style>
  <w:style w:type="paragraph" w:styleId="11">
    <w:name w:val="footer"/>
    <w:basedOn w:val="1"/>
    <w:link w:val="27"/>
    <w:semiHidden/>
    <w:qFormat/>
    <w:uiPriority w:val="99"/>
    <w:pPr>
      <w:tabs>
        <w:tab w:val="center" w:pos="4153"/>
        <w:tab w:val="right" w:pos="8306"/>
      </w:tabs>
      <w:snapToGrid w:val="0"/>
      <w:jc w:val="left"/>
    </w:pPr>
    <w:rPr>
      <w:sz w:val="18"/>
      <w:szCs w:val="18"/>
    </w:rPr>
  </w:style>
  <w:style w:type="paragraph" w:styleId="12">
    <w:name w:val="header"/>
    <w:basedOn w:val="1"/>
    <w:link w:val="26"/>
    <w:semiHidden/>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qFormat/>
    <w:locked/>
    <w:uiPriority w:val="99"/>
    <w:rPr>
      <w:rFonts w:ascii="Times New Roman" w:hAnsi="Times New Roman"/>
      <w:szCs w:val="24"/>
    </w:rPr>
  </w:style>
  <w:style w:type="paragraph" w:styleId="14">
    <w:name w:val="toc 2"/>
    <w:basedOn w:val="1"/>
    <w:next w:val="1"/>
    <w:semiHidden/>
    <w:qFormat/>
    <w:locked/>
    <w:uiPriority w:val="99"/>
    <w:pPr>
      <w:ind w:left="420" w:leftChars="200"/>
    </w:pPr>
    <w:rPr>
      <w:rFonts w:ascii="Times New Roman" w:hAnsi="Times New Roman"/>
      <w:szCs w:val="24"/>
    </w:rPr>
  </w:style>
  <w:style w:type="paragraph" w:styleId="15">
    <w:name w:val="Normal (Web)"/>
    <w:basedOn w:val="1"/>
    <w:qFormat/>
    <w:uiPriority w:val="99"/>
    <w:pPr>
      <w:widowControl/>
      <w:spacing w:before="100" w:beforeAutospacing="1" w:after="100" w:afterAutospacing="1"/>
      <w:jc w:val="left"/>
    </w:pPr>
    <w:rPr>
      <w:rFonts w:ascii="宋体" w:hAnsi="宋体"/>
      <w:kern w:val="0"/>
      <w:sz w:val="24"/>
      <w:szCs w:val="20"/>
    </w:rPr>
  </w:style>
  <w:style w:type="paragraph" w:styleId="16">
    <w:name w:val="Body Text First Indent"/>
    <w:basedOn w:val="6"/>
    <w:link w:val="34"/>
    <w:qFormat/>
    <w:uiPriority w:val="99"/>
    <w:pPr>
      <w:ind w:firstLine="420" w:firstLineChars="100"/>
    </w:pPr>
  </w:style>
  <w:style w:type="table" w:styleId="18">
    <w:name w:val="Table Grid"/>
    <w:basedOn w:val="17"/>
    <w:qFormat/>
    <w:locked/>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locked/>
    <w:uiPriority w:val="99"/>
    <w:rPr>
      <w:rFonts w:cs="Times New Roman"/>
      <w:b/>
      <w:bCs/>
    </w:rPr>
  </w:style>
  <w:style w:type="character" w:styleId="21">
    <w:name w:val="page number"/>
    <w:basedOn w:val="19"/>
    <w:qFormat/>
    <w:uiPriority w:val="99"/>
    <w:rPr>
      <w:rFonts w:cs="Times New Roman"/>
    </w:rPr>
  </w:style>
  <w:style w:type="character" w:styleId="22">
    <w:name w:val="Hyperlink"/>
    <w:basedOn w:val="19"/>
    <w:qFormat/>
    <w:uiPriority w:val="99"/>
    <w:rPr>
      <w:rFonts w:cs="Times New Roman"/>
      <w:color w:val="0000FF"/>
      <w:u w:val="single"/>
    </w:rPr>
  </w:style>
  <w:style w:type="character" w:customStyle="1" w:styleId="23">
    <w:name w:val="Heading 1 Char"/>
    <w:basedOn w:val="19"/>
    <w:link w:val="2"/>
    <w:qFormat/>
    <w:locked/>
    <w:uiPriority w:val="99"/>
    <w:rPr>
      <w:rFonts w:cs="Times New Roman"/>
      <w:b/>
      <w:bCs/>
      <w:kern w:val="44"/>
      <w:sz w:val="44"/>
      <w:szCs w:val="44"/>
    </w:rPr>
  </w:style>
  <w:style w:type="character" w:customStyle="1" w:styleId="24">
    <w:name w:val="Heading 2 Char"/>
    <w:basedOn w:val="19"/>
    <w:link w:val="3"/>
    <w:semiHidden/>
    <w:qFormat/>
    <w:locked/>
    <w:uiPriority w:val="99"/>
    <w:rPr>
      <w:rFonts w:ascii="Cambria" w:hAnsi="Cambria" w:eastAsia="宋体" w:cs="Times New Roman"/>
      <w:b/>
      <w:bCs/>
      <w:sz w:val="32"/>
      <w:szCs w:val="32"/>
    </w:rPr>
  </w:style>
  <w:style w:type="character" w:customStyle="1" w:styleId="25">
    <w:name w:val="Heading 3 Char"/>
    <w:basedOn w:val="19"/>
    <w:link w:val="4"/>
    <w:semiHidden/>
    <w:qFormat/>
    <w:locked/>
    <w:uiPriority w:val="99"/>
    <w:rPr>
      <w:rFonts w:cs="Times New Roman"/>
      <w:b/>
      <w:bCs/>
      <w:sz w:val="32"/>
      <w:szCs w:val="32"/>
    </w:rPr>
  </w:style>
  <w:style w:type="character" w:customStyle="1" w:styleId="26">
    <w:name w:val="Header Char"/>
    <w:basedOn w:val="19"/>
    <w:link w:val="12"/>
    <w:semiHidden/>
    <w:qFormat/>
    <w:locked/>
    <w:uiPriority w:val="99"/>
    <w:rPr>
      <w:rFonts w:cs="Times New Roman"/>
      <w:sz w:val="18"/>
      <w:szCs w:val="18"/>
    </w:rPr>
  </w:style>
  <w:style w:type="character" w:customStyle="1" w:styleId="27">
    <w:name w:val="Footer Char"/>
    <w:basedOn w:val="19"/>
    <w:link w:val="11"/>
    <w:semiHidden/>
    <w:qFormat/>
    <w:locked/>
    <w:uiPriority w:val="99"/>
    <w:rPr>
      <w:rFonts w:cs="Times New Roman"/>
      <w:sz w:val="18"/>
      <w:szCs w:val="18"/>
    </w:rPr>
  </w:style>
  <w:style w:type="character" w:customStyle="1" w:styleId="28">
    <w:name w:val="Balloon Text Char"/>
    <w:basedOn w:val="19"/>
    <w:link w:val="10"/>
    <w:semiHidden/>
    <w:qFormat/>
    <w:locked/>
    <w:uiPriority w:val="99"/>
    <w:rPr>
      <w:rFonts w:cs="Times New Roman"/>
      <w:sz w:val="2"/>
    </w:rPr>
  </w:style>
  <w:style w:type="character" w:customStyle="1" w:styleId="29">
    <w:name w:val="Date Char"/>
    <w:basedOn w:val="19"/>
    <w:link w:val="8"/>
    <w:semiHidden/>
    <w:qFormat/>
    <w:locked/>
    <w:uiPriority w:val="99"/>
    <w:rPr>
      <w:rFonts w:cs="Times New Roman"/>
    </w:rPr>
  </w:style>
  <w:style w:type="character" w:customStyle="1" w:styleId="30">
    <w:name w:val="Body Text Indent 2 Char"/>
    <w:basedOn w:val="19"/>
    <w:link w:val="9"/>
    <w:semiHidden/>
    <w:qFormat/>
    <w:locked/>
    <w:uiPriority w:val="99"/>
    <w:rPr>
      <w:rFonts w:cs="Times New Roman"/>
    </w:rPr>
  </w:style>
  <w:style w:type="paragraph" w:customStyle="1" w:styleId="31">
    <w:name w:val="字元 字元"/>
    <w:basedOn w:val="1"/>
    <w:qFormat/>
    <w:uiPriority w:val="99"/>
    <w:pPr>
      <w:snapToGrid w:val="0"/>
      <w:spacing w:line="360" w:lineRule="auto"/>
      <w:ind w:firstLine="529" w:firstLineChars="200"/>
    </w:pPr>
    <w:rPr>
      <w:rFonts w:ascii="宋体" w:hAnsi="宋体"/>
      <w:b/>
      <w:szCs w:val="24"/>
    </w:rPr>
  </w:style>
  <w:style w:type="character" w:customStyle="1" w:styleId="32">
    <w:name w:val="Body Text Char"/>
    <w:basedOn w:val="19"/>
    <w:link w:val="6"/>
    <w:semiHidden/>
    <w:qFormat/>
    <w:locked/>
    <w:uiPriority w:val="99"/>
    <w:rPr>
      <w:rFonts w:cs="Times New Roman"/>
    </w:rPr>
  </w:style>
  <w:style w:type="paragraph" w:customStyle="1" w:styleId="33">
    <w:name w:val="Char"/>
    <w:basedOn w:val="1"/>
    <w:qFormat/>
    <w:uiPriority w:val="99"/>
    <w:rPr>
      <w:rFonts w:ascii="宋体" w:hAnsi="宋体" w:cs="Courier New"/>
      <w:sz w:val="32"/>
      <w:szCs w:val="32"/>
    </w:rPr>
  </w:style>
  <w:style w:type="character" w:customStyle="1" w:styleId="34">
    <w:name w:val="Body Text First Indent Char"/>
    <w:basedOn w:val="32"/>
    <w:link w:val="16"/>
    <w:semiHidden/>
    <w:qFormat/>
    <w:locked/>
    <w:uiPriority w:val="99"/>
  </w:style>
  <w:style w:type="character" w:customStyle="1" w:styleId="35">
    <w:name w:val="标题 2 Char"/>
    <w:basedOn w:val="19"/>
    <w:qFormat/>
    <w:uiPriority w:val="99"/>
    <w:rPr>
      <w:rFonts w:ascii="Arial" w:hAnsi="Arial" w:eastAsia="黑体" w:cs="Times New Roman"/>
      <w:kern w:val="2"/>
      <w:sz w:val="32"/>
      <w:szCs w:val="32"/>
      <w:lang w:val="en-US" w:eastAsia="zh-CN" w:bidi="ar-SA"/>
    </w:rPr>
  </w:style>
  <w:style w:type="paragraph" w:customStyle="1" w:styleId="36">
    <w:name w:val="Char1"/>
    <w:basedOn w:val="1"/>
    <w:uiPriority w:val="99"/>
    <w:pPr>
      <w:snapToGrid w:val="0"/>
      <w:spacing w:line="360" w:lineRule="auto"/>
      <w:ind w:firstLine="529" w:firstLineChars="200"/>
    </w:pPr>
    <w:rPr>
      <w:rFonts w:ascii="Times New Roman" w:hAnsi="Times New Roman"/>
      <w:szCs w:val="20"/>
    </w:rPr>
  </w:style>
  <w:style w:type="character" w:customStyle="1" w:styleId="37">
    <w:name w:val="Heading 3 Char1"/>
    <w:basedOn w:val="19"/>
    <w:link w:val="4"/>
    <w:qFormat/>
    <w:locked/>
    <w:uiPriority w:val="99"/>
    <w:rPr>
      <w:rFonts w:eastAsia="宋体" w:cs="Times New Roman"/>
      <w:b/>
      <w:bCs/>
      <w:kern w:val="2"/>
      <w:sz w:val="28"/>
      <w:szCs w:val="28"/>
      <w:lang w:val="en-US" w:eastAsia="zh-CN" w:bidi="ar-SA"/>
    </w:rPr>
  </w:style>
  <w:style w:type="paragraph" w:customStyle="1" w:styleId="38">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character" w:customStyle="1" w:styleId="39">
    <w:name w:val="Document Map Char"/>
    <w:basedOn w:val="19"/>
    <w:link w:val="5"/>
    <w:semiHidden/>
    <w:qFormat/>
    <w:locked/>
    <w:uiPriority w:val="99"/>
    <w:rPr>
      <w:rFonts w:ascii="Times New Roman" w:hAnsi="Times New Roman" w:cs="Times New Roman"/>
      <w:sz w:val="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62</Pages>
  <Words>5044</Words>
  <Characters>28754</Characters>
  <Lines>0</Lines>
  <Paragraphs>0</Paragraphs>
  <TotalTime>3</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2016-03-01T02:29:00Z</dcterms:created>
  <dc:creator>Window 7</dc:creator>
  <cp:lastModifiedBy>^O^珏</cp:lastModifiedBy>
  <dcterms:modified xsi:type="dcterms:W3CDTF">2019-12-29T11:22:07Z</dcterms:modified>
  <dc:title>深圳市XXX 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