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28"/>
        </w:rPr>
        <w:t>培训效果评估管理制度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第一章 总则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第一条 目的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为加强我公司培训管理，管控培训过程，为培训奖惩提供依据，特制订本管理办法。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第二条 适用范围</w:t>
      </w:r>
    </w:p>
    <w:p>
      <w:pPr>
        <w:tabs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本办法适用于我公司组织培训各方面内容的评估，包括但不限于课程评估、学员评估、讲师评估。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第三条 制定依据</w:t>
      </w:r>
    </w:p>
    <w:p>
      <w:pPr>
        <w:tabs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本管理办法是依据公司《员工培训管理制度》制定，《员工培训管理制度》中所涉及的内容本文中不再赘述。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第四条 评估组织</w:t>
      </w:r>
    </w:p>
    <w:p>
      <w:pPr>
        <w:tabs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培训评估由公司人力资源部组织，培训讲师、学员直接领导、人力资源部作为培训评估者对整个培训过程进行评估。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第二章 课程评估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第五条 课程评估</w:t>
      </w:r>
    </w:p>
    <w:p>
      <w:pPr>
        <w:tabs>
          <w:tab w:val="left" w:pos="1560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培训结束后，人力资源部组织学员对本次课程的相关信息进行评估，填写《培训效果评估表》，见附件五。课程评估内容包括课程的信息量、课程的深度、课程的条理性、课程的实用性等。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第三章 学员评估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第六条 培训纪律</w:t>
      </w:r>
    </w:p>
    <w:p>
      <w:pPr>
        <w:tabs>
          <w:tab w:val="left" w:pos="1276"/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学员应提前10分钟到场做好签到工作，不得无故缺席、迟到、早退；因故不能按时参训者，需提前向请假，经批准后，交公司人力资源部备案；</w:t>
      </w:r>
    </w:p>
    <w:p>
      <w:pPr>
        <w:tabs>
          <w:tab w:val="left" w:pos="1276"/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经理级以下（含）员工须向直接领导和分管领导请假，总裁分管部门经理或经理级以上员工须向总裁请假，未请假或者请假未批准不参加培训者按照旷工处理；</w:t>
      </w:r>
    </w:p>
    <w:p>
      <w:pPr>
        <w:widowControl/>
        <w:shd w:val="clear" w:color="auto" w:fill="FFFFFF"/>
        <w:tabs>
          <w:tab w:val="left" w:pos="156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培训期间，学员须将手机调至静音模式；不准大声喧哗、交头接耳等做与培训无关的事；不得中途离场，如有特殊原因须经培训讲师批准后方可离场；</w:t>
      </w:r>
    </w:p>
    <w:p>
      <w:pPr>
        <w:widowControl/>
        <w:shd w:val="clear" w:color="auto" w:fill="FFFFFF"/>
        <w:tabs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培训期间，学员应积极配合讲师工作；认真听讲，并在培训结束后将所学知识传授给未参训者。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第七条 评估内容</w:t>
      </w:r>
    </w:p>
    <w:p>
      <w:pPr>
        <w:widowControl/>
        <w:shd w:val="clear" w:color="auto" w:fill="FFFFFF"/>
        <w:tabs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培训中对学员的评估主要包括：培训过程评估和培训后的工作表现评估。</w:t>
      </w:r>
    </w:p>
    <w:p>
      <w:pPr>
        <w:widowControl/>
        <w:shd w:val="clear" w:color="auto" w:fill="FFFFFF"/>
        <w:tabs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培训过程评估由公司人力资源部组织，主要对培训过程中学员的纪律、培训笔记、培训总结规划、学习情况等方面进行整体考评，填写《培训考评表》，见附件四。</w:t>
      </w:r>
    </w:p>
    <w:p>
      <w:pPr>
        <w:widowControl/>
        <w:shd w:val="clear" w:color="auto" w:fill="FFFFFF"/>
        <w:tabs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工作表现情况由学员的直接领导组织，主要对学员培训后的行为、绩效表现进行评估，填写《培训记录表》，见附件三。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第八条 评估结果应用</w:t>
      </w:r>
    </w:p>
    <w:p>
      <w:pPr>
        <w:widowControl/>
        <w:shd w:val="clear" w:color="auto" w:fill="FFFFFF"/>
        <w:tabs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培训评估结果用于新员工转正、储备干部转正、职务晋升、薪资晋升、年度评奖评优等。</w:t>
      </w:r>
    </w:p>
    <w:p>
      <w:pPr>
        <w:widowControl/>
        <w:shd w:val="clear" w:color="auto" w:fill="FFFFFF"/>
        <w:tabs>
          <w:tab w:val="left" w:pos="567"/>
          <w:tab w:val="left" w:pos="85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培训在各项人事管理中运用细则，包括但不限于以下条款：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1）新员工不参加入职培训或未通过入职培训考试者，不予转正；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2）储备干部未参加完公司规定的培训课程或培训后考核不合格者，不予转正；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3）员工有下列行为之一者，取消本年度评奖评优资格：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（1）无故不参加培训两次以上（含）者；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（2）本年度应参加培训次数五次以上者：请假次数超过本年度应参加培训次数三分之一以上（含）者；本年度应参加培训次数五次以下（含）者：请假次数超过3次以上（含）者；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（3）参加培训迟到/早退两次以上（含）者；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（4）扰乱培训纪律（包含玩手机、顶撞讲师等）两次以上（含）者。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新员工入职培训是学习企业文化的过程，有下列行为之一者，延长一个月试用期或终止试用关系：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（1）未请假，不参加入职培训者；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（2）迟到、早退五分钟以上者；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（3）交头接耳、玩手机、睡觉等扰乱课堂纪律者；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（4）其他违纪行为者。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下属员工违纪一次，其直接领导视为违纪一次。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第四章 讲师评估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第九条 评估内容</w:t>
      </w:r>
    </w:p>
    <w:p>
      <w:pPr>
        <w:tabs>
          <w:tab w:val="left" w:pos="1560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训结束后，人力资源部组织学员对本次培训的讲师授课相关信息进行评估，填写《培训效果评估表》，见附件五。评估内容包括讲师精神风貌、讲师的语速、语调、讲师的讲课态度、讲师课程进度控制、讲师讲课主次分明、课堂气氛调控能力等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第十条 评估结果应用</w:t>
      </w:r>
    </w:p>
    <w:p>
      <w:pPr>
        <w:tabs>
          <w:tab w:val="left" w:pos="1560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讲师评估结果应用详见公司《员工培训管理制度》。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第五章 附则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第十一条 本管理办法最终解释权归公司人力资源部所有。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第十二条 本管理办法自201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年1月1日起试行。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第十三条 附件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 《培训请假单》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 《培训签到表》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 《培训记录表》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附件4 《培训考评表》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附件5 《评估效果评估表》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spacing w:after="156" w:afterLines="50"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after="156" w:afterLines="50"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附件一</w:t>
      </w:r>
    </w:p>
    <w:p>
      <w:pPr>
        <w:spacing w:after="156" w:afterLines="50" w:line="360" w:lineRule="auto"/>
        <w:ind w:firstLine="562" w:firstLineChars="20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培训请假单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669"/>
        <w:gridCol w:w="1414"/>
        <w:gridCol w:w="1595"/>
        <w:gridCol w:w="248"/>
        <w:gridCol w:w="127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 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务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培训课程</w:t>
            </w:r>
          </w:p>
        </w:tc>
        <w:tc>
          <w:tcPr>
            <w:tcW w:w="79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培训时间</w:t>
            </w:r>
          </w:p>
        </w:tc>
        <w:tc>
          <w:tcPr>
            <w:tcW w:w="79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请假时间</w:t>
            </w:r>
          </w:p>
        </w:tc>
        <w:tc>
          <w:tcPr>
            <w:tcW w:w="79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请假事由</w:t>
            </w:r>
          </w:p>
        </w:tc>
        <w:tc>
          <w:tcPr>
            <w:tcW w:w="79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直接领导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分管领导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人力资源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spacing w:line="720" w:lineRule="auto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附件二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 训 签 到 表</w:t>
      </w:r>
    </w:p>
    <w:tbl>
      <w:tblPr>
        <w:tblStyle w:val="4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09"/>
        <w:gridCol w:w="2131"/>
        <w:gridCol w:w="2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培训时间</w:t>
            </w:r>
          </w:p>
        </w:tc>
        <w:tc>
          <w:tcPr>
            <w:tcW w:w="2709" w:type="dxa"/>
            <w:vAlign w:val="center"/>
          </w:tcPr>
          <w:p>
            <w:pPr>
              <w:ind w:right="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月    日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培训地点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主讲人</w:t>
            </w:r>
          </w:p>
        </w:tc>
        <w:tc>
          <w:tcPr>
            <w:tcW w:w="77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培训主题</w:t>
            </w:r>
          </w:p>
        </w:tc>
        <w:tc>
          <w:tcPr>
            <w:tcW w:w="7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签 到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签 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 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 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附件三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培训记录表</w:t>
      </w:r>
    </w:p>
    <w:tbl>
      <w:tblPr>
        <w:tblStyle w:val="5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25"/>
        <w:gridCol w:w="2134"/>
        <w:gridCol w:w="2511"/>
        <w:gridCol w:w="26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培训时间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培训地点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组织部门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培训方式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培训对象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培训讲师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培训主题</w:t>
            </w:r>
          </w:p>
        </w:tc>
        <w:tc>
          <w:tcPr>
            <w:tcW w:w="73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6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培训目的</w:t>
            </w:r>
          </w:p>
        </w:tc>
        <w:tc>
          <w:tcPr>
            <w:tcW w:w="7338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录</w:t>
            </w:r>
          </w:p>
        </w:tc>
        <w:tc>
          <w:tcPr>
            <w:tcW w:w="8363" w:type="dxa"/>
            <w:gridSpan w:val="4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应参训：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实参训: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01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缺勤及原因：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110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内容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以及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学员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表现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情况</w:t>
            </w:r>
          </w:p>
        </w:tc>
        <w:tc>
          <w:tcPr>
            <w:tcW w:w="8363" w:type="dxa"/>
            <w:gridSpan w:val="4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  <w:p>
            <w:pPr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  <w:p>
            <w:pPr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  <w:p>
            <w:pPr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  <w:p>
            <w:pPr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记录人：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0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培训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效果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评价</w:t>
            </w:r>
          </w:p>
        </w:tc>
        <w:tc>
          <w:tcPr>
            <w:tcW w:w="8363" w:type="dxa"/>
            <w:gridSpan w:val="4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</w:p>
          <w:p>
            <w:pPr>
              <w:tabs>
                <w:tab w:val="left" w:pos="5235"/>
              </w:tabs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ab/>
            </w:r>
          </w:p>
          <w:p>
            <w:pPr>
              <w:tabs>
                <w:tab w:val="left" w:pos="5235"/>
              </w:tabs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评价人：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1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后续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跟进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8"/>
              </w:rPr>
              <w:t>情况</w:t>
            </w:r>
          </w:p>
        </w:tc>
        <w:tc>
          <w:tcPr>
            <w:tcW w:w="836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ind w:firstLine="3700" w:firstLineChars="185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评价人：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附件四</w:t>
      </w:r>
    </w:p>
    <w:p>
      <w:pPr>
        <w:spacing w:after="156" w:afterLines="50"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培训考评表</w:t>
      </w:r>
    </w:p>
    <w:p>
      <w:pPr>
        <w:spacing w:after="156" w:afterLines="50" w:line="360" w:lineRule="auto"/>
        <w:ind w:left="-567" w:leftChars="-270"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培训课题：________________        讲师：______________         学员:_____________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4136"/>
        <w:gridCol w:w="1684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评估项目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考评标准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评分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考评人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出勤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413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正常出勤得10分，有下列行为之一者，扣除相应的得分：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迟到每2分钟扣减1分；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早退每2分钟扣减1分。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课堂纪律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413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积极配合讲师工作，认真听讲，遵守课堂纪律得20分，有下列行为之一者，扣除相应得分：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玩手机者，每次扣减2分；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交头接耳者，每次扣减2分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睡觉者，每次扣减5分；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私下交流，不配合讲师工作者扣减10分。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培训笔记核查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413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笔记完整，清晰得20分，有下列行为之一者，扣除相应得分：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重要内容每遗漏一项扣减2分；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笔记内容几乎为空白，扣减20分；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笔试成绩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（50分）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评分=实得分数/100*50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1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合计总分</w:t>
            </w:r>
          </w:p>
        </w:tc>
        <w:tc>
          <w:tcPr>
            <w:tcW w:w="1684" w:type="dxa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3" w:type="dxa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szCs w:val="21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附件五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培训效果评估表</w:t>
      </w:r>
    </w:p>
    <w:tbl>
      <w:tblPr>
        <w:tblStyle w:val="4"/>
        <w:tblW w:w="14433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培训项目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为不断提高我们的培训质量，请您认真、完整的填写此评估表，在相应处划“√”。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学员A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学员B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学员C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学员D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学员E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3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很满意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很满意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很满意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很满意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很满意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课程内容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1、课程的信息量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2、课程的深度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3、课程的条理性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4、课程的实用性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讲师表现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5、讲师精神风貌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6、讲师的语速、语调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7、讲师的讲课态度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8、讲师课程进度控制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9、讲师讲课主次分明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10、课堂气氛调控能力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平均得分：</w:t>
            </w:r>
          </w:p>
        </w:tc>
        <w:tc>
          <w:tcPr>
            <w:tcW w:w="112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F"/>
    <w:rsid w:val="003531AB"/>
    <w:rsid w:val="00456063"/>
    <w:rsid w:val="005A1581"/>
    <w:rsid w:val="0064252F"/>
    <w:rsid w:val="006C2EAF"/>
    <w:rsid w:val="00A54CFC"/>
    <w:rsid w:val="46B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476</Words>
  <Characters>2716</Characters>
  <Lines>22</Lines>
  <Paragraphs>6</Paragraphs>
  <TotalTime>11</TotalTime>
  <ScaleCrop>false</ScaleCrop>
  <LinksUpToDate>false</LinksUpToDate>
  <CharactersWithSpaces>3186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2019-03-09T13:21:00Z</dcterms:created>
  <dc:creator>李志勇</dc:creator>
  <cp:lastModifiedBy>^O^珏</cp:lastModifiedBy>
  <dcterms:modified xsi:type="dcterms:W3CDTF">2019-11-14T08:28:11Z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