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left="198"/>
        <w:rPr>
          <w:rFonts w:hint="eastAsia" w:ascii="宋体" w:hAnsi="宋体" w:eastAsia="宋体" w:cs="宋体"/>
        </w:rPr>
      </w:pPr>
    </w:p>
    <w:p>
      <w:pPr>
        <w:pStyle w:val="2"/>
        <w:spacing w:before="11"/>
        <w:ind w:left="0"/>
        <w:rPr>
          <w:rFonts w:hint="eastAsia" w:ascii="宋体" w:hAnsi="宋体" w:eastAsia="宋体" w:cs="宋体"/>
          <w:sz w:val="8"/>
        </w:rPr>
      </w:pPr>
    </w:p>
    <w:p>
      <w:pPr>
        <w:pStyle w:val="2"/>
        <w:spacing w:line="20" w:lineRule="exact"/>
        <w:ind w:left="108"/>
        <w:rPr>
          <w:rFonts w:hint="eastAsia" w:ascii="宋体" w:hAnsi="宋体" w:eastAsia="宋体" w:cs="宋体"/>
          <w:sz w:val="2"/>
        </w:rPr>
      </w:pPr>
    </w:p>
    <w:p>
      <w:pPr>
        <w:pStyle w:val="2"/>
        <w:spacing w:before="17"/>
        <w:ind w:left="0"/>
        <w:rPr>
          <w:rFonts w:hint="eastAsia" w:ascii="宋体" w:hAnsi="宋体" w:eastAsia="宋体" w:cs="宋体"/>
          <w:b/>
          <w:sz w:val="5"/>
        </w:rPr>
      </w:pPr>
    </w:p>
    <w:p>
      <w:pPr>
        <w:pStyle w:val="2"/>
        <w:spacing w:line="40" w:lineRule="exact"/>
        <w:ind w:left="93"/>
        <w:rPr>
          <w:rFonts w:hint="eastAsia" w:ascii="宋体" w:hAnsi="宋体" w:eastAsia="宋体" w:cs="宋体"/>
          <w:sz w:val="4"/>
        </w:rPr>
      </w:pPr>
    </w:p>
    <w:p>
      <w:pPr>
        <w:spacing w:before="0" w:line="859" w:lineRule="exact"/>
        <w:ind w:left="1262" w:right="1355" w:firstLine="0"/>
        <w:jc w:val="center"/>
        <w:rPr>
          <w:rFonts w:hint="eastAsia" w:ascii="宋体" w:hAnsi="宋体" w:eastAsia="宋体" w:cs="宋体"/>
          <w:b/>
          <w:sz w:val="48"/>
        </w:rPr>
      </w:pPr>
      <w:r>
        <w:rPr>
          <w:rFonts w:hint="eastAsia" w:ascii="宋体" w:hAnsi="宋体" w:eastAsia="宋体" w:cs="宋体"/>
          <w:b/>
          <w:sz w:val="48"/>
        </w:rPr>
        <w:t>常规管理法（档案数据分析）</w:t>
      </w:r>
    </w:p>
    <w:p>
      <w:pPr>
        <w:pStyle w:val="2"/>
        <w:spacing w:before="15"/>
        <w:ind w:left="0"/>
        <w:rPr>
          <w:rFonts w:hint="eastAsia" w:ascii="宋体" w:hAnsi="宋体" w:eastAsia="宋体" w:cs="宋体"/>
          <w:b/>
          <w:sz w:val="52"/>
        </w:rPr>
      </w:pPr>
    </w:p>
    <w:p>
      <w:pPr>
        <w:pStyle w:val="2"/>
        <w:spacing w:before="1"/>
        <w:ind w:left="510"/>
        <w:rPr>
          <w:rFonts w:hint="eastAsia" w:ascii="宋体" w:hAnsi="宋体" w:eastAsia="宋体" w:cs="宋体"/>
        </w:rPr>
      </w:pPr>
      <w:r>
        <w:rPr>
          <w:rFonts w:hint="eastAsia" w:ascii="宋体" w:hAnsi="宋体" w:eastAsia="宋体" w:cs="宋体"/>
        </w:rPr>
        <w:t>109 SWOT 分析</w:t>
      </w:r>
    </w:p>
    <w:p>
      <w:pPr>
        <w:pStyle w:val="2"/>
        <w:spacing w:before="160" w:line="336" w:lineRule="auto"/>
        <w:ind w:right="111" w:firstLine="396"/>
        <w:rPr>
          <w:rFonts w:hint="eastAsia" w:ascii="宋体" w:hAnsi="宋体" w:eastAsia="宋体" w:cs="宋体"/>
        </w:rPr>
      </w:pPr>
      <w:r>
        <w:rPr>
          <w:rFonts w:hint="eastAsia" w:ascii="宋体" w:hAnsi="宋体" w:eastAsia="宋体" w:cs="宋体"/>
        </w:rPr>
        <w:t>SWOT</w:t>
      </w:r>
      <w:r>
        <w:rPr>
          <w:rFonts w:hint="eastAsia" w:ascii="宋体" w:hAnsi="宋体" w:eastAsia="宋体" w:cs="宋体"/>
          <w:spacing w:val="-11"/>
        </w:rPr>
        <w:t xml:space="preserve"> 分析代表分析企业优势</w:t>
      </w:r>
      <w:r>
        <w:rPr>
          <w:rFonts w:hint="eastAsia" w:ascii="宋体" w:hAnsi="宋体" w:eastAsia="宋体" w:cs="宋体"/>
        </w:rPr>
        <w:t>（strength）</w:t>
      </w:r>
      <w:r>
        <w:rPr>
          <w:rFonts w:hint="eastAsia" w:ascii="宋体" w:hAnsi="宋体" w:eastAsia="宋体" w:cs="宋体"/>
          <w:spacing w:val="-8"/>
        </w:rPr>
        <w:t>、劣势</w:t>
      </w:r>
      <w:r>
        <w:rPr>
          <w:rFonts w:hint="eastAsia" w:ascii="宋体" w:hAnsi="宋体" w:eastAsia="宋体" w:cs="宋体"/>
        </w:rPr>
        <w:t>（weakness）</w:t>
      </w:r>
      <w:r>
        <w:rPr>
          <w:rFonts w:hint="eastAsia" w:ascii="宋体" w:hAnsi="宋体" w:eastAsia="宋体" w:cs="宋体"/>
          <w:spacing w:val="-8"/>
        </w:rPr>
        <w:t>、机会</w:t>
      </w:r>
      <w:r>
        <w:rPr>
          <w:rFonts w:hint="eastAsia" w:ascii="宋体" w:hAnsi="宋体" w:eastAsia="宋体" w:cs="宋体"/>
        </w:rPr>
        <w:t>（opportunity）</w:t>
      </w:r>
      <w:r>
        <w:rPr>
          <w:rFonts w:hint="eastAsia" w:ascii="宋体" w:hAnsi="宋体" w:eastAsia="宋体" w:cs="宋体"/>
          <w:spacing w:val="-4"/>
        </w:rPr>
        <w:t>和威胁</w:t>
      </w:r>
      <w:r>
        <w:rPr>
          <w:rFonts w:hint="eastAsia" w:ascii="宋体" w:hAnsi="宋体" w:eastAsia="宋体" w:cs="宋体"/>
        </w:rPr>
        <w:t>（threats）</w:t>
      </w:r>
      <w:r>
        <w:rPr>
          <w:rFonts w:hint="eastAsia" w:ascii="宋体" w:hAnsi="宋体" w:eastAsia="宋体" w:cs="宋体"/>
          <w:spacing w:val="-12"/>
        </w:rPr>
        <w:t>。</w:t>
      </w:r>
      <w:r>
        <w:rPr>
          <w:rFonts w:hint="eastAsia" w:ascii="宋体" w:hAnsi="宋体" w:eastAsia="宋体" w:cs="宋体"/>
          <w:spacing w:val="2"/>
        </w:rPr>
        <w:t>因此</w:t>
      </w:r>
      <w:r>
        <w:rPr>
          <w:rFonts w:hint="eastAsia" w:ascii="宋体" w:hAnsi="宋体" w:eastAsia="宋体" w:cs="宋体"/>
        </w:rPr>
        <w:t>，SWOT</w:t>
      </w:r>
      <w:r>
        <w:rPr>
          <w:rFonts w:hint="eastAsia" w:ascii="宋体" w:hAnsi="宋体" w:eastAsia="宋体" w:cs="宋体"/>
          <w:spacing w:val="-4"/>
        </w:rPr>
        <w:t xml:space="preserve"> 分析实际上是将对企业内外部条件各方面内容进行综合和概括，进而分析组织的优劣势、面临的</w:t>
      </w:r>
      <w:r>
        <w:rPr>
          <w:rFonts w:hint="eastAsia" w:ascii="宋体" w:hAnsi="宋体" w:eastAsia="宋体" w:cs="宋体"/>
        </w:rPr>
        <w:t>机会和威胁的一种方法。其中，优劣势分析主要是着眼于企业自身的实力及其与竞争对手的比较，而机会和威胁分析将注意力放在外部环境的变化及对企业的可能影响上，但是，外部环境的同一变化给具有不同资源和能力的企业带来的机会与威胁却可能完全不同，因此，两者之间又有紧密的联系。</w:t>
      </w:r>
    </w:p>
    <w:p>
      <w:pPr>
        <w:pStyle w:val="2"/>
        <w:spacing w:before="63"/>
        <w:ind w:left="510"/>
        <w:rPr>
          <w:rFonts w:hint="eastAsia" w:ascii="宋体" w:hAnsi="宋体" w:eastAsia="宋体" w:cs="宋体"/>
        </w:rPr>
      </w:pPr>
      <w:r>
        <w:rPr>
          <w:rFonts w:hint="eastAsia" w:ascii="宋体" w:hAnsi="宋体" w:eastAsia="宋体" w:cs="宋体"/>
        </w:rPr>
        <w:t>1．优势与劣势分析（SW）</w:t>
      </w:r>
    </w:p>
    <w:p>
      <w:pPr>
        <w:pStyle w:val="2"/>
        <w:spacing w:before="160" w:line="336" w:lineRule="auto"/>
        <w:ind w:right="112" w:firstLine="396"/>
        <w:jc w:val="both"/>
        <w:rPr>
          <w:rFonts w:hint="eastAsia" w:ascii="宋体" w:hAnsi="宋体" w:eastAsia="宋体" w:cs="宋体"/>
        </w:rPr>
      </w:pPr>
      <w:r>
        <w:rPr>
          <w:rFonts w:hint="eastAsia" w:ascii="宋体" w:hAnsi="宋体" w:eastAsia="宋体" w:cs="宋体"/>
        </w:rPr>
        <w:t>当两个企业处在同一市场或者说它们都有能力向同一顾客群体提供产品和服务时，如果其中一个企业有更高的赢利率或赢利潜力，那么，我们就认为这个企业比另外一个企业更具有竞争优势。换句话说，所谓竞争优</w:t>
      </w:r>
      <w:r>
        <w:rPr>
          <w:rFonts w:hint="eastAsia" w:ascii="宋体" w:hAnsi="宋体" w:eastAsia="宋体" w:cs="宋体"/>
          <w:spacing w:val="-3"/>
        </w:rPr>
        <w:t>势是指一个企业超越其竞争对手的能力，这种能力有助于实现企业的主要目标 -- 赢利。但值得注意的是：竞</w:t>
      </w:r>
      <w:r>
        <w:rPr>
          <w:rFonts w:hint="eastAsia" w:ascii="宋体" w:hAnsi="宋体" w:eastAsia="宋体" w:cs="宋体"/>
          <w:spacing w:val="-4"/>
        </w:rPr>
        <w:t>争优势并不一定完全体现在较高的赢利率上，因为有时企业更希望增加市场份额，或者多奖励管理人员或雇员。</w:t>
      </w:r>
    </w:p>
    <w:p>
      <w:pPr>
        <w:pStyle w:val="2"/>
        <w:spacing w:before="62" w:line="336" w:lineRule="auto"/>
        <w:ind w:right="207" w:firstLine="396"/>
        <w:jc w:val="both"/>
        <w:rPr>
          <w:rFonts w:hint="eastAsia" w:ascii="宋体" w:hAnsi="宋体" w:eastAsia="宋体" w:cs="宋体"/>
        </w:rPr>
      </w:pPr>
      <w:r>
        <w:rPr>
          <w:rFonts w:hint="eastAsia" w:ascii="宋体" w:hAnsi="宋体" w:eastAsia="宋体" w:cs="宋体"/>
        </w:rPr>
        <w:t>竞争优势可以指消费者眼中一个企业或它的产品有别于其竞争对手的任何优越的东西，它可以是产品线的宽度、产品的大小、质量、可靠性、适用性、风格和形象以及服务的及时、态度的热情等。虽然竞争优势实际上指的是一个企业比其竞争对手有较强的综合优势，但是明确企业究竟在哪一个方面具有优势更有意义，因为只有这样，才可以扬长避短，或者以实击虚。</w:t>
      </w:r>
    </w:p>
    <w:p>
      <w:pPr>
        <w:pStyle w:val="2"/>
        <w:spacing w:before="61" w:line="336" w:lineRule="auto"/>
        <w:ind w:right="209" w:firstLine="396"/>
        <w:jc w:val="both"/>
        <w:rPr>
          <w:rFonts w:hint="eastAsia" w:ascii="宋体" w:hAnsi="宋体" w:eastAsia="宋体" w:cs="宋体"/>
        </w:rPr>
      </w:pPr>
      <w:r>
        <w:rPr>
          <w:rFonts w:hint="eastAsia" w:ascii="宋体" w:hAnsi="宋体" w:eastAsia="宋体" w:cs="宋体"/>
        </w:rPr>
        <w:t>由于企业是一个整体，并且由于竞争优势来源的广泛性，所以，在做优劣势分析时必须从整个价值链的每</w:t>
      </w:r>
      <w:bookmarkStart w:id="0" w:name="_GoBack"/>
      <w:bookmarkEnd w:id="0"/>
      <w:r>
        <w:rPr>
          <w:rFonts w:hint="eastAsia" w:ascii="宋体" w:hAnsi="宋体" w:eastAsia="宋体" w:cs="宋体"/>
        </w:rPr>
        <w:t>个环节上，将企业与竞争对手做详细的对比。如产品是否新颖，制造工艺是否复杂，销售渠道是否畅通，以及价格是否具有竞争性等。如果一个企业在某一方面或几个方面的优势正是该行业企业应具备的关键成功要素， 那么，该企业的综合竞争优势也许就强一些。需要指出的是，衡量一个企业及其产品是否具有竞争优势，只能站在现有潜在用户角度上，而不是站在企业的角度上。</w:t>
      </w:r>
    </w:p>
    <w:p>
      <w:pPr>
        <w:pStyle w:val="2"/>
        <w:spacing w:before="63"/>
        <w:ind w:left="510"/>
        <w:rPr>
          <w:rFonts w:hint="eastAsia" w:ascii="宋体" w:hAnsi="宋体" w:eastAsia="宋体" w:cs="宋体"/>
        </w:rPr>
      </w:pPr>
      <w:r>
        <w:rPr>
          <w:rFonts w:hint="eastAsia" w:ascii="宋体" w:hAnsi="宋体" w:eastAsia="宋体" w:cs="宋体"/>
        </w:rPr>
        <w:t>企业在维持竞争优势过程中，必须深刻认识自身的资源和能力，采取适当的措施。因为一个企业一旦在某</w:t>
      </w:r>
    </w:p>
    <w:p>
      <w:pPr>
        <w:spacing w:after="0"/>
        <w:rPr>
          <w:rFonts w:hint="eastAsia" w:ascii="宋体" w:hAnsi="宋体" w:eastAsia="宋体" w:cs="宋体"/>
        </w:rPr>
        <w:sectPr>
          <w:headerReference r:id="rId3" w:type="default"/>
          <w:footerReference r:id="rId4" w:type="default"/>
          <w:type w:val="continuous"/>
          <w:pgSz w:w="11910" w:h="16840"/>
          <w:pgMar w:top="1600" w:right="920" w:bottom="880" w:left="1020" w:header="571" w:footer="695" w:gutter="0"/>
          <w:pgNumType w:start="1"/>
        </w:sectPr>
      </w:pPr>
    </w:p>
    <w:p>
      <w:pPr>
        <w:pStyle w:val="2"/>
        <w:spacing w:before="62" w:line="336" w:lineRule="auto"/>
        <w:ind w:right="214"/>
        <w:jc w:val="both"/>
        <w:rPr>
          <w:rFonts w:hint="eastAsia" w:ascii="宋体" w:hAnsi="宋体" w:eastAsia="宋体" w:cs="宋体"/>
        </w:rPr>
      </w:pPr>
      <w:r>
        <w:rPr>
          <w:rFonts w:hint="eastAsia" w:ascii="宋体" w:hAnsi="宋体" w:eastAsia="宋体" w:cs="宋体"/>
        </w:rPr>
        <w:t>一方面具有了竞争优势，势必会吸引到竞争对手的注意。一般地说，企业经过一段时期的努力，建立起某种竞争优势；然后就处于维持这种竞争优势的态势，竞争对手开始逐渐做出反应；而后，如果竞争对手直接进攻企业的优势所在，或采取其它更为有力的策略，就会使这种优势受到削弱。</w:t>
      </w:r>
    </w:p>
    <w:p>
      <w:pPr>
        <w:pStyle w:val="2"/>
        <w:spacing w:before="60" w:line="336" w:lineRule="auto"/>
        <w:ind w:right="206" w:firstLine="396"/>
        <w:jc w:val="both"/>
        <w:rPr>
          <w:rFonts w:hint="eastAsia" w:ascii="宋体" w:hAnsi="宋体" w:eastAsia="宋体" w:cs="宋体"/>
        </w:rPr>
      </w:pPr>
      <w:r>
        <w:rPr>
          <w:rFonts w:hint="eastAsia" w:ascii="宋体" w:hAnsi="宋体" w:eastAsia="宋体" w:cs="宋体"/>
        </w:rPr>
        <w:t>而影响企业竞争优势的持续时间，主要的是三个关键因素：（1）建立这种优势要多长时间？ (2）能够获得的优势有多大？（3）竞争对手作出有力反应需要多长时间？如果企业分析清楚了这三个因素，就会明确自己在建立和维持竞争优势中的地位了。</w:t>
      </w:r>
    </w:p>
    <w:p>
      <w:pPr>
        <w:pStyle w:val="2"/>
        <w:spacing w:before="60"/>
        <w:ind w:left="510"/>
        <w:rPr>
          <w:rFonts w:hint="eastAsia" w:ascii="宋体" w:hAnsi="宋体" w:eastAsia="宋体" w:cs="宋体"/>
        </w:rPr>
      </w:pPr>
      <w:r>
        <w:rPr>
          <w:rFonts w:hint="eastAsia" w:ascii="宋体" w:hAnsi="宋体" w:eastAsia="宋体" w:cs="宋体"/>
        </w:rPr>
        <w:t>2．机会与威胁分析（OT）</w:t>
      </w:r>
    </w:p>
    <w:p>
      <w:pPr>
        <w:pStyle w:val="2"/>
        <w:spacing w:before="161" w:line="336" w:lineRule="auto"/>
        <w:ind w:right="211" w:firstLine="396"/>
        <w:jc w:val="both"/>
        <w:rPr>
          <w:rFonts w:hint="eastAsia" w:ascii="宋体" w:hAnsi="宋体" w:eastAsia="宋体" w:cs="宋体"/>
        </w:rPr>
      </w:pPr>
      <w:r>
        <w:rPr>
          <w:rFonts w:hint="eastAsia" w:ascii="宋体" w:hAnsi="宋体" w:eastAsia="宋体" w:cs="宋体"/>
        </w:rPr>
        <w:t>随着经济、社会、科技等诸多方面的迅速发展，特别是世界经济全球化、一体化过程的加快，全球信息网络的建立和消费需求的多样化，企业所处的环境更为开放和动荡。这种变化几乎对所有企业都产生了深刻的影响。正因为如此，环境分析成为一种日益重要的企业职能。</w:t>
      </w:r>
    </w:p>
    <w:p>
      <w:pPr>
        <w:pStyle w:val="2"/>
        <w:spacing w:before="60" w:line="336" w:lineRule="auto"/>
        <w:ind w:right="209" w:firstLine="396"/>
        <w:jc w:val="both"/>
        <w:rPr>
          <w:rFonts w:hint="eastAsia" w:ascii="宋体" w:hAnsi="宋体" w:eastAsia="宋体" w:cs="宋体"/>
        </w:rPr>
      </w:pPr>
      <w:r>
        <w:rPr>
          <w:rFonts w:hint="eastAsia" w:ascii="宋体" w:hAnsi="宋体" w:eastAsia="宋体" w:cs="宋体"/>
        </w:rPr>
        <w:t>环境发展趋势分为两大类：一类表示环境威胁，另一类表示环境机会。环境威胁指的是环境中一种不利的发展趋势所形成的挑战，如果不采取果断的战略行为，这种不利趋势将导致公司的竞争地位受到削弱。环境机会就是对公司行为富有吸引力的领域，在这一领域中，该公司将拥有竞争优势。</w:t>
      </w:r>
    </w:p>
    <w:p>
      <w:pPr>
        <w:pStyle w:val="2"/>
        <w:spacing w:before="60" w:line="336" w:lineRule="auto"/>
        <w:ind w:right="112" w:firstLine="396"/>
        <w:jc w:val="both"/>
        <w:rPr>
          <w:rFonts w:hint="eastAsia" w:ascii="宋体" w:hAnsi="宋体" w:eastAsia="宋体" w:cs="宋体"/>
        </w:rPr>
      </w:pPr>
      <w:r>
        <w:rPr>
          <w:rFonts w:hint="eastAsia" w:ascii="宋体" w:hAnsi="宋体" w:eastAsia="宋体" w:cs="宋体"/>
          <w:spacing w:val="-10"/>
        </w:rPr>
        <w:t>对环境的分析也可以有不同的角度。比如，一种简明扼要的方法就是</w:t>
      </w:r>
      <w:r>
        <w:rPr>
          <w:rFonts w:hint="eastAsia" w:ascii="宋体" w:hAnsi="宋体" w:eastAsia="宋体" w:cs="宋体"/>
        </w:rPr>
        <w:t>PEST</w:t>
      </w:r>
      <w:r>
        <w:rPr>
          <w:rFonts w:hint="eastAsia" w:ascii="宋体" w:hAnsi="宋体" w:eastAsia="宋体" w:cs="宋体"/>
          <w:spacing w:val="-32"/>
        </w:rPr>
        <w:t xml:space="preserve"> 分析：即从政治</w:t>
      </w:r>
      <w:r>
        <w:rPr>
          <w:rFonts w:hint="eastAsia" w:ascii="宋体" w:hAnsi="宋体" w:eastAsia="宋体" w:cs="宋体"/>
        </w:rPr>
        <w:t>（法律</w:t>
      </w:r>
      <w:r>
        <w:rPr>
          <w:rFonts w:hint="eastAsia" w:ascii="宋体" w:hAnsi="宋体" w:eastAsia="宋体" w:cs="宋体"/>
          <w:spacing w:val="-86"/>
        </w:rPr>
        <w:t>）</w:t>
      </w:r>
      <w:r>
        <w:rPr>
          <w:rFonts w:hint="eastAsia" w:ascii="宋体" w:hAnsi="宋体" w:eastAsia="宋体" w:cs="宋体"/>
          <w:spacing w:val="-18"/>
        </w:rPr>
        <w:t>的、经济的、</w:t>
      </w:r>
      <w:r>
        <w:rPr>
          <w:rFonts w:hint="eastAsia" w:ascii="宋体" w:hAnsi="宋体" w:eastAsia="宋体" w:cs="宋体"/>
        </w:rPr>
        <w:t>社会文化的和技术的角度分析环境变化对本企业的影响：</w:t>
      </w:r>
    </w:p>
    <w:p>
      <w:pPr>
        <w:pStyle w:val="2"/>
        <w:spacing w:before="59"/>
        <w:ind w:left="510"/>
        <w:rPr>
          <w:rFonts w:hint="eastAsia" w:ascii="宋体" w:hAnsi="宋体" w:eastAsia="宋体" w:cs="宋体"/>
        </w:rPr>
      </w:pPr>
      <w:r>
        <w:rPr>
          <w:rFonts w:hint="eastAsia" w:ascii="宋体" w:hAnsi="宋体" w:eastAsia="宋体" w:cs="宋体"/>
        </w:rPr>
        <w:t>政治的／法律的：垄断法律；环境保护法；税法；对外贸易规定；劳动法；政府稳定性；</w:t>
      </w:r>
    </w:p>
    <w:p>
      <w:pPr>
        <w:pStyle w:val="2"/>
        <w:spacing w:before="161" w:line="391" w:lineRule="auto"/>
        <w:ind w:left="510" w:right="502"/>
        <w:rPr>
          <w:rFonts w:hint="eastAsia" w:ascii="宋体" w:hAnsi="宋体" w:eastAsia="宋体" w:cs="宋体"/>
        </w:rPr>
      </w:pPr>
      <w:r>
        <w:rPr>
          <w:rFonts w:hint="eastAsia" w:ascii="宋体" w:hAnsi="宋体" w:eastAsia="宋体" w:cs="宋体"/>
        </w:rPr>
        <w:t>经济的：经济周期；GNP</w:t>
      </w:r>
      <w:r>
        <w:rPr>
          <w:rFonts w:hint="eastAsia" w:ascii="宋体" w:hAnsi="宋体" w:eastAsia="宋体" w:cs="宋体"/>
          <w:spacing w:val="-9"/>
        </w:rPr>
        <w:t xml:space="preserve"> 趋势；利率；货币供给；通货膨胀；失业率；可支配收入；能源供给；成本； </w:t>
      </w:r>
      <w:r>
        <w:rPr>
          <w:rFonts w:hint="eastAsia" w:ascii="宋体" w:hAnsi="宋体" w:eastAsia="宋体" w:cs="宋体"/>
        </w:rPr>
        <w:t>社会文化的：人口统比收入分配；社会稳定；生活方式的变化；教育水平；消费；</w:t>
      </w:r>
    </w:p>
    <w:p>
      <w:pPr>
        <w:pStyle w:val="2"/>
        <w:spacing w:line="336" w:lineRule="auto"/>
        <w:ind w:right="211" w:firstLine="396"/>
        <w:rPr>
          <w:rFonts w:hint="eastAsia" w:ascii="宋体" w:hAnsi="宋体" w:eastAsia="宋体" w:cs="宋体"/>
        </w:rPr>
      </w:pPr>
      <w:r>
        <w:rPr>
          <w:rFonts w:hint="eastAsia" w:ascii="宋体" w:hAnsi="宋体" w:eastAsia="宋体" w:cs="宋体"/>
        </w:rPr>
        <w:t>技术的；政府对研究的投入；政府和行业对技术的重视；新技术的发明和进展；技术传播的速度；折旧和报废速度。</w:t>
      </w:r>
    </w:p>
    <w:p>
      <w:pPr>
        <w:pStyle w:val="2"/>
        <w:spacing w:before="57" w:line="336" w:lineRule="auto"/>
        <w:ind w:right="212" w:firstLine="396"/>
        <w:rPr>
          <w:rFonts w:hint="eastAsia" w:ascii="宋体" w:hAnsi="宋体" w:eastAsia="宋体" w:cs="宋体"/>
        </w:rPr>
      </w:pPr>
      <w:r>
        <w:rPr>
          <w:rFonts w:hint="eastAsia" w:ascii="宋体" w:hAnsi="宋体" w:eastAsia="宋体" w:cs="宋体"/>
          <w:spacing w:val="4"/>
        </w:rPr>
        <w:t>哈佛大学教授迈克尔</w:t>
      </w:r>
      <w:r>
        <w:rPr>
          <w:rFonts w:hint="eastAsia" w:ascii="宋体" w:hAnsi="宋体" w:eastAsia="宋体" w:cs="宋体"/>
        </w:rPr>
        <w:t>o</w:t>
      </w:r>
      <w:r>
        <w:rPr>
          <w:rFonts w:hint="eastAsia" w:ascii="宋体" w:hAnsi="宋体" w:eastAsia="宋体" w:cs="宋体"/>
          <w:spacing w:val="-16"/>
        </w:rPr>
        <w:t xml:space="preserve"> 波特的名著《竞争战略》中，提出了一种结构化的环境分析方法，有时也被称为“五</w:t>
      </w:r>
      <w:r>
        <w:rPr>
          <w:rFonts w:hint="eastAsia" w:ascii="宋体" w:hAnsi="宋体" w:eastAsia="宋体" w:cs="宋体"/>
        </w:rPr>
        <w:t>力分析”。他选取的五种环境要素是：</w:t>
      </w:r>
    </w:p>
    <w:p>
      <w:pPr>
        <w:pStyle w:val="2"/>
        <w:spacing w:before="59" w:line="336" w:lineRule="auto"/>
        <w:ind w:right="209" w:firstLine="396"/>
        <w:rPr>
          <w:rFonts w:hint="eastAsia" w:ascii="宋体" w:hAnsi="宋体" w:eastAsia="宋体" w:cs="宋体"/>
        </w:rPr>
      </w:pPr>
      <w:r>
        <w:rPr>
          <w:rFonts w:hint="eastAsia" w:ascii="宋体" w:hAnsi="宋体" w:eastAsia="宋体" w:cs="宋体"/>
        </w:rPr>
        <w:t>产业新进入的威胁：进入本行业有哪些壁垒？它们阻碍新进入者的作用有多大？本企业怎样确定自己的地位（自己进入或者阻止对手进入）？</w:t>
      </w:r>
    </w:p>
    <w:p>
      <w:pPr>
        <w:pStyle w:val="2"/>
        <w:spacing w:before="59" w:line="336" w:lineRule="auto"/>
        <w:ind w:right="210" w:firstLine="396"/>
        <w:rPr>
          <w:rFonts w:hint="eastAsia" w:ascii="宋体" w:hAnsi="宋体" w:eastAsia="宋体" w:cs="宋体"/>
        </w:rPr>
      </w:pPr>
      <w:r>
        <w:rPr>
          <w:rFonts w:hint="eastAsia" w:ascii="宋体" w:hAnsi="宋体" w:eastAsia="宋体" w:cs="宋体"/>
        </w:rPr>
        <w:t>供货商的议价能力：供货商的品牌或价格特色，供货商的战略中本企业的地位，供货商之间的关系，从供货商之间转移的成本等，都影响企业与供货商的关系及其竞争优势。</w:t>
      </w:r>
    </w:p>
    <w:p>
      <w:pPr>
        <w:pStyle w:val="2"/>
        <w:spacing w:before="59" w:line="336" w:lineRule="auto"/>
        <w:ind w:right="209" w:firstLine="396"/>
        <w:rPr>
          <w:rFonts w:hint="eastAsia" w:ascii="宋体" w:hAnsi="宋体" w:eastAsia="宋体" w:cs="宋体"/>
        </w:rPr>
      </w:pPr>
      <w:r>
        <w:rPr>
          <w:rFonts w:hint="eastAsia" w:ascii="宋体" w:hAnsi="宋体" w:eastAsia="宋体" w:cs="宋体"/>
        </w:rPr>
        <w:t>买方的议价能力：本企业的部件或原材料产品占买方成本的比例，各买方之间是否有联合的危险、本企业与买方是否具有战略合作关系等。</w:t>
      </w:r>
    </w:p>
    <w:p>
      <w:pPr>
        <w:pStyle w:val="2"/>
        <w:spacing w:before="59" w:line="336" w:lineRule="auto"/>
        <w:ind w:right="210" w:firstLine="396"/>
        <w:jc w:val="both"/>
        <w:rPr>
          <w:rFonts w:hint="eastAsia" w:ascii="宋体" w:hAnsi="宋体" w:eastAsia="宋体" w:cs="宋体"/>
        </w:rPr>
      </w:pPr>
      <w:r>
        <w:rPr>
          <w:rFonts w:hint="eastAsia" w:ascii="宋体" w:hAnsi="宋体" w:eastAsia="宋体" w:cs="宋体"/>
        </w:rPr>
        <w:t>替代品的威胁：替代品限定了公司产品的最高价，替代品对公司不仅有威胁，可能也带来机会。企业必须分析，替代品给公司的产品或服务带来的是“灭顶之灾”呢，还是提供了更高的利润或价值；购买者转而购买替代品的转移成本；公司可以采取什么措施来降低成本或增加附加值来降低消费者购买替代品的风险？</w:t>
      </w:r>
    </w:p>
    <w:p>
      <w:pPr>
        <w:pStyle w:val="2"/>
        <w:spacing w:before="60" w:line="336" w:lineRule="auto"/>
        <w:ind w:right="112" w:firstLine="396"/>
        <w:rPr>
          <w:rFonts w:hint="eastAsia" w:ascii="宋体" w:hAnsi="宋体" w:eastAsia="宋体" w:cs="宋体"/>
        </w:rPr>
      </w:pPr>
      <w:r>
        <w:rPr>
          <w:rFonts w:hint="eastAsia" w:ascii="宋体" w:hAnsi="宋体" w:eastAsia="宋体" w:cs="宋体"/>
          <w:spacing w:val="-7"/>
        </w:rPr>
        <w:t>现有企业的竞争：行业内竞争者的均衡程度、增长速度、固定成本比例、本行业产品或服务的差异化程度、</w:t>
      </w:r>
      <w:r>
        <w:rPr>
          <w:rFonts w:hint="eastAsia" w:ascii="宋体" w:hAnsi="宋体" w:eastAsia="宋体" w:cs="宋体"/>
        </w:rPr>
        <w:t>退出壁垒等，决定了一个行业内的竞争激烈程度。显然，最危险的环境是进人壁垒、存在替代品、由供货商或买方控制、行业内竞争激烈的产业环境。</w:t>
      </w:r>
    </w:p>
    <w:sectPr>
      <w:pgSz w:w="11910" w:h="16840"/>
      <w:pgMar w:top="1600" w:right="920" w:bottom="880" w:left="1020" w:header="571" w:footer="695"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ind w:left="0"/>
    </w:pPr>
    <w:r>
      <w:pict>
        <v:line id="_x0000_s2061" o:spid="_x0000_s2061" o:spt="20" style="position:absolute;left:0pt;margin-left:56.65pt;margin-top:793.35pt;height:0pt;width:481.85pt;mso-position-horizontal-relative:page;mso-position-vertical-relative:page;z-index:-251758592;mso-width-relative:page;mso-height-relative:page;" stroked="t" coordsize="21600,21600">
          <v:path arrowok="t"/>
          <v:fill focussize="0,0"/>
          <v:stroke weight="0.5pt" color="#898989"/>
          <v:imagedata o:title=""/>
          <o:lock v:ext="edit"/>
        </v:line>
      </w:pict>
    </w:r>
    <w:r>
      <w:pict>
        <v:shape id="_x0000_s2063" o:spid="_x0000_s2063" o:spt="202" type="#_x0000_t202" style="position:absolute;left:0pt;margin-left:533.3pt;margin-top:803.85pt;height:12.6pt;width:8.7pt;mso-position-horizontal-relative:page;mso-position-vertical-relative:page;z-index:-251756544;mso-width-relative:page;mso-height-relative:page;" filled="f" stroked="f" coordsize="21600,21600">
          <v:path/>
          <v:fill on="f" focussize="0,0"/>
          <v:stroke on="f" joinstyle="miter"/>
          <v:imagedata o:title=""/>
          <o:lock v:ext="edit"/>
          <v:textbox inset="0mm,0mm,0mm,0mm">
            <w:txbxContent>
              <w:p>
                <w:pPr>
                  <w:spacing w:before="0" w:line="251" w:lineRule="exact"/>
                  <w:ind w:left="40" w:right="0" w:firstLine="0"/>
                  <w:jc w:val="left"/>
                  <w:rPr>
                    <w:rFonts w:ascii="微软雅黑"/>
                    <w:sz w:val="16"/>
                  </w:rPr>
                </w:pPr>
                <w:r>
                  <w:fldChar w:fldCharType="begin"/>
                </w:r>
                <w:r>
                  <w:rPr>
                    <w:rFonts w:ascii="微软雅黑"/>
                    <w:sz w:val="16"/>
                  </w:rPr>
                  <w:instrText xml:space="preserve"> PAGE </w:instrText>
                </w:r>
                <w:r>
                  <w:fldChar w:fldCharType="separate"/>
                </w:r>
                <w:r>
                  <w:t>1</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ind w:left="0"/>
    </w:pPr>
    <w:r>
      <w:pict>
        <v:line id="_x0000_s2059" o:spid="_x0000_s2059" o:spt="20" style="position:absolute;left:0pt;margin-left:56.65pt;margin-top:51pt;height:0pt;width:481.85pt;mso-position-horizontal-relative:page;mso-position-vertical-relative:page;z-index:-251760640;mso-width-relative:page;mso-height-relative:page;" stroked="t" coordsize="21600,21600">
          <v:path arrowok="t"/>
          <v:fill focussize="0,0"/>
          <v:stroke weight="0.5pt" color="#595757"/>
          <v:imagedata o:title=""/>
          <o:lock v:ext="edit"/>
        </v:lin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drawingGridHorizontalSpacing w:val="110"/>
  <w:displayHorizontalDrawingGridEvery w:val="2"/>
  <w:characterSpacingControl w:val="doNotCompress"/>
  <w:hdrShapeDefaults>
    <o:shapelayout v:ext="edit">
      <o:idmap v:ext="edit" data="2"/>
    </o:shapelayout>
  </w:hdrShapeDefaults>
  <w:compat>
    <w:ulTrailSpace/>
    <w:shapeLayoutLikeWW8/>
    <w:useFELayout/>
    <w:compatSetting w:name="compatibilityMode" w:uri="http://schemas.microsoft.com/office/word" w:val="12"/>
  </w:compat>
  <w:rsids>
    <w:rsidRoot w:val="00000000"/>
    <w:rsid w:val="24A363D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character" w:default="1" w:styleId="4">
    <w:name w:val="Default Paragraph Font"/>
    <w:semiHidden/>
    <w:unhideWhenUsed/>
    <w:uiPriority w:val="1"/>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qFormat/>
    <w:uiPriority w:val="1"/>
    <w:pPr>
      <w:ind w:left="113"/>
    </w:pPr>
    <w:rPr>
      <w:rFonts w:ascii="宋体" w:hAnsi="宋体" w:eastAsia="宋体" w:cs="宋体"/>
      <w:sz w:val="20"/>
      <w:szCs w:val="20"/>
      <w:lang w:val="zh-CN" w:eastAsia="zh-CN" w:bidi="zh-CN"/>
    </w:rPr>
  </w:style>
  <w:style w:type="table" w:customStyle="1" w:styleId="5">
    <w:name w:val="Table Normal"/>
    <w:semiHidden/>
    <w:unhideWhenUsed/>
    <w:qFormat/>
    <w:uiPriority w:val="2"/>
    <w:tblPr>
      <w:tblCellMar>
        <w:top w:w="0" w:type="dxa"/>
        <w:left w:w="0" w:type="dxa"/>
        <w:bottom w:w="0" w:type="dxa"/>
        <w:right w:w="0" w:type="dxa"/>
      </w:tblCellMar>
    </w:tblPr>
  </w:style>
  <w:style w:type="paragraph" w:styleId="6">
    <w:name w:val="List Paragraph"/>
    <w:basedOn w:val="1"/>
    <w:qFormat/>
    <w:uiPriority w:val="1"/>
    <w:rPr>
      <w:lang w:val="zh-CN" w:eastAsia="zh-CN" w:bidi="zh-CN"/>
    </w:rPr>
  </w:style>
  <w:style w:type="paragraph" w:customStyle="1" w:styleId="7">
    <w:name w:val="Table Paragraph"/>
    <w:basedOn w:val="1"/>
    <w:qFormat/>
    <w:uiPriority w:val="1"/>
    <w:rPr>
      <w:lang w:val="zh-CN" w:eastAsia="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59"/>
    <customShpInfo spid="_x0000_s2061"/>
    <customShpInfo spid="_x0000_s206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ScaleCrop>false</ScaleCrop>
  <LinksUpToDate>false</LinksUpToDate>
  <Application>WPS Office_11.1.0.9175_F1E327BC-269C-435d-A152-05C5408002CA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2019-11-25T08:34:00Z</dcterms:created>
  <dc:creator>Administrator</dc:creator>
  <cp:lastModifiedBy>^O^珏</cp:lastModifiedBy>
  <dcterms:modified xsi:type="dcterms:W3CDTF">2019-11-25T08:59:47Z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2013-08-26T00:00:00Z</vt:filetime>
  </property>
  <property fmtid="{D5CDD505-2E9C-101B-9397-08002B2CF9AE}" pid="3" name="Creator">
    <vt:lpwstr>Adobe InDesign CS5 (7.0)</vt:lpwstr>
  </property>
  <property fmtid="{D5CDD505-2E9C-101B-9397-08002B2CF9AE}" pid="4" name="LastSaved">
    <vt:filetime>2019-11-25T00:00:00Z</vt:filetime>
  </property>
  <property fmtid="{D5CDD505-2E9C-101B-9397-08002B2CF9AE}" pid="5" name="KSOProductBuildVer">
    <vt:lpwstr>2052-11.1.0.9175</vt:lpwstr>
  </property>
</Properties>
</file>