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0"/>
        <w:ind w:left="1622" w:right="0" w:firstLine="0"/>
        <w:jc w:val="left"/>
        <w:rPr>
          <w:b/>
          <w:sz w:val="44"/>
        </w:rPr>
      </w:pPr>
      <w:r>
        <w:rPr>
          <w:b/>
          <w:color w:val="FF0000"/>
          <w:sz w:val="44"/>
        </w:rPr>
        <w:t>植物提取物行业及公司分析</w:t>
      </w:r>
    </w:p>
    <w:p>
      <w:pPr>
        <w:pStyle w:val="BodyText"/>
        <w:spacing w:before="5"/>
        <w:ind w:left="0"/>
        <w:rPr>
          <w:b/>
          <w:sz w:val="49"/>
        </w:rPr>
      </w:pPr>
    </w:p>
    <w:p>
      <w:pPr>
        <w:pStyle w:val="Heading1"/>
      </w:pPr>
      <w:r>
        <w:rPr/>
        <w:t>一、植物提取物概述</w:t>
      </w:r>
    </w:p>
    <w:p>
      <w:pPr>
        <w:pStyle w:val="BodyText"/>
        <w:spacing w:before="6"/>
        <w:ind w:left="0"/>
        <w:rPr>
          <w:b/>
          <w:sz w:val="22"/>
        </w:rPr>
      </w:pPr>
    </w:p>
    <w:p>
      <w:pPr>
        <w:pStyle w:val="BodyText"/>
        <w:spacing w:line="242" w:lineRule="auto" w:before="1"/>
        <w:ind w:right="963"/>
      </w:pPr>
      <w:r>
        <w:rPr>
          <w:spacing w:val="-1"/>
        </w:rPr>
        <w:t>植物提取物是以植物为原料，按照提取产品用途的需要，经过物理、化学提取、</w:t>
      </w:r>
      <w:r>
        <w:rPr>
          <w:spacing w:val="-10"/>
        </w:rPr>
        <w:t>分离工序，定向获取和浓集植物中的某一种或多种有效成分且不改变其有效成分结构，最终所形成的产品。</w:t>
      </w:r>
    </w:p>
    <w:p>
      <w:pPr>
        <w:pStyle w:val="BodyText"/>
        <w:spacing w:line="242" w:lineRule="auto" w:before="160"/>
        <w:ind w:right="1080"/>
      </w:pPr>
      <w:r>
        <w:rPr>
          <w:spacing w:val="-10"/>
        </w:rPr>
        <w:t>按照成分不同，植物提取物可以分为甙、酸、多酚、多糖、萜类、黄酮、生物碱</w:t>
      </w:r>
      <w:r>
        <w:rPr/>
        <w:t>等类别；按照产品性状不同，可分为植物油、浸膏、粉、晶状体等类别。</w:t>
      </w:r>
    </w:p>
    <w:p>
      <w:pPr>
        <w:pStyle w:val="BodyText"/>
        <w:spacing w:line="242" w:lineRule="auto" w:before="159"/>
        <w:ind w:right="1079"/>
        <w:jc w:val="both"/>
      </w:pPr>
      <w:r>
        <w:rPr>
          <w:spacing w:val="-8"/>
        </w:rPr>
        <w:t>植物提取物丰富多样，目前进入工业提取的已达 </w:t>
      </w:r>
      <w:r>
        <w:rPr/>
        <w:t>300</w:t>
      </w:r>
      <w:r>
        <w:rPr>
          <w:spacing w:val="-12"/>
        </w:rPr>
        <w:t> 多种，它是一类十分重要的</w:t>
      </w:r>
      <w:r>
        <w:rPr>
          <w:spacing w:val="-21"/>
        </w:rPr>
        <w:t>中间体产品，应用领域广泛，既可用于药品原料，又可用于保健品、营养补充剂、</w:t>
      </w:r>
      <w:r>
        <w:rPr/>
        <w:t>食品添加剂、化妆品等行业。</w:t>
      </w:r>
    </w:p>
    <w:p>
      <w:pPr>
        <w:pStyle w:val="BodyText"/>
        <w:spacing w:before="1"/>
        <w:ind w:left="0"/>
        <w:rPr>
          <w:sz w:val="35"/>
        </w:rPr>
      </w:pPr>
    </w:p>
    <w:p>
      <w:pPr>
        <w:pStyle w:val="Heading1"/>
      </w:pPr>
      <w:r>
        <w:rPr/>
        <w:t>二、植物提取物行业发展历程</w:t>
      </w:r>
    </w:p>
    <w:p>
      <w:pPr>
        <w:pStyle w:val="BodyText"/>
        <w:spacing w:before="6"/>
        <w:ind w:left="0"/>
        <w:rPr>
          <w:b/>
          <w:sz w:val="22"/>
        </w:rPr>
      </w:pPr>
    </w:p>
    <w:p>
      <w:pPr>
        <w:pStyle w:val="BodyText"/>
        <w:spacing w:line="242" w:lineRule="auto"/>
        <w:ind w:right="958"/>
      </w:pPr>
      <w:r>
        <w:rPr/>
        <w:t>20</w:t>
      </w:r>
      <w:r>
        <w:rPr>
          <w:spacing w:val="-37"/>
        </w:rPr>
        <w:t> 世纪 </w:t>
      </w:r>
      <w:r>
        <w:rPr/>
        <w:t>80</w:t>
      </w:r>
      <w:r>
        <w:rPr>
          <w:spacing w:val="-16"/>
        </w:rPr>
        <w:t> 年代初，基本完成工业化的欧美等发达国家掀起了回归大自然的潮流， </w:t>
      </w:r>
      <w:r>
        <w:rPr>
          <w:spacing w:val="-4"/>
        </w:rPr>
        <w:t>人们对具有副作用的化工合成产品关注度和排斥度逐渐上升，对天然、安全的植物提取物好感回归、大为推崇，行业应势兴起。</w:t>
      </w:r>
    </w:p>
    <w:p>
      <w:pPr>
        <w:pStyle w:val="BodyText"/>
        <w:spacing w:line="244" w:lineRule="auto" w:before="161"/>
        <w:ind w:right="1077"/>
      </w:pPr>
      <w:r>
        <w:rPr/>
        <w:t>1994</w:t>
      </w:r>
      <w:r>
        <w:rPr>
          <w:spacing w:val="-16"/>
        </w:rPr>
        <w:t> 年，美国颁布了《膳食补充剂健康与教育法》，正式认可接受植物提取物作</w:t>
      </w:r>
      <w:r>
        <w:rPr/>
        <w:t>为一种食品补充剂使用，植物提取物行业迅猛发展起来。</w:t>
      </w:r>
    </w:p>
    <w:p>
      <w:pPr>
        <w:pStyle w:val="BodyText"/>
        <w:spacing w:before="153"/>
      </w:pPr>
      <w:r>
        <w:rPr/>
        <w:t>我国中医历史悠久，医药人员自古重视对植物的性状、药性的分析。至 20 世纪</w:t>
      </w:r>
    </w:p>
    <w:p>
      <w:pPr>
        <w:pStyle w:val="BodyText"/>
        <w:spacing w:line="242" w:lineRule="auto" w:before="4"/>
        <w:ind w:right="1084"/>
      </w:pPr>
      <w:r>
        <w:rPr/>
        <w:t>70 年代，国内部分制药厂开始采用机械设备提取植物成分，但这只作为药品制造的一个生产环节，并未发展成一个独立行业。</w:t>
      </w:r>
    </w:p>
    <w:p>
      <w:pPr>
        <w:pStyle w:val="BodyText"/>
        <w:spacing w:line="242" w:lineRule="auto" w:before="159"/>
        <w:ind w:right="1081"/>
        <w:jc w:val="both"/>
      </w:pPr>
      <w:r>
        <w:rPr/>
        <w:t>90 年代中期以后，随着对外开放程度加深，对外贸易开始兴旺，受政策制约较少的植物提取物行业开始发展起来。</w:t>
      </w:r>
    </w:p>
    <w:p>
      <w:pPr>
        <w:pStyle w:val="BodyText"/>
        <w:spacing w:line="242" w:lineRule="auto" w:before="159"/>
        <w:ind w:right="1077"/>
        <w:jc w:val="both"/>
      </w:pPr>
      <w:r>
        <w:rPr/>
        <w:t>2000 年以来，植物提取物行业进入了黄金时期。这一方面源于生活水平的改善</w:t>
      </w:r>
      <w:r>
        <w:rPr>
          <w:spacing w:val="-5"/>
        </w:rPr>
        <w:t>和健康意识的增强带动了人们对植物提取物产品的强烈需求；另一方面受益于更</w:t>
      </w:r>
      <w:r>
        <w:rPr>
          <w:spacing w:val="-3"/>
        </w:rPr>
        <w:t>先进的植物提取技术</w:t>
      </w:r>
      <w:r>
        <w:rPr/>
        <w:t>（</w:t>
      </w:r>
      <w:r>
        <w:rPr>
          <w:spacing w:val="-9"/>
        </w:rPr>
        <w:t>如酶法提取、超声提取、超临界萃取、微波萃取、膜分离</w:t>
      </w:r>
      <w:r>
        <w:rPr/>
        <w:t>技术等新）的应用，极大地提高了生产效率。</w:t>
      </w:r>
    </w:p>
    <w:p>
      <w:pPr>
        <w:pStyle w:val="BodyText"/>
        <w:spacing w:before="2"/>
        <w:ind w:left="0"/>
        <w:rPr>
          <w:sz w:val="35"/>
        </w:rPr>
      </w:pPr>
    </w:p>
    <w:p>
      <w:pPr>
        <w:pStyle w:val="Heading1"/>
        <w:spacing w:before="1"/>
      </w:pPr>
      <w:r>
        <w:rPr/>
        <w:t>三、植物提取物行业上下游</w:t>
      </w:r>
    </w:p>
    <w:p>
      <w:pPr>
        <w:pStyle w:val="BodyText"/>
        <w:spacing w:before="6"/>
        <w:ind w:left="0"/>
        <w:rPr>
          <w:b/>
          <w:sz w:val="22"/>
        </w:rPr>
      </w:pPr>
    </w:p>
    <w:p>
      <w:pPr>
        <w:pStyle w:val="BodyText"/>
        <w:spacing w:line="242" w:lineRule="auto"/>
        <w:ind w:right="1077"/>
      </w:pPr>
      <w:r>
        <w:rPr>
          <w:spacing w:val="-7"/>
        </w:rPr>
        <w:t>植物提取的对象是植物资源，行业上游主要是种植业；行业下游主要是医药、保</w:t>
      </w:r>
      <w:r>
        <w:rPr/>
        <w:t>健品、食品添加剂、化妆品等行业。</w:t>
      </w:r>
    </w:p>
    <w:p>
      <w:pPr>
        <w:pStyle w:val="BodyText"/>
        <w:spacing w:line="242" w:lineRule="auto" w:before="159"/>
        <w:ind w:right="1077"/>
        <w:jc w:val="both"/>
      </w:pPr>
      <w:r>
        <w:rPr>
          <w:spacing w:val="-17"/>
        </w:rPr>
        <w:t>行业上游方面。我国国土广袤，横跨经度 </w:t>
      </w:r>
      <w:r>
        <w:rPr/>
        <w:t>60</w:t>
      </w:r>
      <w:r>
        <w:rPr>
          <w:spacing w:val="-25"/>
        </w:rPr>
        <w:t> 多度，纵贯维度 </w:t>
      </w:r>
      <w:r>
        <w:rPr/>
        <w:t>49</w:t>
      </w:r>
      <w:r>
        <w:rPr>
          <w:spacing w:val="-20"/>
        </w:rPr>
        <w:t> 多度，气候多样， </w:t>
      </w:r>
      <w:r>
        <w:rPr>
          <w:spacing w:val="-11"/>
        </w:rPr>
        <w:t>海拔高低不同，孕育了丰富多样的植物资源，可用于工业提取的植物品种已超过</w:t>
      </w:r>
      <w:r>
        <w:rPr/>
        <w:t>300</w:t>
      </w:r>
      <w:r>
        <w:rPr>
          <w:spacing w:val="-12"/>
        </w:rPr>
        <w:t> 种。由于经济类作物的收益通常高于粮食作物，有利于增加农户收入和农业</w:t>
      </w:r>
      <w:r>
        <w:rPr>
          <w:spacing w:val="-10"/>
        </w:rPr>
        <w:t>产业升级，近年来政府从税收、财政、土地等多方面给予了大力支持，在此背景</w:t>
      </w:r>
    </w:p>
    <w:p>
      <w:pPr>
        <w:spacing w:after="0" w:line="242" w:lineRule="auto"/>
        <w:jc w:val="both"/>
        <w:sectPr>
          <w:footerReference w:type="default" r:id="rId5"/>
          <w:type w:val="continuous"/>
          <w:pgSz w:w="11910" w:h="16840"/>
          <w:pgMar w:footer="1195" w:top="1440" w:bottom="1380" w:left="1680" w:right="720"/>
          <w:pgNumType w:start="1"/>
        </w:sectPr>
      </w:pPr>
    </w:p>
    <w:p>
      <w:pPr>
        <w:pStyle w:val="BodyText"/>
        <w:spacing w:before="41"/>
      </w:pPr>
      <w:r>
        <w:rPr/>
        <w:t>下，我国种植业发展势头良好。</w:t>
      </w:r>
    </w:p>
    <w:p>
      <w:pPr>
        <w:pStyle w:val="BodyText"/>
        <w:spacing w:line="242" w:lineRule="auto" w:before="161"/>
        <w:ind w:right="1068"/>
        <w:jc w:val="both"/>
      </w:pPr>
      <w:r>
        <w:rPr>
          <w:spacing w:val="-8"/>
        </w:rPr>
        <w:t>行业下游方面。随着生活水平的提高、健康知识的普及，消费者对天然、健康的</w:t>
      </w:r>
      <w:r>
        <w:rPr>
          <w:spacing w:val="3"/>
        </w:rPr>
        <w:t>植物提取物产品需求正持续扩大。例如，我国保健品市场规模已从 </w:t>
      </w:r>
      <w:r>
        <w:rPr/>
        <w:t>2010</w:t>
      </w:r>
      <w:r>
        <w:rPr>
          <w:spacing w:val="4"/>
        </w:rPr>
        <w:t> 年的</w:t>
      </w:r>
    </w:p>
    <w:p>
      <w:pPr>
        <w:pStyle w:val="BodyText"/>
        <w:spacing w:before="3"/>
      </w:pPr>
      <w:r>
        <w:rPr/>
        <w:t>581.75 亿元迅猛增长至 2014 年的 2083.25 亿元，将近翻了两番。</w:t>
      </w:r>
    </w:p>
    <w:p>
      <w:pPr>
        <w:pStyle w:val="BodyText"/>
        <w:spacing w:before="1"/>
        <w:ind w:left="0"/>
        <w:rPr>
          <w:sz w:val="35"/>
        </w:rPr>
      </w:pPr>
    </w:p>
    <w:p>
      <w:pPr>
        <w:pStyle w:val="Heading1"/>
      </w:pPr>
      <w:r>
        <w:rPr/>
        <w:t>四、我国植物提取物行业现状</w:t>
      </w:r>
    </w:p>
    <w:p>
      <w:pPr>
        <w:pStyle w:val="BodyText"/>
        <w:spacing w:before="6"/>
        <w:ind w:left="0"/>
        <w:rPr>
          <w:b/>
          <w:sz w:val="22"/>
        </w:rPr>
      </w:pPr>
    </w:p>
    <w:p>
      <w:pPr>
        <w:pStyle w:val="BodyText"/>
      </w:pPr>
      <w:r>
        <w:rPr/>
        <w:t>（一）市场规模分析</w:t>
      </w:r>
    </w:p>
    <w:p>
      <w:pPr>
        <w:pStyle w:val="BodyText"/>
        <w:spacing w:line="244" w:lineRule="auto" w:before="161"/>
        <w:ind w:right="1076"/>
        <w:jc w:val="both"/>
      </w:pPr>
      <w:r>
        <w:rPr/>
        <w:drawing>
          <wp:anchor distT="0" distB="0" distL="0" distR="0" allowOverlap="1" layoutInCell="1" locked="0" behindDoc="1" simplePos="0" relativeHeight="251446272">
            <wp:simplePos x="0" y="0"/>
            <wp:positionH relativeFrom="page">
              <wp:posOffset>1946529</wp:posOffset>
            </wp:positionH>
            <wp:positionV relativeFrom="paragraph">
              <wp:posOffset>741426</wp:posOffset>
            </wp:positionV>
            <wp:extent cx="69850" cy="10795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69850" cy="107950"/>
                    </a:xfrm>
                    <a:prstGeom prst="rect">
                      <a:avLst/>
                    </a:prstGeom>
                  </pic:spPr>
                </pic:pic>
              </a:graphicData>
            </a:graphic>
          </wp:anchor>
        </w:drawing>
      </w:r>
      <w:r>
        <w:rPr>
          <w:spacing w:val="-16"/>
        </w:rPr>
        <w:t>近年来，伴随着 “回归自然”、“绿色消费”观念的逐渐普及，植物提取物产品</w:t>
      </w:r>
      <w:r>
        <w:rPr>
          <w:spacing w:val="-17"/>
        </w:rPr>
        <w:t>在全球受到热烈推崇，表现出强劲的增长势头。据国际植物提取物展览会暨研讨</w:t>
      </w:r>
      <w:r>
        <w:rPr/>
        <w:t>会（PEEC）统计数据，2013</w:t>
      </w:r>
      <w:r>
        <w:rPr>
          <w:spacing w:val="-8"/>
        </w:rPr>
        <w:t> 年全球植物提取物销售额已达 </w:t>
      </w:r>
      <w:r>
        <w:rPr/>
        <w:t>540</w:t>
      </w:r>
      <w:r>
        <w:rPr>
          <w:spacing w:val="-7"/>
        </w:rPr>
        <w:t> 亿美元，并连续</w:t>
      </w:r>
      <w:r>
        <w:rPr>
          <w:spacing w:val="-13"/>
        </w:rPr>
        <w:t>多年保持 </w:t>
      </w:r>
      <w:r>
        <w:rPr/>
        <w:t>15以上的增长速度。</w:t>
      </w:r>
    </w:p>
    <w:p>
      <w:pPr>
        <w:pStyle w:val="BodyText"/>
        <w:spacing w:before="150"/>
        <w:jc w:val="both"/>
      </w:pPr>
      <w:r>
        <w:rPr/>
        <w:t>据海关数据，2002 年我国植物提取物行业出口额仅为 2 亿美元，至 2011 年便已</w:t>
      </w:r>
    </w:p>
    <w:p>
      <w:pPr>
        <w:pStyle w:val="BodyText"/>
        <w:spacing w:line="242" w:lineRule="auto" w:before="4"/>
        <w:ind w:right="1076"/>
        <w:jc w:val="both"/>
      </w:pPr>
      <w:r>
        <w:rPr/>
        <w:drawing>
          <wp:anchor distT="0" distB="0" distL="0" distR="0" allowOverlap="1" layoutInCell="1" locked="0" behindDoc="1" simplePos="0" relativeHeight="251447296">
            <wp:simplePos x="0" y="0"/>
            <wp:positionH relativeFrom="page">
              <wp:posOffset>3394709</wp:posOffset>
            </wp:positionH>
            <wp:positionV relativeFrom="paragraph">
              <wp:posOffset>245109</wp:posOffset>
            </wp:positionV>
            <wp:extent cx="69850" cy="107950"/>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6" cstate="print"/>
                    <a:stretch>
                      <a:fillRect/>
                    </a:stretch>
                  </pic:blipFill>
                  <pic:spPr>
                    <a:xfrm>
                      <a:off x="0" y="0"/>
                      <a:ext cx="69850" cy="107950"/>
                    </a:xfrm>
                    <a:prstGeom prst="rect">
                      <a:avLst/>
                    </a:prstGeom>
                  </pic:spPr>
                </pic:pic>
              </a:graphicData>
            </a:graphic>
          </wp:anchor>
        </w:drawing>
      </w:r>
      <w:r>
        <w:rPr>
          <w:spacing w:val="-21"/>
        </w:rPr>
        <w:t>突破 </w:t>
      </w:r>
      <w:r>
        <w:rPr/>
        <w:t>10</w:t>
      </w:r>
      <w:r>
        <w:rPr>
          <w:spacing w:val="-14"/>
        </w:rPr>
        <w:t> 亿美元大关，达到了 </w:t>
      </w:r>
      <w:r>
        <w:rPr/>
        <w:t>11.30</w:t>
      </w:r>
      <w:r>
        <w:rPr>
          <w:spacing w:val="-16"/>
        </w:rPr>
        <w:t> 亿美元。</w:t>
      </w:r>
      <w:r>
        <w:rPr/>
        <w:t>2014</w:t>
      </w:r>
      <w:r>
        <w:rPr>
          <w:spacing w:val="-9"/>
        </w:rPr>
        <w:t> 年我国植物提取物出口额跃升</w:t>
      </w:r>
      <w:r>
        <w:rPr>
          <w:spacing w:val="-31"/>
        </w:rPr>
        <w:t>至 </w:t>
      </w:r>
      <w:r>
        <w:rPr/>
        <w:t>17.78</w:t>
      </w:r>
      <w:r>
        <w:rPr>
          <w:spacing w:val="-14"/>
        </w:rPr>
        <w:t> 亿美元，同比增长 </w:t>
      </w:r>
      <w:r>
        <w:rPr/>
        <w:t>25.88，发展速度十分惊人。</w:t>
      </w:r>
    </w:p>
    <w:p>
      <w:pPr>
        <w:pStyle w:val="BodyText"/>
        <w:spacing w:before="159"/>
      </w:pPr>
      <w:r>
        <w:rPr/>
        <w:drawing>
          <wp:anchor distT="0" distB="0" distL="0" distR="0" allowOverlap="1" layoutInCell="1" locked="0" behindDoc="0" simplePos="0" relativeHeight="0">
            <wp:simplePos x="0" y="0"/>
            <wp:positionH relativeFrom="page">
              <wp:posOffset>1215826</wp:posOffset>
            </wp:positionH>
            <wp:positionV relativeFrom="paragraph">
              <wp:posOffset>377443</wp:posOffset>
            </wp:positionV>
            <wp:extent cx="5199033" cy="3232594"/>
            <wp:effectExtent l="0" t="0" r="0" b="0"/>
            <wp:wrapTopAndBottom/>
            <wp:docPr id="5" name="image2.jpeg"/>
            <wp:cNvGraphicFramePr>
              <a:graphicFrameLocks noChangeAspect="1"/>
            </wp:cNvGraphicFramePr>
            <a:graphic>
              <a:graphicData uri="http://schemas.openxmlformats.org/drawingml/2006/picture">
                <pic:pic>
                  <pic:nvPicPr>
                    <pic:cNvPr id="6" name="image2.jpeg"/>
                    <pic:cNvPicPr/>
                  </pic:nvPicPr>
                  <pic:blipFill>
                    <a:blip r:embed="rId7" cstate="print"/>
                    <a:stretch>
                      <a:fillRect/>
                    </a:stretch>
                  </pic:blipFill>
                  <pic:spPr>
                    <a:xfrm>
                      <a:off x="0" y="0"/>
                      <a:ext cx="5199033" cy="3232594"/>
                    </a:xfrm>
                    <a:prstGeom prst="rect">
                      <a:avLst/>
                    </a:prstGeom>
                  </pic:spPr>
                </pic:pic>
              </a:graphicData>
            </a:graphic>
          </wp:anchor>
        </w:drawing>
      </w:r>
      <w:r>
        <w:rPr/>
        <w:t>数据来源：中国医药保健品进出口商会、中国海关</w:t>
      </w:r>
    </w:p>
    <w:p>
      <w:pPr>
        <w:pStyle w:val="BodyText"/>
        <w:ind w:left="0"/>
      </w:pPr>
    </w:p>
    <w:p>
      <w:pPr>
        <w:pStyle w:val="BodyText"/>
        <w:spacing w:before="4"/>
        <w:ind w:left="0"/>
        <w:rPr>
          <w:sz w:val="17"/>
        </w:rPr>
      </w:pPr>
    </w:p>
    <w:p>
      <w:pPr>
        <w:pStyle w:val="BodyText"/>
      </w:pPr>
      <w:r>
        <w:rPr/>
        <w:t>(二)市场竞争分析</w:t>
      </w:r>
    </w:p>
    <w:p>
      <w:pPr>
        <w:pStyle w:val="BodyText"/>
        <w:spacing w:line="242" w:lineRule="auto" w:before="161"/>
        <w:ind w:right="964"/>
        <w:jc w:val="both"/>
      </w:pPr>
      <w:r>
        <w:rPr/>
        <w:t>国外方面。欧美地区植物提取产业起步较早，发展较为成熟，产品研发实力强、工艺技术先进，著名企业集团有 Martin Bauer、A.M Todd Group 等。</w:t>
      </w:r>
    </w:p>
    <w:p>
      <w:pPr>
        <w:pStyle w:val="BodyText"/>
        <w:spacing w:before="4"/>
        <w:ind w:left="0"/>
        <w:rPr>
          <w:sz w:val="26"/>
        </w:rPr>
      </w:pPr>
    </w:p>
    <w:p>
      <w:pPr>
        <w:tabs>
          <w:tab w:pos="4090" w:val="left" w:leader="none"/>
        </w:tabs>
        <w:spacing w:line="278" w:lineRule="auto" w:before="0"/>
        <w:ind w:left="4091" w:right="1656" w:hanging="3971"/>
        <w:jc w:val="both"/>
        <w:rPr>
          <w:rFonts w:ascii="宋体" w:eastAsia="宋体" w:hint="eastAsia"/>
          <w:sz w:val="21"/>
        </w:rPr>
      </w:pPr>
      <w:r>
        <w:rPr>
          <w:rFonts w:ascii="宋体" w:eastAsia="宋体" w:hint="eastAsia"/>
          <w:sz w:val="21"/>
        </w:rPr>
        <w:t>Martin</w:t>
      </w:r>
      <w:r>
        <w:rPr>
          <w:rFonts w:ascii="宋体" w:eastAsia="宋体" w:hint="eastAsia"/>
          <w:spacing w:val="-1"/>
          <w:sz w:val="21"/>
        </w:rPr>
        <w:t> </w:t>
      </w:r>
      <w:r>
        <w:rPr>
          <w:rFonts w:ascii="宋体" w:eastAsia="宋体" w:hint="eastAsia"/>
          <w:sz w:val="21"/>
        </w:rPr>
        <w:t>Bauer</w:t>
        <w:tab/>
      </w:r>
      <w:r>
        <w:rPr>
          <w:rFonts w:ascii="宋体" w:eastAsia="宋体" w:hint="eastAsia"/>
          <w:spacing w:val="-6"/>
          <w:sz w:val="21"/>
        </w:rPr>
        <w:t>德国全球顶尖植物提取厂商，在德国本土</w:t>
      </w:r>
      <w:r>
        <w:rPr>
          <w:rFonts w:ascii="宋体" w:eastAsia="宋体" w:hint="eastAsia"/>
          <w:spacing w:val="-8"/>
          <w:sz w:val="21"/>
        </w:rPr>
        <w:t>拥有二个工厂，植物提取物及相关天然产</w:t>
      </w:r>
      <w:r>
        <w:rPr>
          <w:rFonts w:ascii="宋体" w:eastAsia="宋体" w:hint="eastAsia"/>
          <w:spacing w:val="-2"/>
          <w:sz w:val="21"/>
        </w:rPr>
        <w:t>品年产值超过</w:t>
      </w:r>
      <w:r>
        <w:rPr>
          <w:rFonts w:ascii="宋体" w:eastAsia="宋体" w:hint="eastAsia"/>
          <w:sz w:val="21"/>
        </w:rPr>
        <w:t>2.5</w:t>
      </w:r>
      <w:r>
        <w:rPr>
          <w:rFonts w:ascii="宋体" w:eastAsia="宋体" w:hint="eastAsia"/>
          <w:spacing w:val="-3"/>
          <w:sz w:val="21"/>
        </w:rPr>
        <w:t>亿美元，主导产品有绿</w:t>
      </w:r>
    </w:p>
    <w:p>
      <w:pPr>
        <w:spacing w:after="0" w:line="278" w:lineRule="auto"/>
        <w:jc w:val="both"/>
        <w:rPr>
          <w:rFonts w:ascii="宋体" w:eastAsia="宋体" w:hint="eastAsia"/>
          <w:sz w:val="21"/>
        </w:rPr>
        <w:sectPr>
          <w:pgSz w:w="11910" w:h="16840"/>
          <w:pgMar w:header="0" w:footer="1195" w:top="1380" w:bottom="1380" w:left="1680" w:right="720"/>
        </w:sectPr>
      </w:pPr>
    </w:p>
    <w:p>
      <w:pPr>
        <w:spacing w:before="44"/>
        <w:ind w:left="4075" w:right="4134" w:firstLine="0"/>
        <w:jc w:val="center"/>
        <w:rPr>
          <w:rFonts w:ascii="宋体" w:eastAsia="宋体" w:hint="eastAsia"/>
          <w:sz w:val="21"/>
        </w:rPr>
      </w:pPr>
      <w:r>
        <w:rPr>
          <w:rFonts w:ascii="宋体" w:eastAsia="宋体" w:hint="eastAsia"/>
          <w:sz w:val="21"/>
        </w:rPr>
        <w:t>茶提取物等。</w:t>
      </w:r>
    </w:p>
    <w:p>
      <w:pPr>
        <w:pStyle w:val="BodyText"/>
        <w:spacing w:before="7"/>
        <w:ind w:left="0"/>
        <w:rPr>
          <w:rFonts w:ascii="宋体"/>
          <w:sz w:val="18"/>
        </w:rPr>
      </w:pPr>
    </w:p>
    <w:p>
      <w:pPr>
        <w:tabs>
          <w:tab w:pos="4090" w:val="left" w:leader="none"/>
        </w:tabs>
        <w:spacing w:line="278" w:lineRule="auto" w:before="0"/>
        <w:ind w:left="4091" w:right="1733" w:hanging="3971"/>
        <w:jc w:val="left"/>
        <w:rPr>
          <w:rFonts w:ascii="宋体" w:eastAsia="宋体" w:hint="eastAsia"/>
          <w:sz w:val="21"/>
        </w:rPr>
      </w:pPr>
      <w:r>
        <w:rPr>
          <w:rFonts w:ascii="宋体" w:eastAsia="宋体" w:hint="eastAsia"/>
          <w:sz w:val="21"/>
        </w:rPr>
        <w:t>A.M Todd Group</w:t>
        <w:tab/>
      </w:r>
      <w:r>
        <w:rPr>
          <w:rFonts w:ascii="宋体" w:eastAsia="宋体" w:hint="eastAsia"/>
          <w:spacing w:val="-3"/>
          <w:sz w:val="21"/>
        </w:rPr>
        <w:t>美国著名植物提取物品牌，年销售额</w:t>
      </w:r>
      <w:r>
        <w:rPr>
          <w:rFonts w:ascii="宋体" w:eastAsia="宋体" w:hint="eastAsia"/>
          <w:sz w:val="21"/>
        </w:rPr>
        <w:t>3</w:t>
      </w:r>
      <w:r>
        <w:rPr>
          <w:rFonts w:ascii="宋体" w:eastAsia="宋体" w:hint="eastAsia"/>
          <w:spacing w:val="-12"/>
          <w:sz w:val="21"/>
        </w:rPr>
        <w:t>亿</w:t>
      </w:r>
      <w:r>
        <w:rPr>
          <w:rFonts w:ascii="宋体" w:eastAsia="宋体" w:hint="eastAsia"/>
          <w:spacing w:val="-3"/>
          <w:sz w:val="21"/>
        </w:rPr>
        <w:t>美元，产品种类丰富。</w:t>
      </w:r>
    </w:p>
    <w:p>
      <w:pPr>
        <w:tabs>
          <w:tab w:pos="4090" w:val="left" w:leader="none"/>
        </w:tabs>
        <w:spacing w:line="278" w:lineRule="auto" w:before="0"/>
        <w:ind w:left="4091" w:right="1630" w:hanging="3971"/>
        <w:jc w:val="left"/>
        <w:rPr>
          <w:rFonts w:ascii="宋体" w:eastAsia="宋体" w:hint="eastAsia"/>
          <w:sz w:val="21"/>
        </w:rPr>
      </w:pPr>
      <w:r>
        <w:rPr>
          <w:rFonts w:ascii="宋体" w:eastAsia="宋体" w:hint="eastAsia"/>
          <w:sz w:val="21"/>
        </w:rPr>
        <w:t>Indena</w:t>
      </w:r>
      <w:r>
        <w:rPr>
          <w:rFonts w:ascii="宋体" w:eastAsia="宋体" w:hint="eastAsia"/>
          <w:spacing w:val="-1"/>
          <w:sz w:val="21"/>
        </w:rPr>
        <w:t> </w:t>
      </w:r>
      <w:r>
        <w:rPr>
          <w:rFonts w:ascii="宋体" w:eastAsia="宋体" w:hint="eastAsia"/>
          <w:sz w:val="21"/>
        </w:rPr>
        <w:t>SPA</w:t>
        <w:tab/>
      </w:r>
      <w:r>
        <w:rPr>
          <w:rFonts w:ascii="宋体" w:eastAsia="宋体" w:hint="eastAsia"/>
          <w:spacing w:val="-7"/>
          <w:sz w:val="21"/>
        </w:rPr>
        <w:t>意大利著名品牌，年生产植物提取物及相</w:t>
      </w:r>
      <w:r>
        <w:rPr>
          <w:rFonts w:ascii="宋体" w:eastAsia="宋体" w:hint="eastAsia"/>
          <w:spacing w:val="-5"/>
          <w:sz w:val="21"/>
        </w:rPr>
        <w:t>关产品约</w:t>
      </w:r>
      <w:r>
        <w:rPr>
          <w:rFonts w:ascii="宋体" w:eastAsia="宋体" w:hint="eastAsia"/>
          <w:spacing w:val="-3"/>
          <w:sz w:val="21"/>
        </w:rPr>
        <w:t>2亿美元,主导产品有葡萄籽提 取物等，终端产品销售至全球</w:t>
      </w:r>
      <w:r>
        <w:rPr>
          <w:rFonts w:ascii="宋体" w:eastAsia="宋体" w:hint="eastAsia"/>
          <w:sz w:val="21"/>
        </w:rPr>
        <w:t>43</w:t>
      </w:r>
      <w:r>
        <w:rPr>
          <w:rFonts w:ascii="宋体" w:eastAsia="宋体" w:hint="eastAsia"/>
          <w:spacing w:val="-6"/>
          <w:sz w:val="21"/>
        </w:rPr>
        <w:t>个国家。</w:t>
      </w:r>
    </w:p>
    <w:p>
      <w:pPr>
        <w:pStyle w:val="BodyText"/>
        <w:ind w:left="0"/>
        <w:rPr>
          <w:rFonts w:ascii="宋体"/>
          <w:sz w:val="20"/>
        </w:rPr>
      </w:pPr>
    </w:p>
    <w:p>
      <w:pPr>
        <w:pStyle w:val="BodyText"/>
        <w:spacing w:before="9"/>
        <w:ind w:left="0"/>
        <w:rPr>
          <w:rFonts w:ascii="宋体"/>
          <w:sz w:val="14"/>
        </w:rPr>
      </w:pPr>
    </w:p>
    <w:p>
      <w:pPr>
        <w:pStyle w:val="BodyText"/>
        <w:spacing w:line="242" w:lineRule="auto"/>
        <w:ind w:right="1076"/>
      </w:pPr>
      <w:r>
        <w:rPr/>
        <w:drawing>
          <wp:anchor distT="0" distB="0" distL="0" distR="0" allowOverlap="1" layoutInCell="1" locked="0" behindDoc="1" simplePos="0" relativeHeight="251448320">
            <wp:simplePos x="0" y="0"/>
            <wp:positionH relativeFrom="page">
              <wp:posOffset>3013710</wp:posOffset>
            </wp:positionH>
            <wp:positionV relativeFrom="paragraph">
              <wp:posOffset>242569</wp:posOffset>
            </wp:positionV>
            <wp:extent cx="69850" cy="107950"/>
            <wp:effectExtent l="0" t="0" r="0" b="0"/>
            <wp:wrapNone/>
            <wp:docPr id="7" name="image1.png"/>
            <wp:cNvGraphicFramePr>
              <a:graphicFrameLocks noChangeAspect="1"/>
            </wp:cNvGraphicFramePr>
            <a:graphic>
              <a:graphicData uri="http://schemas.openxmlformats.org/drawingml/2006/picture">
                <pic:pic>
                  <pic:nvPicPr>
                    <pic:cNvPr id="8" name="image1.png"/>
                    <pic:cNvPicPr/>
                  </pic:nvPicPr>
                  <pic:blipFill>
                    <a:blip r:embed="rId6" cstate="print"/>
                    <a:stretch>
                      <a:fillRect/>
                    </a:stretch>
                  </pic:blipFill>
                  <pic:spPr>
                    <a:xfrm>
                      <a:off x="0" y="0"/>
                      <a:ext cx="69850" cy="107950"/>
                    </a:xfrm>
                    <a:prstGeom prst="rect">
                      <a:avLst/>
                    </a:prstGeom>
                  </pic:spPr>
                </pic:pic>
              </a:graphicData>
            </a:graphic>
          </wp:anchor>
        </w:drawing>
      </w:r>
      <w:r>
        <w:rPr/>
        <w:drawing>
          <wp:anchor distT="0" distB="0" distL="0" distR="0" allowOverlap="1" layoutInCell="1" locked="0" behindDoc="1" simplePos="0" relativeHeight="251449344">
            <wp:simplePos x="0" y="0"/>
            <wp:positionH relativeFrom="page">
              <wp:posOffset>5795645</wp:posOffset>
            </wp:positionH>
            <wp:positionV relativeFrom="paragraph">
              <wp:posOffset>242569</wp:posOffset>
            </wp:positionV>
            <wp:extent cx="69850" cy="107950"/>
            <wp:effectExtent l="0" t="0" r="0" b="0"/>
            <wp:wrapNone/>
            <wp:docPr id="9" name="image1.png"/>
            <wp:cNvGraphicFramePr>
              <a:graphicFrameLocks noChangeAspect="1"/>
            </wp:cNvGraphicFramePr>
            <a:graphic>
              <a:graphicData uri="http://schemas.openxmlformats.org/drawingml/2006/picture">
                <pic:pic>
                  <pic:nvPicPr>
                    <pic:cNvPr id="10" name="image1.png"/>
                    <pic:cNvPicPr/>
                  </pic:nvPicPr>
                  <pic:blipFill>
                    <a:blip r:embed="rId6" cstate="print"/>
                    <a:stretch>
                      <a:fillRect/>
                    </a:stretch>
                  </pic:blipFill>
                  <pic:spPr>
                    <a:xfrm>
                      <a:off x="0" y="0"/>
                      <a:ext cx="69850" cy="107950"/>
                    </a:xfrm>
                    <a:prstGeom prst="rect">
                      <a:avLst/>
                    </a:prstGeom>
                  </pic:spPr>
                </pic:pic>
              </a:graphicData>
            </a:graphic>
          </wp:anchor>
        </w:drawing>
      </w:r>
      <w:r>
        <w:rPr>
          <w:spacing w:val="-13"/>
        </w:rPr>
        <w:t>国内方面。截至 </w:t>
      </w:r>
      <w:r>
        <w:rPr/>
        <w:t>2014</w:t>
      </w:r>
      <w:r>
        <w:rPr>
          <w:spacing w:val="-18"/>
        </w:rPr>
        <w:t> 年，我国已有超过 </w:t>
      </w:r>
      <w:r>
        <w:rPr/>
        <w:t>2200</w:t>
      </w:r>
      <w:r>
        <w:rPr>
          <w:spacing w:val="-11"/>
        </w:rPr>
        <w:t> 家企业对外出口提取物产品，其中</w:t>
      </w:r>
      <w:r>
        <w:rPr>
          <w:spacing w:val="-5"/>
        </w:rPr>
        <w:t>民营企业出口额占比高达 </w:t>
      </w:r>
      <w:r>
        <w:rPr/>
        <w:t>60</w:t>
      </w:r>
      <w:r>
        <w:rPr>
          <w:spacing w:val="-15"/>
        </w:rPr>
        <w:t>以上，“三资企业”紧随其后，占比为 </w:t>
      </w:r>
      <w:r>
        <w:rPr/>
        <w:t>28</w:t>
      </w:r>
      <w:r>
        <w:rPr>
          <w:spacing w:val="-37"/>
        </w:rPr>
        <w:t>左右。</w:t>
      </w:r>
    </w:p>
    <w:p>
      <w:pPr>
        <w:pStyle w:val="BodyText"/>
        <w:spacing w:line="244" w:lineRule="auto" w:before="159"/>
        <w:ind w:right="1077"/>
      </w:pPr>
      <w:r>
        <w:rPr>
          <w:spacing w:val="-11"/>
        </w:rPr>
        <w:t>地域方面，陕西、湖南和四川是我国植物提取物三大主产区，这三省植物提取产</w:t>
      </w:r>
      <w:r>
        <w:rPr/>
        <w:t>业起步早，药用植物资源相对丰富，目前已形成一定的规模优势。</w:t>
      </w:r>
    </w:p>
    <w:p>
      <w:pPr>
        <w:pStyle w:val="BodyText"/>
        <w:spacing w:line="242" w:lineRule="auto" w:before="153"/>
        <w:ind w:right="1084"/>
      </w:pPr>
      <w:r>
        <w:rPr/>
        <w:t>晨光生物科技集团股份有限公司（</w:t>
      </w:r>
      <w:r>
        <w:rPr>
          <w:spacing w:val="-15"/>
        </w:rPr>
        <w:t>简称“晨光生物”</w:t>
      </w:r>
      <w:r>
        <w:rPr>
          <w:spacing w:val="2"/>
        </w:rPr>
        <w:t>）</w:t>
      </w:r>
      <w:r>
        <w:rPr>
          <w:spacing w:val="-2"/>
        </w:rPr>
        <w:t>和桂林莱茵生物科技股份</w:t>
      </w:r>
      <w:r>
        <w:rPr/>
        <w:t>有限公司是国内植物提取物行业的龙头，且均已上市。</w:t>
      </w:r>
    </w:p>
    <w:p>
      <w:pPr>
        <w:pStyle w:val="BodyText"/>
        <w:spacing w:line="242" w:lineRule="auto" w:before="159"/>
        <w:ind w:right="958"/>
      </w:pPr>
      <w:r>
        <w:rPr/>
        <w:drawing>
          <wp:anchor distT="0" distB="0" distL="0" distR="0" allowOverlap="1" layoutInCell="1" locked="0" behindDoc="1" simplePos="0" relativeHeight="251450368">
            <wp:simplePos x="0" y="0"/>
            <wp:positionH relativeFrom="page">
              <wp:posOffset>5963284</wp:posOffset>
            </wp:positionH>
            <wp:positionV relativeFrom="paragraph">
              <wp:posOffset>145415</wp:posOffset>
            </wp:positionV>
            <wp:extent cx="69850" cy="107950"/>
            <wp:effectExtent l="0" t="0" r="0" b="0"/>
            <wp:wrapNone/>
            <wp:docPr id="11" name="image1.png"/>
            <wp:cNvGraphicFramePr>
              <a:graphicFrameLocks noChangeAspect="1"/>
            </wp:cNvGraphicFramePr>
            <a:graphic>
              <a:graphicData uri="http://schemas.openxmlformats.org/drawingml/2006/picture">
                <pic:pic>
                  <pic:nvPicPr>
                    <pic:cNvPr id="12" name="image1.png"/>
                    <pic:cNvPicPr/>
                  </pic:nvPicPr>
                  <pic:blipFill>
                    <a:blip r:embed="rId6" cstate="print"/>
                    <a:stretch>
                      <a:fillRect/>
                    </a:stretch>
                  </pic:blipFill>
                  <pic:spPr>
                    <a:xfrm>
                      <a:off x="0" y="0"/>
                      <a:ext cx="69850" cy="107950"/>
                    </a:xfrm>
                    <a:prstGeom prst="rect">
                      <a:avLst/>
                    </a:prstGeom>
                  </pic:spPr>
                </pic:pic>
              </a:graphicData>
            </a:graphic>
          </wp:anchor>
        </w:drawing>
      </w:r>
      <w:r>
        <w:rPr/>
        <w:drawing>
          <wp:anchor distT="0" distB="0" distL="0" distR="0" allowOverlap="1" layoutInCell="1" locked="0" behindDoc="1" simplePos="0" relativeHeight="251451392">
            <wp:simplePos x="0" y="0"/>
            <wp:positionH relativeFrom="page">
              <wp:posOffset>1717929</wp:posOffset>
            </wp:positionH>
            <wp:positionV relativeFrom="paragraph">
              <wp:posOffset>541655</wp:posOffset>
            </wp:positionV>
            <wp:extent cx="69850" cy="107950"/>
            <wp:effectExtent l="0" t="0" r="0" b="0"/>
            <wp:wrapNone/>
            <wp:docPr id="13" name="image1.png"/>
            <wp:cNvGraphicFramePr>
              <a:graphicFrameLocks noChangeAspect="1"/>
            </wp:cNvGraphicFramePr>
            <a:graphic>
              <a:graphicData uri="http://schemas.openxmlformats.org/drawingml/2006/picture">
                <pic:pic>
                  <pic:nvPicPr>
                    <pic:cNvPr id="14" name="image1.png"/>
                    <pic:cNvPicPr/>
                  </pic:nvPicPr>
                  <pic:blipFill>
                    <a:blip r:embed="rId6" cstate="print"/>
                    <a:stretch>
                      <a:fillRect/>
                    </a:stretch>
                  </pic:blipFill>
                  <pic:spPr>
                    <a:xfrm>
                      <a:off x="0" y="0"/>
                      <a:ext cx="69850" cy="107950"/>
                    </a:xfrm>
                    <a:prstGeom prst="rect">
                      <a:avLst/>
                    </a:prstGeom>
                  </pic:spPr>
                </pic:pic>
              </a:graphicData>
            </a:graphic>
          </wp:anchor>
        </w:drawing>
      </w:r>
      <w:r>
        <w:rPr>
          <w:spacing w:val="-14"/>
        </w:rPr>
        <w:t>晨光生物 </w:t>
      </w:r>
      <w:r>
        <w:rPr/>
        <w:t>2014</w:t>
      </w:r>
      <w:r>
        <w:rPr>
          <w:spacing w:val="-14"/>
        </w:rPr>
        <w:t> 年植物提取业务收入达到了 </w:t>
      </w:r>
      <w:r>
        <w:rPr/>
        <w:t>12.02</w:t>
      </w:r>
      <w:r>
        <w:rPr>
          <w:spacing w:val="-24"/>
        </w:rPr>
        <w:t> 亿元，占国内市场份额 </w:t>
      </w:r>
      <w:r>
        <w:rPr/>
        <w:t>6</w:t>
      </w:r>
      <w:r>
        <w:rPr>
          <w:spacing w:val="-45"/>
        </w:rPr>
        <w:t>左右。</w:t>
      </w:r>
      <w:r>
        <w:rPr/>
        <w:t>从提取物出口数据来看，2014 年我国提取物出口前十强企业的出口额占比之和</w:t>
      </w:r>
      <w:r>
        <w:rPr>
          <w:spacing w:val="-31"/>
        </w:rPr>
        <w:t>为 </w:t>
      </w:r>
      <w:r>
        <w:rPr/>
        <w:t>24.24，行业集中度较低，有待进一步提高。</w:t>
      </w:r>
    </w:p>
    <w:p>
      <w:pPr>
        <w:pStyle w:val="BodyText"/>
        <w:spacing w:line="364" w:lineRule="auto" w:before="161"/>
        <w:ind w:right="6744"/>
      </w:pPr>
      <w:r>
        <w:rPr/>
        <w:t>(三)行业发展面临的问题1、自然资源破坏严重</w:t>
      </w:r>
    </w:p>
    <w:p>
      <w:pPr>
        <w:pStyle w:val="BodyText"/>
        <w:spacing w:line="242" w:lineRule="auto" w:before="1"/>
        <w:ind w:right="959"/>
      </w:pPr>
      <w:r>
        <w:rPr>
          <w:spacing w:val="-9"/>
        </w:rPr>
        <w:t>目前，国内植物提取物行业集中度不高、企业众多且分散、资质良莠不一、技术</w:t>
      </w:r>
      <w:r>
        <w:rPr>
          <w:spacing w:val="-13"/>
        </w:rPr>
        <w:t>装备水平参差不齐，高新技术企业和作坊式小厂并存。缺乏规模效应的分散式生</w:t>
      </w:r>
      <w:r>
        <w:rPr>
          <w:spacing w:val="-17"/>
        </w:rPr>
        <w:t>产提取造成了极大的植物原料浪费，加之国外企业对我国植物资源采取低价掠夺方式，部分企业在利益的驱动下对自然资源进行涸泽而渔式采挖，不少植物资源， </w:t>
      </w:r>
      <w:r>
        <w:rPr/>
        <w:t>如红豆杉、甘草等，现状堪忧。</w:t>
      </w:r>
    </w:p>
    <w:p>
      <w:pPr>
        <w:pStyle w:val="BodyText"/>
        <w:spacing w:before="163"/>
      </w:pPr>
      <w:r>
        <w:rPr/>
        <w:t>2、研发实力薄弱，产品附加值不高</w:t>
      </w:r>
    </w:p>
    <w:p>
      <w:pPr>
        <w:pStyle w:val="BodyText"/>
        <w:spacing w:line="242" w:lineRule="auto" w:before="161"/>
        <w:ind w:right="1076"/>
        <w:jc w:val="both"/>
      </w:pPr>
      <w:r>
        <w:rPr>
          <w:spacing w:val="-11"/>
        </w:rPr>
        <w:t>植物提取技术含量高，新产品的开发往往需要深厚理论知识和长期实践经验积累作为基础，同时也需要先进的研究设备。我国业内多数企业成立时间较短且规模</w:t>
      </w:r>
      <w:r>
        <w:rPr>
          <w:spacing w:val="-10"/>
        </w:rPr>
        <w:t>较小，缺乏优秀人才和技术积累支撑，产品研发和技术研发能力薄弱，只是盲目</w:t>
      </w:r>
      <w:r>
        <w:rPr/>
        <w:t>跟风，为发达国家医药保健或其它行业提供基本原材料，产品附加值低。</w:t>
      </w:r>
    </w:p>
    <w:p>
      <w:pPr>
        <w:pStyle w:val="BodyText"/>
        <w:spacing w:before="161"/>
      </w:pPr>
      <w:r>
        <w:rPr/>
        <w:t>3、国家质量标准体系尚不健全。</w:t>
      </w:r>
    </w:p>
    <w:p>
      <w:pPr>
        <w:pStyle w:val="BodyText"/>
        <w:spacing w:line="242" w:lineRule="auto" w:before="162"/>
        <w:ind w:right="1075"/>
        <w:jc w:val="both"/>
      </w:pPr>
      <w:r>
        <w:rPr>
          <w:spacing w:val="-6"/>
        </w:rPr>
        <w:t>法律法规和行业规范是一个行业健康发展的基石。我国植物提取物市场规模已达</w:t>
      </w:r>
      <w:r>
        <w:rPr>
          <w:spacing w:val="-31"/>
        </w:rPr>
        <w:t>到 </w:t>
      </w:r>
      <w:r>
        <w:rPr/>
        <w:t>200</w:t>
      </w:r>
      <w:r>
        <w:rPr>
          <w:spacing w:val="-13"/>
        </w:rPr>
        <w:t> 亿元，产品品种达数百种，但令人尴尬的是绝大多数植物提取物还没有国</w:t>
      </w:r>
      <w:r>
        <w:rPr>
          <w:spacing w:val="-10"/>
        </w:rPr>
        <w:t>家或行业标准。没有标准，主管部门就无法对产品生产和质量进行有效监管；没</w:t>
      </w:r>
      <w:r>
        <w:rPr>
          <w:spacing w:val="-20"/>
        </w:rPr>
        <w:t>有标准，产品优劣无法区分，在市场上就没有主动议价权，尤其是在对外贸易上； </w:t>
      </w:r>
      <w:r>
        <w:rPr/>
        <w:t>没有标准，就容易导致以次充好，甚至“劣币驱逐良币”现象。</w:t>
      </w:r>
    </w:p>
    <w:p>
      <w:pPr>
        <w:pStyle w:val="BodyText"/>
        <w:spacing w:line="242" w:lineRule="auto" w:before="163"/>
        <w:ind w:right="1078"/>
        <w:jc w:val="both"/>
      </w:pPr>
      <w:r>
        <w:rPr/>
        <w:t>2015</w:t>
      </w:r>
      <w:r>
        <w:rPr>
          <w:spacing w:val="-22"/>
        </w:rPr>
        <w:t> 年 </w:t>
      </w:r>
      <w:r>
        <w:rPr/>
        <w:t>5</w:t>
      </w:r>
      <w:r>
        <w:rPr>
          <w:spacing w:val="-7"/>
        </w:rPr>
        <w:t> 月爆发的“银杏叶事件”就暴露了我国植物提取物行业问题，在社会</w:t>
      </w:r>
      <w:r>
        <w:rPr>
          <w:spacing w:val="-9"/>
        </w:rPr>
        <w:t>上引起了广泛关注。黑心厂商的不法行为已造成了极其恶劣的影响，抹黑了我国</w:t>
      </w:r>
      <w:r>
        <w:rPr>
          <w:spacing w:val="-8"/>
        </w:rPr>
        <w:t>植物提取物产品在国际上的形象，导致在国际展会上一些国外经销商不愿去中国</w:t>
      </w:r>
      <w:r>
        <w:rPr/>
        <w:t>展区。国家质量标准体系建立的滞后正在制约着行业的发展。</w:t>
      </w:r>
    </w:p>
    <w:p>
      <w:pPr>
        <w:spacing w:after="0" w:line="242" w:lineRule="auto"/>
        <w:jc w:val="both"/>
        <w:sectPr>
          <w:pgSz w:w="11910" w:h="16840"/>
          <w:pgMar w:header="0" w:footer="1195" w:top="1400" w:bottom="1380" w:left="1680" w:right="720"/>
        </w:sectPr>
      </w:pPr>
    </w:p>
    <w:p>
      <w:pPr>
        <w:pStyle w:val="Heading1"/>
        <w:spacing w:before="34"/>
      </w:pPr>
      <w:r>
        <w:rPr>
          <w:w w:val="95"/>
        </w:rPr>
        <w:t>五、行业发展趋势</w:t>
      </w:r>
    </w:p>
    <w:p>
      <w:pPr>
        <w:pStyle w:val="BodyText"/>
        <w:spacing w:before="7"/>
        <w:ind w:left="0"/>
        <w:rPr>
          <w:b/>
          <w:sz w:val="22"/>
        </w:rPr>
      </w:pPr>
    </w:p>
    <w:p>
      <w:pPr>
        <w:pStyle w:val="BodyText"/>
      </w:pPr>
      <w:r>
        <w:rPr/>
        <w:t>1、产品种类不断丰富</w:t>
      </w:r>
    </w:p>
    <w:p>
      <w:pPr>
        <w:pStyle w:val="BodyText"/>
        <w:spacing w:line="242" w:lineRule="auto" w:before="161"/>
        <w:ind w:right="1079"/>
        <w:jc w:val="both"/>
      </w:pPr>
      <w:r>
        <w:rPr>
          <w:spacing w:val="-9"/>
        </w:rPr>
        <w:t>随着认知的增长、工具设备的改进和方式方法的创新，人类对植物和人体的研究</w:t>
      </w:r>
      <w:r>
        <w:rPr>
          <w:spacing w:val="-10"/>
        </w:rPr>
        <w:t>将不断深入，新的符合人体需要的植物成分将不断被发现，植物提取物的产品种</w:t>
      </w:r>
      <w:r>
        <w:rPr/>
        <w:t>类将不断丰富。</w:t>
      </w:r>
    </w:p>
    <w:p>
      <w:pPr>
        <w:pStyle w:val="BodyText"/>
        <w:spacing w:before="160"/>
      </w:pPr>
      <w:r>
        <w:rPr/>
        <w:t>2、新技术、新工艺不断开发</w:t>
      </w:r>
    </w:p>
    <w:p>
      <w:pPr>
        <w:pStyle w:val="BodyText"/>
        <w:spacing w:line="244" w:lineRule="auto" w:before="160"/>
        <w:ind w:right="1077"/>
        <w:jc w:val="both"/>
      </w:pPr>
      <w:r>
        <w:rPr>
          <w:spacing w:val="-7"/>
        </w:rPr>
        <w:t>植物提取物行业是一个技术依赖型行业。先进提取工艺和设备不仅可以大幅提高</w:t>
      </w:r>
      <w:r>
        <w:rPr>
          <w:spacing w:val="-8"/>
        </w:rPr>
        <w:t>提取物产品质量，还能提高原料利用率，减少原料浪费，降低生产成本。随着行</w:t>
      </w:r>
      <w:r>
        <w:rPr>
          <w:spacing w:val="-9"/>
        </w:rPr>
        <w:t>业竞争者的日益增加、竞争程度的日益激烈，企业必定会选择不断改进技术和开</w:t>
      </w:r>
      <w:r>
        <w:rPr/>
        <w:t>发新工艺的发展战略，形成竞争优势，抢占市场。</w:t>
      </w:r>
    </w:p>
    <w:p>
      <w:pPr>
        <w:pStyle w:val="BodyText"/>
        <w:spacing w:before="150"/>
      </w:pPr>
      <w:r>
        <w:rPr/>
        <w:t>3、行业质量体系逐步建立健全</w:t>
      </w:r>
    </w:p>
    <w:p>
      <w:pPr>
        <w:pStyle w:val="BodyText"/>
        <w:spacing w:before="161"/>
        <w:jc w:val="both"/>
      </w:pPr>
      <w:r>
        <w:rPr/>
        <w:t>2014 年发布的《食品药品监管总局关于加强中药生产中提取和提取物监督管理</w:t>
      </w:r>
    </w:p>
    <w:p>
      <w:pPr>
        <w:pStyle w:val="BodyText"/>
        <w:spacing w:line="242" w:lineRule="auto" w:before="4"/>
        <w:ind w:right="1078"/>
        <w:jc w:val="both"/>
      </w:pPr>
      <w:r>
        <w:rPr>
          <w:spacing w:val="-36"/>
        </w:rPr>
        <w:t>的通知》</w:t>
      </w:r>
      <w:r>
        <w:rPr/>
        <w:t>（</w:t>
      </w:r>
      <w:r>
        <w:rPr>
          <w:spacing w:val="-25"/>
        </w:rPr>
        <w:t>简称《通知》</w:t>
      </w:r>
      <w:r>
        <w:rPr>
          <w:spacing w:val="-24"/>
        </w:rPr>
        <w:t>）</w:t>
      </w:r>
      <w:r>
        <w:rPr>
          <w:spacing w:val="-8"/>
        </w:rPr>
        <w:t>明确提出 “自 </w:t>
      </w:r>
      <w:r>
        <w:rPr/>
        <w:t>2016</w:t>
      </w:r>
      <w:r>
        <w:rPr>
          <w:spacing w:val="-40"/>
        </w:rPr>
        <w:t> 年 </w:t>
      </w:r>
      <w:r>
        <w:rPr/>
        <w:t>1</w:t>
      </w:r>
      <w:r>
        <w:rPr>
          <w:spacing w:val="-40"/>
        </w:rPr>
        <w:t> 月 </w:t>
      </w:r>
      <w:r>
        <w:rPr/>
        <w:t>1</w:t>
      </w:r>
      <w:r>
        <w:rPr>
          <w:spacing w:val="-11"/>
        </w:rPr>
        <w:t> 日起，凡不具备中药提取</w:t>
      </w:r>
      <w:r>
        <w:rPr>
          <w:spacing w:val="-6"/>
        </w:rPr>
        <w:t>能力的中成药生产企业，一律停止相应品种的生产”。《通知》还提出“备案成功的植提企业应按照《药品生产质量管理规范》</w:t>
      </w:r>
      <w:r>
        <w:rPr/>
        <w:t>（GMP）要求组织生产”。</w:t>
      </w:r>
    </w:p>
    <w:p>
      <w:pPr>
        <w:pStyle w:val="BodyText"/>
        <w:spacing w:line="242" w:lineRule="auto" w:before="161"/>
        <w:ind w:right="963"/>
      </w:pPr>
      <w:r>
        <w:rPr>
          <w:spacing w:val="-1"/>
        </w:rPr>
        <w:t>“银杏叶事件”爆发之后，国家食品药品监督管理总局连续采取了一系列措施， </w:t>
      </w:r>
      <w:r>
        <w:rPr>
          <w:spacing w:val="-5"/>
        </w:rPr>
        <w:t>并加强了植物提取物行业的监管，国家层面的质量标准有望出台。此外，行业协会也在积极推动质量体系建设，2013</w:t>
      </w:r>
      <w:r>
        <w:rPr/>
        <w:t> 年中国医药保健品进出口商会组织国内优</w:t>
      </w:r>
      <w:r>
        <w:rPr>
          <w:spacing w:val="-5"/>
        </w:rPr>
        <w:t>秀植物提取物生产企业制定了 </w:t>
      </w:r>
      <w:r>
        <w:rPr/>
        <w:t>7</w:t>
      </w:r>
      <w:r>
        <w:rPr>
          <w:spacing w:val="-13"/>
        </w:rPr>
        <w:t> 个主要出口植物提取物国际商务标准，并已于当</w:t>
      </w:r>
    </w:p>
    <w:p>
      <w:pPr>
        <w:pStyle w:val="BodyText"/>
        <w:spacing w:line="364" w:lineRule="auto" w:before="6"/>
        <w:ind w:right="2065"/>
      </w:pPr>
      <w:r>
        <w:rPr>
          <w:spacing w:val="-21"/>
        </w:rPr>
        <w:t>年的 </w:t>
      </w:r>
      <w:r>
        <w:rPr/>
        <w:t>10</w:t>
      </w:r>
      <w:r>
        <w:rPr>
          <w:spacing w:val="-40"/>
        </w:rPr>
        <w:t> 月 </w:t>
      </w:r>
      <w:r>
        <w:rPr/>
        <w:t>1</w:t>
      </w:r>
      <w:r>
        <w:rPr>
          <w:spacing w:val="-9"/>
        </w:rPr>
        <w:t> 日正式实施。未来，行业的质量体系必然逐步建立健全。</w:t>
      </w:r>
      <w:r>
        <w:rPr/>
        <w:t>4、行业集中度逐步提高</w:t>
      </w:r>
    </w:p>
    <w:p>
      <w:pPr>
        <w:pStyle w:val="BodyText"/>
        <w:spacing w:line="242" w:lineRule="auto" w:before="1"/>
        <w:ind w:right="1077"/>
        <w:jc w:val="both"/>
      </w:pPr>
      <w:r>
        <w:rPr>
          <w:spacing w:val="-10"/>
        </w:rPr>
        <w:t>当前，我国植物提取物行业仍处于成长期，行业集中度不高，大部分企业规模较</w:t>
      </w:r>
      <w:r>
        <w:rPr>
          <w:spacing w:val="-11"/>
        </w:rPr>
        <w:t>小，人才技术缺乏，设备工艺较差，竞争力较弱。随着行业监管的健全、消费者</w:t>
      </w:r>
      <w:r>
        <w:rPr>
          <w:spacing w:val="-10"/>
        </w:rPr>
        <w:t>品质要求的提高，那些生产设备落后、产品质量较差的企业将在未来被淘汰出局</w:t>
      </w:r>
      <w:r>
        <w:rPr>
          <w:spacing w:val="-9"/>
        </w:rPr>
        <w:t>或整合重组，一部分技术先进、资金实力雄厚、信誉良好的企业将脱颖而出，发</w:t>
      </w:r>
      <w:r>
        <w:rPr/>
        <w:t>展壮大，行业集中度会逐步提高。</w:t>
      </w:r>
    </w:p>
    <w:p>
      <w:pPr>
        <w:pStyle w:val="BodyText"/>
        <w:spacing w:before="3"/>
        <w:ind w:left="0"/>
        <w:rPr>
          <w:sz w:val="35"/>
        </w:rPr>
      </w:pPr>
    </w:p>
    <w:p>
      <w:pPr>
        <w:pStyle w:val="Heading1"/>
      </w:pPr>
      <w:r>
        <w:rPr>
          <w:w w:val="95"/>
        </w:rPr>
        <w:t>六、国内行业主要公司情况</w:t>
      </w:r>
    </w:p>
    <w:p>
      <w:pPr>
        <w:pStyle w:val="BodyText"/>
        <w:spacing w:before="12"/>
        <w:ind w:left="0"/>
        <w:rPr>
          <w:b/>
          <w:sz w:val="32"/>
        </w:rPr>
      </w:pPr>
    </w:p>
    <w:p>
      <w:pPr>
        <w:pStyle w:val="Heading2"/>
        <w:rPr>
          <w:u w:val="none"/>
        </w:rPr>
      </w:pPr>
      <w:r>
        <w:rPr>
          <w:spacing w:val="-1"/>
          <w:u w:val="single"/>
        </w:rPr>
        <w:t>（一）</w:t>
      </w:r>
      <w:r>
        <w:rPr>
          <w:spacing w:val="-3"/>
          <w:u w:val="single"/>
        </w:rPr>
        <w:t>晨光生物</w:t>
      </w:r>
      <w:r>
        <w:rPr>
          <w:spacing w:val="-1"/>
          <w:u w:val="single"/>
        </w:rPr>
        <w:t>（300138）</w:t>
      </w:r>
    </w:p>
    <w:p>
      <w:pPr>
        <w:pStyle w:val="BodyText"/>
        <w:spacing w:before="4"/>
        <w:ind w:left="0"/>
        <w:rPr>
          <w:sz w:val="17"/>
        </w:rPr>
      </w:pPr>
    </w:p>
    <w:p>
      <w:pPr>
        <w:pStyle w:val="BodyText"/>
        <w:spacing w:before="67"/>
      </w:pPr>
      <w:r>
        <w:rPr/>
        <w:t>晨光生物科技集团股份有限公司，于 2000 年成立，总部位于河北，是一家集农</w:t>
      </w:r>
    </w:p>
    <w:p>
      <w:pPr>
        <w:pStyle w:val="BodyText"/>
        <w:spacing w:line="242" w:lineRule="auto" w:before="4"/>
        <w:ind w:right="959"/>
      </w:pPr>
      <w:r>
        <w:rPr>
          <w:spacing w:val="-9"/>
        </w:rPr>
        <w:t>产品精深加工、天然植物提取为一体的出口创汇型企业，拥有 </w:t>
      </w:r>
      <w:r>
        <w:rPr/>
        <w:t>8</w:t>
      </w:r>
      <w:r>
        <w:rPr>
          <w:spacing w:val="-13"/>
        </w:rPr>
        <w:t> 家子公司。公司</w:t>
      </w:r>
      <w:r>
        <w:rPr>
          <w:spacing w:val="-17"/>
        </w:rPr>
        <w:t>主营业务为研制和生产天然色素、天然香辛料提取物和精油、天然营养及药用提</w:t>
      </w:r>
      <w:r>
        <w:rPr>
          <w:spacing w:val="-21"/>
        </w:rPr>
        <w:t>取物，产品品种多达 </w:t>
      </w:r>
      <w:r>
        <w:rPr/>
        <w:t>80</w:t>
      </w:r>
      <w:r>
        <w:rPr>
          <w:spacing w:val="-8"/>
        </w:rPr>
        <w:t> 多个,其中天然色素生产和销售居全国之首、世界前列， </w:t>
      </w:r>
      <w:r>
        <w:rPr/>
        <w:t>是目前全球最大的辣椒红色素生产供应商。</w:t>
      </w:r>
    </w:p>
    <w:p>
      <w:pPr>
        <w:pStyle w:val="BodyText"/>
        <w:spacing w:before="162"/>
      </w:pPr>
      <w:r>
        <w:rPr>
          <w:spacing w:val="-10"/>
        </w:rPr>
        <w:t>公司先后通过了国家实验室</w:t>
      </w:r>
      <w:r>
        <w:rPr/>
        <w:t>（CNAS</w:t>
      </w:r>
      <w:r>
        <w:rPr>
          <w:spacing w:val="-116"/>
        </w:rPr>
        <w:t>）</w:t>
      </w:r>
      <w:r>
        <w:rPr>
          <w:spacing w:val="-39"/>
        </w:rPr>
        <w:t>认可、</w:t>
      </w:r>
      <w:r>
        <w:rPr/>
        <w:t>ISO9</w:t>
      </w:r>
      <w:r>
        <w:rPr>
          <w:spacing w:val="2"/>
        </w:rPr>
        <w:t>0</w:t>
      </w:r>
      <w:r>
        <w:rPr/>
        <w:t>01</w:t>
      </w:r>
      <w:r>
        <w:rPr>
          <w:spacing w:val="-44"/>
        </w:rPr>
        <w:t> 认证、</w:t>
      </w:r>
      <w:r>
        <w:rPr/>
        <w:t>ISO22000</w:t>
      </w:r>
      <w:r>
        <w:rPr>
          <w:spacing w:val="-44"/>
        </w:rPr>
        <w:t> 认证、</w:t>
      </w:r>
      <w:r>
        <w:rPr/>
        <w:t>ISO14000</w:t>
      </w:r>
    </w:p>
    <w:p>
      <w:pPr>
        <w:spacing w:after="0"/>
        <w:sectPr>
          <w:pgSz w:w="11910" w:h="16840"/>
          <w:pgMar w:header="0" w:footer="1195" w:top="1520" w:bottom="1380" w:left="1680" w:right="720"/>
        </w:sectPr>
      </w:pPr>
    </w:p>
    <w:p>
      <w:pPr>
        <w:pStyle w:val="BodyText"/>
        <w:spacing w:line="244" w:lineRule="auto" w:before="41"/>
        <w:ind w:right="958"/>
      </w:pPr>
      <w:r>
        <w:rPr/>
        <w:drawing>
          <wp:anchor distT="0" distB="0" distL="0" distR="0" allowOverlap="1" layoutInCell="1" locked="0" behindDoc="1" simplePos="0" relativeHeight="251452416">
            <wp:simplePos x="0" y="0"/>
            <wp:positionH relativeFrom="page">
              <wp:posOffset>4256023</wp:posOffset>
            </wp:positionH>
            <wp:positionV relativeFrom="paragraph">
              <wp:posOffset>466978</wp:posOffset>
            </wp:positionV>
            <wp:extent cx="69850" cy="107950"/>
            <wp:effectExtent l="0" t="0" r="0" b="0"/>
            <wp:wrapNone/>
            <wp:docPr id="15" name="image1.png"/>
            <wp:cNvGraphicFramePr>
              <a:graphicFrameLocks noChangeAspect="1"/>
            </wp:cNvGraphicFramePr>
            <a:graphic>
              <a:graphicData uri="http://schemas.openxmlformats.org/drawingml/2006/picture">
                <pic:pic>
                  <pic:nvPicPr>
                    <pic:cNvPr id="16" name="image1.png"/>
                    <pic:cNvPicPr/>
                  </pic:nvPicPr>
                  <pic:blipFill>
                    <a:blip r:embed="rId6" cstate="print"/>
                    <a:stretch>
                      <a:fillRect/>
                    </a:stretch>
                  </pic:blipFill>
                  <pic:spPr>
                    <a:xfrm>
                      <a:off x="0" y="0"/>
                      <a:ext cx="69850" cy="107950"/>
                    </a:xfrm>
                    <a:prstGeom prst="rect">
                      <a:avLst/>
                    </a:prstGeom>
                  </pic:spPr>
                </pic:pic>
              </a:graphicData>
            </a:graphic>
          </wp:anchor>
        </w:drawing>
      </w:r>
      <w:r>
        <w:rPr/>
        <w:t>认证、OHSAS18000</w:t>
      </w:r>
      <w:r>
        <w:rPr>
          <w:spacing w:val="-12"/>
        </w:rPr>
        <w:t> 认证、</w:t>
      </w:r>
      <w:r>
        <w:rPr/>
        <w:t>KOSHER</w:t>
      </w:r>
      <w:r>
        <w:rPr>
          <w:spacing w:val="-12"/>
        </w:rPr>
        <w:t> 认证、</w:t>
      </w:r>
      <w:r>
        <w:rPr/>
        <w:t>HALAL</w:t>
      </w:r>
      <w:r>
        <w:rPr>
          <w:spacing w:val="-12"/>
        </w:rPr>
        <w:t> 认证、</w:t>
      </w:r>
      <w:r>
        <w:rPr/>
        <w:t>FAMI-QS</w:t>
      </w:r>
      <w:r>
        <w:rPr>
          <w:spacing w:val="-12"/>
        </w:rPr>
        <w:t> 认证、</w:t>
      </w:r>
      <w:r>
        <w:rPr/>
        <w:t>CMS</w:t>
      </w:r>
      <w:r>
        <w:rPr>
          <w:spacing w:val="-15"/>
        </w:rPr>
        <w:t> 认证、</w:t>
      </w:r>
      <w:r>
        <w:rPr/>
        <w:t>SEDEX</w:t>
      </w:r>
      <w:r>
        <w:rPr>
          <w:spacing w:val="-21"/>
        </w:rPr>
        <w:t> 认证、美国 </w:t>
      </w:r>
      <w:r>
        <w:rPr/>
        <w:t>FDA</w:t>
      </w:r>
      <w:r>
        <w:rPr>
          <w:spacing w:val="-9"/>
        </w:rPr>
        <w:t> 产品注册以及知识产权管理体系认证。公司产品符合联合</w:t>
      </w:r>
      <w:r>
        <w:rPr>
          <w:spacing w:val="-13"/>
        </w:rPr>
        <w:t>国粮农组织、世界卫生组织及国家标准要求，</w:t>
      </w:r>
      <w:r>
        <w:rPr>
          <w:spacing w:val="-18"/>
        </w:rPr>
        <w:t>70</w:t>
      </w:r>
      <w:r>
        <w:rPr>
          <w:spacing w:val="-10"/>
        </w:rPr>
        <w:t>以上用于出口，主要销往欧洲、</w:t>
      </w:r>
      <w:r>
        <w:rPr/>
        <w:t>美洲、澳洲及俄、日、韩、东南亚部分国家和地区。</w:t>
      </w:r>
    </w:p>
    <w:p>
      <w:pPr>
        <w:pStyle w:val="BodyText"/>
        <w:spacing w:before="1"/>
        <w:ind w:left="0"/>
        <w:rPr>
          <w:sz w:val="22"/>
        </w:rPr>
      </w:pPr>
    </w:p>
    <w:p>
      <w:pPr>
        <w:pStyle w:val="Heading2"/>
        <w:rPr>
          <w:u w:val="none"/>
        </w:rPr>
      </w:pPr>
      <w:r>
        <w:rPr>
          <w:sz w:val="24"/>
          <w:u w:val="none"/>
        </w:rPr>
        <w:t>（</w:t>
      </w:r>
      <w:r>
        <w:rPr>
          <w:u w:val="single"/>
        </w:rPr>
        <w:t>二）莱茵生物（002166）</w:t>
      </w:r>
    </w:p>
    <w:p>
      <w:pPr>
        <w:pStyle w:val="BodyText"/>
        <w:spacing w:before="4"/>
        <w:ind w:left="0"/>
        <w:rPr>
          <w:sz w:val="17"/>
        </w:rPr>
      </w:pPr>
    </w:p>
    <w:p>
      <w:pPr>
        <w:pStyle w:val="BodyText"/>
        <w:spacing w:line="242" w:lineRule="auto" w:before="67"/>
        <w:ind w:right="1076"/>
        <w:jc w:val="both"/>
      </w:pPr>
      <w:r>
        <w:rPr>
          <w:spacing w:val="-3"/>
        </w:rPr>
        <w:t>桂林莱茵生物科技股份有限公司，于 </w:t>
      </w:r>
      <w:r>
        <w:rPr/>
        <w:t>1995</w:t>
      </w:r>
      <w:r>
        <w:rPr>
          <w:spacing w:val="-8"/>
        </w:rPr>
        <w:t> 年成立，是国内植物提取行业著名企</w:t>
      </w:r>
      <w:r>
        <w:rPr>
          <w:spacing w:val="-11"/>
        </w:rPr>
        <w:t>业。公司主要从事罗汉果甜甙、甜菊糖甙、红景天提取物、积雪草提取物、淫羊</w:t>
      </w:r>
      <w:r>
        <w:rPr>
          <w:spacing w:val="-12"/>
        </w:rPr>
        <w:t>藿提取物、越橘提取物、葡萄籽提取物等植物标准化提取物及高纯度活性单体的</w:t>
      </w:r>
      <w:r>
        <w:rPr/>
        <w:t>研发、生产及销售。</w:t>
      </w:r>
    </w:p>
    <w:p>
      <w:pPr>
        <w:pStyle w:val="BodyText"/>
        <w:spacing w:line="242" w:lineRule="auto" w:before="162"/>
        <w:ind w:right="1076"/>
        <w:jc w:val="both"/>
      </w:pPr>
      <w:r>
        <w:rPr>
          <w:spacing w:val="-3"/>
        </w:rPr>
        <w:t>公司拥有完善的产品质量保证体系， 已通过 </w:t>
      </w:r>
      <w:r>
        <w:rPr/>
        <w:t>GMP、HACCP、ISO、FSSC</w:t>
      </w:r>
      <w:r>
        <w:rPr>
          <w:spacing w:val="-13"/>
        </w:rPr>
        <w:t> 等多项国</w:t>
      </w:r>
      <w:r>
        <w:rPr>
          <w:spacing w:val="-4"/>
        </w:rPr>
        <w:t>际产品质量标准认证，多个产品拥有 </w:t>
      </w:r>
      <w:r>
        <w:rPr/>
        <w:t>KOSHER、HALAL、FDA GRAS（</w:t>
      </w:r>
      <w:r>
        <w:rPr>
          <w:spacing w:val="-3"/>
        </w:rPr>
        <w:t>美国食品安全</w:t>
      </w:r>
      <w:r>
        <w:rPr/>
        <w:t>认证</w:t>
      </w:r>
      <w:r>
        <w:rPr>
          <w:spacing w:val="-120"/>
        </w:rPr>
        <w:t>）</w:t>
      </w:r>
      <w:r>
        <w:rPr>
          <w:spacing w:val="-10"/>
        </w:rPr>
        <w:t>、</w:t>
      </w:r>
      <w:r>
        <w:rPr/>
        <w:t>ORGANIC （有机产品</w:t>
      </w:r>
      <w:r>
        <w:rPr>
          <w:spacing w:val="-10"/>
        </w:rPr>
        <w:t>）</w:t>
      </w:r>
      <w:r>
        <w:rPr>
          <w:spacing w:val="-4"/>
        </w:rPr>
        <w:t>资质。</w:t>
      </w:r>
      <w:r>
        <w:rPr/>
        <w:t>2011</w:t>
      </w:r>
      <w:r>
        <w:rPr>
          <w:spacing w:val="-40"/>
        </w:rPr>
        <w:t> 年 </w:t>
      </w:r>
      <w:r>
        <w:rPr/>
        <w:t>4</w:t>
      </w:r>
      <w:r>
        <w:rPr>
          <w:spacing w:val="-9"/>
        </w:rPr>
        <w:t> 月莱茵罗汉果提取物率先取得美</w:t>
      </w:r>
      <w:r>
        <w:rPr>
          <w:spacing w:val="-31"/>
        </w:rPr>
        <w:t>国 </w:t>
      </w:r>
      <w:r>
        <w:rPr/>
        <w:t>FDA GRAS</w:t>
      </w:r>
      <w:r>
        <w:rPr>
          <w:spacing w:val="-20"/>
        </w:rPr>
        <w:t> 认证</w:t>
      </w:r>
      <w:r>
        <w:rPr/>
        <w:t>，2011</w:t>
      </w:r>
      <w:r>
        <w:rPr>
          <w:spacing w:val="-40"/>
        </w:rPr>
        <w:t> 年 </w:t>
      </w:r>
      <w:r>
        <w:rPr/>
        <w:t>7</w:t>
      </w:r>
      <w:r>
        <w:rPr>
          <w:spacing w:val="-12"/>
        </w:rPr>
        <w:t> 月莱茵甜叶菊提取物通过美国 </w:t>
      </w:r>
      <w:r>
        <w:rPr/>
        <w:t>FDA GRAS</w:t>
      </w:r>
      <w:r>
        <w:rPr>
          <w:spacing w:val="-20"/>
        </w:rPr>
        <w:t> 认证</w:t>
      </w:r>
      <w:r>
        <w:rPr>
          <w:spacing w:val="-4"/>
        </w:rPr>
        <w:t>,2014 </w:t>
      </w:r>
      <w:r>
        <w:rPr>
          <w:spacing w:val="-16"/>
        </w:rPr>
        <w:t>年 </w:t>
      </w:r>
      <w:r>
        <w:rPr/>
        <w:t>12</w:t>
      </w:r>
      <w:r>
        <w:rPr>
          <w:spacing w:val="-2"/>
        </w:rPr>
        <w:t> 月莱茵三水芦丁产品通过欧洲药典适用性 </w:t>
      </w:r>
      <w:r>
        <w:rPr/>
        <w:t>CoS 认证，2015</w:t>
      </w:r>
      <w:r>
        <w:rPr>
          <w:spacing w:val="-11"/>
        </w:rPr>
        <w:t> 年 </w:t>
      </w:r>
      <w:r>
        <w:rPr/>
        <w:t>04</w:t>
      </w:r>
      <w:r>
        <w:rPr>
          <w:spacing w:val="-4"/>
        </w:rPr>
        <w:t> 月公司</w:t>
      </w:r>
      <w:r>
        <w:rPr>
          <w:spacing w:val="-3"/>
        </w:rPr>
        <w:t>检测中心通过中国合格评定国家认可委员会 </w:t>
      </w:r>
      <w:r>
        <w:rPr/>
        <w:t>CNAS</w:t>
      </w:r>
      <w:r>
        <w:rPr>
          <w:spacing w:val="-7"/>
        </w:rPr>
        <w:t> 认证。公司产品广泛应用于食</w:t>
      </w:r>
      <w:r>
        <w:rPr/>
        <w:t>品、饮料、保健品、药品、日用化工等行业，其中 90％以上出口美、德、日、</w:t>
      </w:r>
      <w:r>
        <w:rPr>
          <w:spacing w:val="-7"/>
        </w:rPr>
        <w:t>韩、加、法、澳等 </w:t>
      </w:r>
      <w:r>
        <w:rPr/>
        <w:t>60</w:t>
      </w:r>
      <w:r>
        <w:rPr>
          <w:spacing w:val="-8"/>
        </w:rPr>
        <w:t> 多个国家和地区。</w:t>
      </w:r>
    </w:p>
    <w:p>
      <w:pPr>
        <w:pStyle w:val="BodyText"/>
        <w:spacing w:before="5"/>
        <w:ind w:left="0"/>
        <w:rPr>
          <w:sz w:val="23"/>
        </w:rPr>
      </w:pPr>
    </w:p>
    <w:p>
      <w:pPr>
        <w:pStyle w:val="Heading2"/>
        <w:rPr>
          <w:u w:val="none"/>
        </w:rPr>
      </w:pPr>
      <w:r>
        <w:rPr>
          <w:u w:val="single"/>
        </w:rPr>
        <w:t>（三）绿色金可</w:t>
      </w:r>
    </w:p>
    <w:p>
      <w:pPr>
        <w:pStyle w:val="BodyText"/>
        <w:spacing w:before="5"/>
        <w:ind w:left="0"/>
        <w:rPr>
          <w:sz w:val="17"/>
        </w:rPr>
      </w:pPr>
    </w:p>
    <w:p>
      <w:pPr>
        <w:pStyle w:val="BodyText"/>
        <w:spacing w:line="244" w:lineRule="auto" w:before="66"/>
        <w:ind w:right="1073"/>
        <w:jc w:val="both"/>
      </w:pPr>
      <w:r>
        <w:rPr>
          <w:spacing w:val="-3"/>
        </w:rPr>
        <w:t>北京绿色金可生物技术股份有限公司，于 </w:t>
      </w:r>
      <w:r>
        <w:rPr/>
        <w:t>1995</w:t>
      </w:r>
      <w:r>
        <w:rPr>
          <w:spacing w:val="-8"/>
        </w:rPr>
        <w:t> 年成立，是在中关村科技园区注</w:t>
      </w:r>
      <w:r>
        <w:rPr>
          <w:spacing w:val="-9"/>
        </w:rPr>
        <w:t>册的民营股份制企业，是经北京市科委认定的集科、工、贸于一体的高新技术企</w:t>
      </w:r>
      <w:r>
        <w:rPr>
          <w:spacing w:val="-10"/>
        </w:rPr>
        <w:t>业。公司现拥有 </w:t>
      </w:r>
      <w:r>
        <w:rPr/>
        <w:t>6</w:t>
      </w:r>
      <w:r>
        <w:rPr>
          <w:spacing w:val="-13"/>
        </w:rPr>
        <w:t> 座工厂，</w:t>
      </w:r>
      <w:r>
        <w:rPr>
          <w:spacing w:val="-4"/>
        </w:rPr>
        <w:t>10</w:t>
      </w:r>
      <w:r>
        <w:rPr>
          <w:spacing w:val="-13"/>
        </w:rPr>
        <w:t> 条天然产品生产线，年处理药材 </w:t>
      </w:r>
      <w:r>
        <w:rPr/>
        <w:t>6000</w:t>
      </w:r>
      <w:r>
        <w:rPr>
          <w:spacing w:val="-15"/>
        </w:rPr>
        <w:t> 吨，产品品</w:t>
      </w:r>
      <w:r>
        <w:rPr>
          <w:spacing w:val="-5"/>
        </w:rPr>
        <w:t>质优秀，规格齐全，产品通过 </w:t>
      </w:r>
      <w:r>
        <w:rPr/>
        <w:t>Kosher，Non-GMO</w:t>
      </w:r>
      <w:r>
        <w:rPr>
          <w:spacing w:val="-8"/>
        </w:rPr>
        <w:t> 国际质量认证。</w:t>
      </w:r>
    </w:p>
    <w:p>
      <w:pPr>
        <w:pStyle w:val="BodyText"/>
        <w:spacing w:line="242" w:lineRule="auto" w:before="150"/>
        <w:ind w:right="1076"/>
        <w:jc w:val="both"/>
      </w:pPr>
      <w:r>
        <w:rPr>
          <w:spacing w:val="-2"/>
        </w:rPr>
        <w:t>公司主要产品有甘草提取物、欧洲越橘提取物、天然维生素 </w:t>
      </w:r>
      <w:r>
        <w:rPr/>
        <w:t>A、C</w:t>
      </w:r>
      <w:r>
        <w:rPr>
          <w:spacing w:val="-16"/>
        </w:rPr>
        <w:t> 和 </w:t>
      </w:r>
      <w:r>
        <w:rPr/>
        <w:t>E</w:t>
      </w:r>
      <w:r>
        <w:rPr>
          <w:spacing w:val="-5"/>
        </w:rPr>
        <w:t>、甾醇、</w:t>
      </w:r>
      <w:r>
        <w:rPr>
          <w:spacing w:val="-8"/>
        </w:rPr>
        <w:t>黑大豆提取物、海藻提取物、二十八烷醇等，产品行销日本、欧洲、美国主要市场。</w:t>
      </w:r>
    </w:p>
    <w:p>
      <w:pPr>
        <w:pStyle w:val="BodyText"/>
        <w:spacing w:before="11"/>
        <w:ind w:left="0"/>
        <w:rPr>
          <w:sz w:val="22"/>
        </w:rPr>
      </w:pPr>
    </w:p>
    <w:p>
      <w:pPr>
        <w:pStyle w:val="Heading2"/>
        <w:rPr>
          <w:u w:val="none"/>
        </w:rPr>
      </w:pPr>
      <w:r>
        <w:rPr>
          <w:u w:val="single"/>
        </w:rPr>
        <w:t>（四）陕西嘉禾</w:t>
      </w:r>
    </w:p>
    <w:p>
      <w:pPr>
        <w:pStyle w:val="BodyText"/>
        <w:spacing w:before="4"/>
        <w:ind w:left="0"/>
        <w:rPr>
          <w:sz w:val="17"/>
        </w:rPr>
      </w:pPr>
    </w:p>
    <w:p>
      <w:pPr>
        <w:pStyle w:val="BodyText"/>
        <w:spacing w:line="242" w:lineRule="auto" w:before="67"/>
        <w:ind w:right="1074"/>
        <w:jc w:val="both"/>
      </w:pPr>
      <w:r>
        <w:rPr>
          <w:spacing w:val="-3"/>
        </w:rPr>
        <w:t>陕西嘉禾植物化工有限责任公司，于 </w:t>
      </w:r>
      <w:r>
        <w:rPr/>
        <w:t>2000</w:t>
      </w:r>
      <w:r>
        <w:rPr>
          <w:spacing w:val="-8"/>
        </w:rPr>
        <w:t> 年成立，是一家专业从事天然植物开</w:t>
      </w:r>
      <w:r>
        <w:rPr>
          <w:spacing w:val="-20"/>
        </w:rPr>
        <w:t>发、种植、生产、销售的高科技民营企业。公司下属的植化工厂拥有完善的提取、</w:t>
      </w:r>
      <w:r>
        <w:rPr>
          <w:spacing w:val="-11"/>
        </w:rPr>
        <w:t>分离、精制、干燥设备和技术，具有丰富的生产经验和严格的质量管理体系，先</w:t>
      </w:r>
      <w:r>
        <w:rPr>
          <w:spacing w:val="-5"/>
        </w:rPr>
        <w:t>后通过了国家 </w:t>
      </w:r>
      <w:r>
        <w:rPr/>
        <w:t>GMP、KOSHER、HALAL、ISO9001</w:t>
      </w:r>
      <w:r>
        <w:rPr>
          <w:spacing w:val="-6"/>
        </w:rPr>
        <w:t> 质量管理体系、</w:t>
      </w:r>
      <w:r>
        <w:rPr/>
        <w:t>ISO14001</w:t>
      </w:r>
      <w:r>
        <w:rPr>
          <w:spacing w:val="-12"/>
        </w:rPr>
        <w:t> 环境管</w:t>
      </w:r>
      <w:r>
        <w:rPr>
          <w:spacing w:val="-13"/>
        </w:rPr>
        <w:t>理认证及 </w:t>
      </w:r>
      <w:r>
        <w:rPr/>
        <w:t>HACCP</w:t>
      </w:r>
      <w:r>
        <w:rPr>
          <w:spacing w:val="-11"/>
        </w:rPr>
        <w:t> 食品安全管理体系认证。主要产品有红车轴、淫羊藿、红景天、</w:t>
      </w:r>
      <w:r>
        <w:rPr>
          <w:spacing w:val="-20"/>
        </w:rPr>
        <w:t>枳实千层塔、紫椎菊、</w:t>
      </w:r>
      <w:r>
        <w:rPr/>
        <w:t>5</w:t>
      </w:r>
      <w:r>
        <w:rPr>
          <w:spacing w:val="-13"/>
        </w:rPr>
        <w:t> 羟基色胺酸等上百种标准化植物提取物，产品行销北美、</w:t>
      </w:r>
      <w:r>
        <w:rPr/>
        <w:t>欧洲、澳洲等主流市场。</w:t>
      </w:r>
    </w:p>
    <w:p>
      <w:pPr>
        <w:spacing w:after="0" w:line="242" w:lineRule="auto"/>
        <w:jc w:val="both"/>
        <w:sectPr>
          <w:pgSz w:w="11910" w:h="16840"/>
          <w:pgMar w:header="0" w:footer="1195" w:top="1380" w:bottom="1380" w:left="1680" w:right="720"/>
        </w:sectPr>
      </w:pPr>
    </w:p>
    <w:p>
      <w:pPr>
        <w:spacing w:before="54"/>
        <w:ind w:left="120" w:right="0" w:firstLine="0"/>
        <w:jc w:val="left"/>
        <w:rPr>
          <w:b/>
          <w:sz w:val="28"/>
        </w:rPr>
      </w:pPr>
      <w:r>
        <w:rPr>
          <w:b/>
          <w:color w:val="FF0000"/>
          <w:sz w:val="28"/>
          <w:u w:val="single" w:color="FF0000"/>
        </w:rPr>
        <w:t>晨光生物（</w:t>
      </w:r>
      <w:r>
        <w:rPr>
          <w:rFonts w:ascii="Arial" w:eastAsia="Arial"/>
          <w:b/>
          <w:color w:val="FF0000"/>
          <w:sz w:val="28"/>
          <w:u w:val="single" w:color="FF0000"/>
        </w:rPr>
        <w:t>300138</w:t>
      </w:r>
      <w:r>
        <w:rPr>
          <w:b/>
          <w:color w:val="FF0000"/>
          <w:sz w:val="28"/>
          <w:u w:val="single" w:color="FF0000"/>
        </w:rPr>
        <w:t>） 食品饮料</w:t>
      </w:r>
    </w:p>
    <w:p>
      <w:pPr>
        <w:pStyle w:val="BodyText"/>
        <w:spacing w:before="1"/>
        <w:ind w:left="0"/>
        <w:rPr>
          <w:b/>
          <w:sz w:val="28"/>
        </w:rPr>
      </w:pPr>
    </w:p>
    <w:p>
      <w:pPr>
        <w:spacing w:before="62"/>
        <w:ind w:left="120" w:right="0" w:firstLine="0"/>
        <w:jc w:val="left"/>
        <w:rPr>
          <w:sz w:val="24"/>
        </w:rPr>
      </w:pPr>
      <w:r>
        <w:rPr>
          <w:b/>
          <w:color w:val="FF0000"/>
          <w:sz w:val="28"/>
        </w:rPr>
        <w:t>晨光生物是国内植物有效成分提取龙头企业</w:t>
      </w:r>
      <w:r>
        <w:rPr>
          <w:sz w:val="24"/>
        </w:rPr>
        <w:t>，植物有效成分一般包括色</w:t>
      </w:r>
    </w:p>
    <w:p>
      <w:pPr>
        <w:pStyle w:val="BodyText"/>
        <w:spacing w:line="242" w:lineRule="auto" w:before="132"/>
        <w:ind w:right="1078"/>
        <w:jc w:val="both"/>
      </w:pPr>
      <w:r>
        <w:rPr/>
        <w:t>（天然色素</w:t>
      </w:r>
      <w:r>
        <w:rPr>
          <w:spacing w:val="-120"/>
        </w:rPr>
        <w:t>）</w:t>
      </w:r>
      <w:r>
        <w:rPr>
          <w:spacing w:val="-77"/>
        </w:rPr>
        <w:t>、香</w:t>
      </w:r>
      <w:r>
        <w:rPr/>
        <w:t>（植物精油</w:t>
      </w:r>
      <w:r>
        <w:rPr>
          <w:spacing w:val="-120"/>
        </w:rPr>
        <w:t>）</w:t>
      </w:r>
      <w:r>
        <w:rPr>
          <w:spacing w:val="-77"/>
        </w:rPr>
        <w:t>、味</w:t>
      </w:r>
      <w:r>
        <w:rPr/>
        <w:t>（天然香辛料</w:t>
      </w:r>
      <w:r>
        <w:rPr>
          <w:spacing w:val="-77"/>
        </w:rPr>
        <w:t>）</w:t>
      </w:r>
      <w:r>
        <w:rPr>
          <w:spacing w:val="-16"/>
        </w:rPr>
        <w:t>和营养成分</w:t>
      </w:r>
      <w:r>
        <w:rPr/>
        <w:t>（天然营养提取物</w:t>
      </w:r>
      <w:r>
        <w:rPr>
          <w:spacing w:val="-120"/>
        </w:rPr>
        <w:t>）</w:t>
      </w:r>
      <w:r>
        <w:rPr>
          <w:spacing w:val="-16"/>
        </w:rPr>
        <w:t>。</w:t>
      </w:r>
      <w:r>
        <w:rPr>
          <w:spacing w:val="-7"/>
        </w:rPr>
        <w:t>公司主要研制和生产天然色素、天然调味品、天然营养及药用提取物、油脂和蛋</w:t>
      </w:r>
      <w:r>
        <w:rPr>
          <w:spacing w:val="-11"/>
        </w:rPr>
        <w:t>白四大系列 </w:t>
      </w:r>
      <w:r>
        <w:rPr/>
        <w:t>50 多个品种，同时拥有多项国家专利技术。</w:t>
      </w:r>
    </w:p>
    <w:p>
      <w:pPr>
        <w:pStyle w:val="BodyText"/>
        <w:spacing w:line="242" w:lineRule="auto" w:before="161"/>
        <w:ind w:right="959"/>
      </w:pPr>
      <w:r>
        <w:rPr/>
        <w:t>其中辣</w:t>
      </w:r>
      <w:r>
        <w:rPr>
          <w:spacing w:val="2"/>
        </w:rPr>
        <w:t>椒</w:t>
      </w:r>
      <w:r>
        <w:rPr/>
        <w:t>红素</w:t>
      </w:r>
      <w:r>
        <w:rPr>
          <w:spacing w:val="2"/>
        </w:rPr>
        <w:t>和</w:t>
      </w:r>
      <w:r>
        <w:rPr/>
        <w:t>辣椒</w:t>
      </w:r>
      <w:r>
        <w:rPr>
          <w:spacing w:val="2"/>
        </w:rPr>
        <w:t>精</w:t>
      </w:r>
      <w:r>
        <w:rPr/>
        <w:t>产销量</w:t>
      </w:r>
      <w:r>
        <w:rPr>
          <w:spacing w:val="2"/>
        </w:rPr>
        <w:t>居</w:t>
      </w:r>
      <w:r>
        <w:rPr/>
        <w:t>世界</w:t>
      </w:r>
      <w:r>
        <w:rPr>
          <w:spacing w:val="2"/>
        </w:rPr>
        <w:t>首</w:t>
      </w:r>
      <w:r>
        <w:rPr/>
        <w:t>位（</w:t>
      </w:r>
      <w:r>
        <w:rPr>
          <w:spacing w:val="2"/>
        </w:rPr>
        <w:t>辣</w:t>
      </w:r>
      <w:r>
        <w:rPr/>
        <w:t>椒精国</w:t>
      </w:r>
      <w:r>
        <w:rPr>
          <w:spacing w:val="2"/>
        </w:rPr>
        <w:t>内</w:t>
      </w:r>
      <w:r>
        <w:rPr/>
        <w:t>市占率</w:t>
      </w:r>
      <w:r>
        <w:rPr>
          <w:spacing w:val="3"/>
        </w:rPr>
        <w:t> </w:t>
      </w:r>
      <w:r>
        <w:rPr/>
        <w:t>8</w:t>
      </w:r>
      <w:r>
        <w:rPr>
          <w:spacing w:val="7"/>
        </w:rPr>
        <w:t>5</w:t>
      </w:r>
      <w:r>
        <w:rPr>
          <w:spacing w:val="7"/>
        </w:rPr>
        <w:drawing>
          <wp:inline distT="0" distB="0" distL="0" distR="0">
            <wp:extent cx="69850" cy="107950"/>
            <wp:effectExtent l="0" t="0" r="0" b="0"/>
            <wp:docPr id="17" name="image1.png"/>
            <wp:cNvGraphicFramePr>
              <a:graphicFrameLocks noChangeAspect="1"/>
            </wp:cNvGraphicFramePr>
            <a:graphic>
              <a:graphicData uri="http://schemas.openxmlformats.org/drawingml/2006/picture">
                <pic:pic>
                  <pic:nvPicPr>
                    <pic:cNvPr id="18" name="image1.png"/>
                    <pic:cNvPicPr/>
                  </pic:nvPicPr>
                  <pic:blipFill>
                    <a:blip r:embed="rId6" cstate="print"/>
                    <a:stretch>
                      <a:fillRect/>
                    </a:stretch>
                  </pic:blipFill>
                  <pic:spPr>
                    <a:xfrm>
                      <a:off x="0" y="0"/>
                      <a:ext cx="69850" cy="107950"/>
                    </a:xfrm>
                    <a:prstGeom prst="rect">
                      <a:avLst/>
                    </a:prstGeom>
                  </pic:spPr>
                </pic:pic>
              </a:graphicData>
            </a:graphic>
          </wp:inline>
        </w:drawing>
      </w:r>
      <w:r>
        <w:rPr>
          <w:spacing w:val="7"/>
        </w:rPr>
      </w:r>
      <w:r>
        <w:rPr>
          <w:spacing w:val="2"/>
        </w:rPr>
        <w:t>以</w:t>
      </w:r>
      <w:r>
        <w:rPr/>
        <w:t>上</w:t>
      </w:r>
      <w:r>
        <w:rPr>
          <w:spacing w:val="-120"/>
        </w:rPr>
        <w:t>）</w:t>
      </w:r>
      <w:r>
        <w:rPr/>
        <w:t>，叶黄</w:t>
      </w:r>
      <w:r>
        <w:rPr>
          <w:spacing w:val="-13"/>
        </w:rPr>
        <w:t>素产销今年有望实现全球第一，甜菊糖代加工转向自身产品迅速放量，番茄红素、</w:t>
      </w:r>
      <w:r>
        <w:rPr/>
        <w:t>葡萄籽提取物等品种在行业内也占据极其重要地位。</w:t>
      </w:r>
    </w:p>
    <w:p>
      <w:pPr>
        <w:pStyle w:val="BodyText"/>
        <w:spacing w:line="242" w:lineRule="auto" w:before="161"/>
        <w:ind w:right="1077"/>
        <w:jc w:val="both"/>
      </w:pPr>
      <w:r>
        <w:rPr/>
        <w:drawing>
          <wp:anchor distT="0" distB="0" distL="0" distR="0" allowOverlap="1" layoutInCell="1" locked="0" behindDoc="1" simplePos="0" relativeHeight="251454464">
            <wp:simplePos x="0" y="0"/>
            <wp:positionH relativeFrom="page">
              <wp:posOffset>3591305</wp:posOffset>
            </wp:positionH>
            <wp:positionV relativeFrom="paragraph">
              <wp:posOffset>146684</wp:posOffset>
            </wp:positionV>
            <wp:extent cx="69850" cy="107950"/>
            <wp:effectExtent l="0" t="0" r="0" b="0"/>
            <wp:wrapNone/>
            <wp:docPr id="19" name="image1.png"/>
            <wp:cNvGraphicFramePr>
              <a:graphicFrameLocks noChangeAspect="1"/>
            </wp:cNvGraphicFramePr>
            <a:graphic>
              <a:graphicData uri="http://schemas.openxmlformats.org/drawingml/2006/picture">
                <pic:pic>
                  <pic:nvPicPr>
                    <pic:cNvPr id="20" name="image1.png"/>
                    <pic:cNvPicPr/>
                  </pic:nvPicPr>
                  <pic:blipFill>
                    <a:blip r:embed="rId6" cstate="print"/>
                    <a:stretch>
                      <a:fillRect/>
                    </a:stretch>
                  </pic:blipFill>
                  <pic:spPr>
                    <a:xfrm>
                      <a:off x="0" y="0"/>
                      <a:ext cx="69850" cy="107950"/>
                    </a:xfrm>
                    <a:prstGeom prst="rect">
                      <a:avLst/>
                    </a:prstGeom>
                  </pic:spPr>
                </pic:pic>
              </a:graphicData>
            </a:graphic>
          </wp:anchor>
        </w:drawing>
      </w:r>
      <w:r>
        <w:rPr>
          <w:spacing w:val="1"/>
        </w:rPr>
        <w:t>目前，董事长卢庆国先生持有 </w:t>
      </w:r>
      <w:r>
        <w:rPr/>
        <w:t>18.58的股份，为公司实际控制人，其他高管</w:t>
      </w:r>
      <w:r>
        <w:rPr>
          <w:spacing w:val="-134"/>
        </w:rPr>
        <w:t>也</w:t>
      </w:r>
      <w:r>
        <w:rPr>
          <w:spacing w:val="-10"/>
        </w:rPr>
        <w:t>均持有股份，实现了管理层与股东的高度一致。公司主要参股五家子公司，布局</w:t>
      </w:r>
      <w:r>
        <w:rPr/>
        <w:t>了原材料、中间体加工、国外原材料和加工等。</w:t>
      </w:r>
    </w:p>
    <w:p>
      <w:pPr>
        <w:pStyle w:val="BodyText"/>
        <w:spacing w:before="160"/>
      </w:pPr>
      <w:r>
        <w:rPr/>
        <w:drawing>
          <wp:anchor distT="0" distB="0" distL="0" distR="0" allowOverlap="1" layoutInCell="1" locked="0" behindDoc="0" simplePos="0" relativeHeight="8">
            <wp:simplePos x="0" y="0"/>
            <wp:positionH relativeFrom="page">
              <wp:posOffset>1162050</wp:posOffset>
            </wp:positionH>
            <wp:positionV relativeFrom="paragraph">
              <wp:posOffset>318134</wp:posOffset>
            </wp:positionV>
            <wp:extent cx="5848436" cy="1950243"/>
            <wp:effectExtent l="0" t="0" r="0" b="0"/>
            <wp:wrapTopAndBottom/>
            <wp:docPr id="21" name="image3.jpeg"/>
            <wp:cNvGraphicFramePr>
              <a:graphicFrameLocks noChangeAspect="1"/>
            </wp:cNvGraphicFramePr>
            <a:graphic>
              <a:graphicData uri="http://schemas.openxmlformats.org/drawingml/2006/picture">
                <pic:pic>
                  <pic:nvPicPr>
                    <pic:cNvPr id="22" name="image3.jpeg"/>
                    <pic:cNvPicPr/>
                  </pic:nvPicPr>
                  <pic:blipFill>
                    <a:blip r:embed="rId8" cstate="print"/>
                    <a:stretch>
                      <a:fillRect/>
                    </a:stretch>
                  </pic:blipFill>
                  <pic:spPr>
                    <a:xfrm>
                      <a:off x="0" y="0"/>
                      <a:ext cx="5848436" cy="1950243"/>
                    </a:xfrm>
                    <a:prstGeom prst="rect">
                      <a:avLst/>
                    </a:prstGeom>
                  </pic:spPr>
                </pic:pic>
              </a:graphicData>
            </a:graphic>
          </wp:anchor>
        </w:drawing>
      </w:r>
      <w:r>
        <w:rPr/>
        <w:t>2016 年中期晨光生物主要子公司概况</w:t>
      </w:r>
    </w:p>
    <w:p>
      <w:pPr>
        <w:pStyle w:val="BodyText"/>
        <w:spacing w:before="10"/>
        <w:ind w:left="0"/>
        <w:rPr>
          <w:sz w:val="35"/>
        </w:rPr>
      </w:pPr>
    </w:p>
    <w:p>
      <w:pPr>
        <w:pStyle w:val="BodyText"/>
      </w:pPr>
      <w:r>
        <w:rPr/>
        <w:t>分业务收入成本预测</w:t>
      </w:r>
    </w:p>
    <w:p>
      <w:pPr>
        <w:spacing w:after="0"/>
        <w:sectPr>
          <w:pgSz w:w="11910" w:h="16840"/>
          <w:pgMar w:header="0" w:footer="1195" w:top="1500" w:bottom="1380" w:left="1680" w:right="720"/>
        </w:sectPr>
      </w:pPr>
    </w:p>
    <w:p>
      <w:pPr>
        <w:pStyle w:val="BodyText"/>
        <w:ind w:left="150"/>
        <w:rPr>
          <w:sz w:val="20"/>
        </w:rPr>
      </w:pPr>
      <w:r>
        <w:rPr>
          <w:sz w:val="20"/>
        </w:rPr>
        <w:drawing>
          <wp:inline distT="0" distB="0" distL="0" distR="0">
            <wp:extent cx="5886339" cy="3219450"/>
            <wp:effectExtent l="0" t="0" r="0" b="0"/>
            <wp:docPr id="23" name="image4.jpeg"/>
            <wp:cNvGraphicFramePr>
              <a:graphicFrameLocks noChangeAspect="1"/>
            </wp:cNvGraphicFramePr>
            <a:graphic>
              <a:graphicData uri="http://schemas.openxmlformats.org/drawingml/2006/picture">
                <pic:pic>
                  <pic:nvPicPr>
                    <pic:cNvPr id="24" name="image4.jpeg"/>
                    <pic:cNvPicPr/>
                  </pic:nvPicPr>
                  <pic:blipFill>
                    <a:blip r:embed="rId9" cstate="print"/>
                    <a:stretch>
                      <a:fillRect/>
                    </a:stretch>
                  </pic:blipFill>
                  <pic:spPr>
                    <a:xfrm>
                      <a:off x="0" y="0"/>
                      <a:ext cx="5886339" cy="3219450"/>
                    </a:xfrm>
                    <a:prstGeom prst="rect">
                      <a:avLst/>
                    </a:prstGeom>
                  </pic:spPr>
                </pic:pic>
              </a:graphicData>
            </a:graphic>
          </wp:inline>
        </w:drawing>
      </w:r>
      <w:r>
        <w:rPr>
          <w:sz w:val="20"/>
        </w:rPr>
      </w:r>
    </w:p>
    <w:p>
      <w:pPr>
        <w:pStyle w:val="BodyText"/>
        <w:spacing w:before="10"/>
        <w:ind w:left="0"/>
        <w:rPr>
          <w:sz w:val="26"/>
        </w:rPr>
      </w:pPr>
    </w:p>
    <w:p>
      <w:pPr>
        <w:pStyle w:val="ListParagraph"/>
        <w:numPr>
          <w:ilvl w:val="0"/>
          <w:numId w:val="1"/>
        </w:numPr>
        <w:tabs>
          <w:tab w:pos="540" w:val="left" w:leader="none"/>
          <w:tab w:pos="541" w:val="left" w:leader="none"/>
        </w:tabs>
        <w:spacing w:line="240" w:lineRule="auto" w:before="62" w:after="0"/>
        <w:ind w:left="540" w:right="0" w:hanging="421"/>
        <w:jc w:val="left"/>
        <w:rPr>
          <w:sz w:val="24"/>
        </w:rPr>
      </w:pPr>
      <w:r>
        <w:rPr>
          <w:b/>
          <w:color w:val="FF0000"/>
          <w:sz w:val="28"/>
        </w:rPr>
        <w:t>植提物主业利润依然高速增长</w:t>
      </w:r>
      <w:r>
        <w:rPr>
          <w:color w:val="FF0000"/>
          <w:spacing w:val="-46"/>
          <w:sz w:val="24"/>
        </w:rPr>
        <w:t>，</w:t>
      </w:r>
      <w:r>
        <w:rPr>
          <w:spacing w:val="-5"/>
          <w:sz w:val="24"/>
        </w:rPr>
        <w:t>棉籽类业务侵蚀盈利能力，剔除棉籽类</w:t>
      </w:r>
    </w:p>
    <w:p>
      <w:pPr>
        <w:pStyle w:val="BodyText"/>
        <w:spacing w:line="242" w:lineRule="auto" w:before="132"/>
        <w:ind w:left="540" w:right="1076"/>
        <w:jc w:val="both"/>
      </w:pPr>
      <w:r>
        <w:rPr>
          <w:spacing w:val="-2"/>
        </w:rPr>
        <w:t>业务对植提物主业利润的影响：</w:t>
      </w:r>
      <w:r>
        <w:rPr>
          <w:spacing w:val="-19"/>
          <w:u w:val="single"/>
        </w:rPr>
        <w:t>17Q2</w:t>
      </w:r>
      <w:r>
        <w:rPr>
          <w:spacing w:val="-5"/>
          <w:u w:val="single"/>
        </w:rPr>
        <w:t> 植提物主业归母净利润估计 </w:t>
      </w:r>
      <w:r>
        <w:rPr>
          <w:u w:val="single"/>
        </w:rPr>
        <w:t>5000</w:t>
      </w:r>
      <w:r>
        <w:rPr>
          <w:spacing w:val="-6"/>
          <w:u w:val="single"/>
        </w:rPr>
        <w:t> 万元</w:t>
      </w:r>
      <w:r>
        <w:rPr>
          <w:spacing w:val="-220"/>
          <w:u w:val="single"/>
        </w:rPr>
        <w:t>左</w:t>
      </w:r>
      <w:r>
        <w:rPr>
          <w:spacing w:val="-5"/>
          <w:u w:val="single"/>
        </w:rPr>
        <w:t>右，而 </w:t>
      </w:r>
      <w:r>
        <w:rPr>
          <w:u w:val="single"/>
        </w:rPr>
        <w:t>16Q2</w:t>
      </w:r>
      <w:r>
        <w:rPr>
          <w:spacing w:val="-2"/>
          <w:u w:val="single"/>
        </w:rPr>
        <w:t> 植提物归母净利润为 </w:t>
      </w:r>
      <w:r>
        <w:rPr>
          <w:u w:val="single"/>
        </w:rPr>
        <w:t>2500 万元左右，植提物主业归母净利润翻倍增长，盈利能力大幅提升。</w:t>
      </w:r>
    </w:p>
    <w:p>
      <w:pPr>
        <w:pStyle w:val="BodyText"/>
        <w:spacing w:before="2"/>
        <w:ind w:left="0"/>
        <w:rPr>
          <w:sz w:val="18"/>
        </w:rPr>
      </w:pPr>
    </w:p>
    <w:p>
      <w:pPr>
        <w:pStyle w:val="Heading1"/>
        <w:numPr>
          <w:ilvl w:val="0"/>
          <w:numId w:val="1"/>
        </w:numPr>
        <w:tabs>
          <w:tab w:pos="540" w:val="left" w:leader="none"/>
          <w:tab w:pos="541" w:val="left" w:leader="none"/>
        </w:tabs>
        <w:spacing w:line="240" w:lineRule="auto" w:before="61" w:after="0"/>
        <w:ind w:left="540" w:right="0" w:hanging="421"/>
        <w:jc w:val="left"/>
      </w:pPr>
      <w:r>
        <w:rPr>
          <w:color w:val="FF0000"/>
        </w:rPr>
        <w:t>植提物盈利能力显著提升，各项业务发展良好。</w:t>
      </w:r>
    </w:p>
    <w:p>
      <w:pPr>
        <w:pStyle w:val="BodyText"/>
        <w:spacing w:before="7"/>
        <w:ind w:left="0"/>
        <w:rPr>
          <w:b/>
          <w:sz w:val="22"/>
        </w:rPr>
      </w:pPr>
    </w:p>
    <w:p>
      <w:pPr>
        <w:pStyle w:val="BodyText"/>
        <w:spacing w:line="242" w:lineRule="auto"/>
        <w:ind w:left="540" w:right="1078"/>
        <w:jc w:val="both"/>
      </w:pPr>
      <w:r>
        <w:rPr/>
        <w:drawing>
          <wp:anchor distT="0" distB="0" distL="0" distR="0" allowOverlap="1" layoutInCell="1" locked="0" behindDoc="1" simplePos="0" relativeHeight="251455488">
            <wp:simplePos x="0" y="0"/>
            <wp:positionH relativeFrom="page">
              <wp:posOffset>3935984</wp:posOffset>
            </wp:positionH>
            <wp:positionV relativeFrom="paragraph">
              <wp:posOffset>44449</wp:posOffset>
            </wp:positionV>
            <wp:extent cx="69850" cy="107950"/>
            <wp:effectExtent l="0" t="0" r="0" b="0"/>
            <wp:wrapNone/>
            <wp:docPr id="25" name="image1.png"/>
            <wp:cNvGraphicFramePr>
              <a:graphicFrameLocks noChangeAspect="1"/>
            </wp:cNvGraphicFramePr>
            <a:graphic>
              <a:graphicData uri="http://schemas.openxmlformats.org/drawingml/2006/picture">
                <pic:pic>
                  <pic:nvPicPr>
                    <pic:cNvPr id="26" name="image1.png"/>
                    <pic:cNvPicPr/>
                  </pic:nvPicPr>
                  <pic:blipFill>
                    <a:blip r:embed="rId6" cstate="print"/>
                    <a:stretch>
                      <a:fillRect/>
                    </a:stretch>
                  </pic:blipFill>
                  <pic:spPr>
                    <a:xfrm>
                      <a:off x="0" y="0"/>
                      <a:ext cx="69850" cy="107950"/>
                    </a:xfrm>
                    <a:prstGeom prst="rect">
                      <a:avLst/>
                    </a:prstGeom>
                  </pic:spPr>
                </pic:pic>
              </a:graphicData>
            </a:graphic>
          </wp:anchor>
        </w:drawing>
      </w:r>
      <w:r>
        <w:rPr/>
        <w:t>1</w:t>
      </w:r>
      <w:r>
        <w:rPr>
          <w:spacing w:val="-11"/>
        </w:rPr>
        <w:t>、辣椒红：估计上半年量增速超过 </w:t>
      </w:r>
      <w:r>
        <w:rPr>
          <w:spacing w:val="-6"/>
        </w:rPr>
        <w:t>15</w:t>
      </w:r>
      <w:r>
        <w:rPr>
          <w:spacing w:val="-5"/>
        </w:rPr>
        <w:t>，价格有所下降，主要是印度辣椒</w:t>
      </w:r>
      <w:r>
        <w:rPr>
          <w:spacing w:val="-137"/>
        </w:rPr>
        <w:t>价</w:t>
      </w:r>
      <w:r>
        <w:rPr>
          <w:spacing w:val="-3"/>
        </w:rPr>
        <w:t>格大幅下降</w:t>
      </w:r>
      <w:r>
        <w:rPr/>
        <w:t>（为去年同期的一半</w:t>
      </w:r>
      <w:r>
        <w:rPr>
          <w:spacing w:val="-120"/>
        </w:rPr>
        <w:t>）</w:t>
      </w:r>
      <w:r>
        <w:rPr>
          <w:spacing w:val="-5"/>
        </w:rPr>
        <w:t>， 但毛利率提升明显，主要是受益于原材</w:t>
      </w:r>
      <w:r>
        <w:rPr/>
        <w:t>料价格的大幅下降；</w:t>
      </w:r>
    </w:p>
    <w:p>
      <w:pPr>
        <w:pStyle w:val="BodyText"/>
        <w:spacing w:line="242" w:lineRule="auto" w:before="160"/>
        <w:ind w:left="540" w:right="1077"/>
        <w:jc w:val="both"/>
      </w:pPr>
      <w:r>
        <w:rPr/>
        <w:drawing>
          <wp:anchor distT="0" distB="0" distL="0" distR="0" allowOverlap="1" layoutInCell="1" locked="0" behindDoc="1" simplePos="0" relativeHeight="251456512">
            <wp:simplePos x="0" y="0"/>
            <wp:positionH relativeFrom="page">
              <wp:posOffset>3478529</wp:posOffset>
            </wp:positionH>
            <wp:positionV relativeFrom="paragraph">
              <wp:posOffset>146050</wp:posOffset>
            </wp:positionV>
            <wp:extent cx="69850" cy="107950"/>
            <wp:effectExtent l="0" t="0" r="0" b="0"/>
            <wp:wrapNone/>
            <wp:docPr id="27" name="image1.png"/>
            <wp:cNvGraphicFramePr>
              <a:graphicFrameLocks noChangeAspect="1"/>
            </wp:cNvGraphicFramePr>
            <a:graphic>
              <a:graphicData uri="http://schemas.openxmlformats.org/drawingml/2006/picture">
                <pic:pic>
                  <pic:nvPicPr>
                    <pic:cNvPr id="28" name="image1.png"/>
                    <pic:cNvPicPr/>
                  </pic:nvPicPr>
                  <pic:blipFill>
                    <a:blip r:embed="rId6" cstate="print"/>
                    <a:stretch>
                      <a:fillRect/>
                    </a:stretch>
                  </pic:blipFill>
                  <pic:spPr>
                    <a:xfrm>
                      <a:off x="0" y="0"/>
                      <a:ext cx="69850" cy="107950"/>
                    </a:xfrm>
                    <a:prstGeom prst="rect">
                      <a:avLst/>
                    </a:prstGeom>
                  </pic:spPr>
                </pic:pic>
              </a:graphicData>
            </a:graphic>
          </wp:anchor>
        </w:drawing>
      </w:r>
      <w:r>
        <w:rPr/>
        <w:t>2</w:t>
      </w:r>
      <w:r>
        <w:rPr>
          <w:spacing w:val="-12"/>
        </w:rPr>
        <w:t>、辣椒精：估计量增长超过 </w:t>
      </w:r>
      <w:r>
        <w:rPr>
          <w:spacing w:val="-6"/>
        </w:rPr>
        <w:t>10（</w:t>
      </w:r>
      <w:r>
        <w:rPr>
          <w:spacing w:val="-3"/>
        </w:rPr>
        <w:t>二季度有所断货，预计下半年量增长明</w:t>
      </w:r>
      <w:r>
        <w:rPr>
          <w:spacing w:val="-135"/>
        </w:rPr>
        <w:t>显</w:t>
      </w:r>
      <w:r>
        <w:rPr>
          <w:spacing w:val="2"/>
        </w:rPr>
        <w:t>提升</w:t>
      </w:r>
      <w:r>
        <w:rPr>
          <w:spacing w:val="-118"/>
        </w:rPr>
        <w:t>）</w:t>
      </w:r>
      <w:r>
        <w:rPr>
          <w:spacing w:val="1"/>
        </w:rPr>
        <w:t>，价格有所下降，主要是印度原材料价格大幅下降，公司主动下调价</w:t>
      </w:r>
      <w:r>
        <w:rPr/>
        <w:t>格，竞争优势更加突出， 市场份额大幅提升，同时由于原材料价格大幅下降，盈利能力提升明显；</w:t>
      </w:r>
    </w:p>
    <w:p>
      <w:pPr>
        <w:pStyle w:val="BodyText"/>
        <w:spacing w:line="244" w:lineRule="auto" w:before="162"/>
        <w:ind w:left="540" w:right="903"/>
      </w:pPr>
      <w:r>
        <w:rPr/>
        <w:t>3、甜菊糖：估计上半年贡献收入超过 5000 万元，目前处于供不应求状态， 且甜菊糖盈利能力较强，贡献业绩弹性较为显著；</w:t>
      </w:r>
    </w:p>
    <w:p>
      <w:pPr>
        <w:pStyle w:val="BodyText"/>
        <w:spacing w:line="242" w:lineRule="auto" w:before="153"/>
        <w:ind w:left="540" w:right="1079"/>
      </w:pPr>
      <w:r>
        <w:rPr/>
        <w:drawing>
          <wp:anchor distT="0" distB="0" distL="0" distR="0" allowOverlap="1" layoutInCell="1" locked="0" behindDoc="1" simplePos="0" relativeHeight="251457536">
            <wp:simplePos x="0" y="0"/>
            <wp:positionH relativeFrom="page">
              <wp:posOffset>3173729</wp:posOffset>
            </wp:positionH>
            <wp:positionV relativeFrom="paragraph">
              <wp:posOffset>141605</wp:posOffset>
            </wp:positionV>
            <wp:extent cx="69850" cy="107950"/>
            <wp:effectExtent l="0" t="0" r="0" b="0"/>
            <wp:wrapNone/>
            <wp:docPr id="29" name="image1.png"/>
            <wp:cNvGraphicFramePr>
              <a:graphicFrameLocks noChangeAspect="1"/>
            </wp:cNvGraphicFramePr>
            <a:graphic>
              <a:graphicData uri="http://schemas.openxmlformats.org/drawingml/2006/picture">
                <pic:pic>
                  <pic:nvPicPr>
                    <pic:cNvPr id="30" name="image1.png"/>
                    <pic:cNvPicPr/>
                  </pic:nvPicPr>
                  <pic:blipFill>
                    <a:blip r:embed="rId6" cstate="print"/>
                    <a:stretch>
                      <a:fillRect/>
                    </a:stretch>
                  </pic:blipFill>
                  <pic:spPr>
                    <a:xfrm>
                      <a:off x="0" y="0"/>
                      <a:ext cx="69850" cy="107950"/>
                    </a:xfrm>
                    <a:prstGeom prst="rect">
                      <a:avLst/>
                    </a:prstGeom>
                  </pic:spPr>
                </pic:pic>
              </a:graphicData>
            </a:graphic>
          </wp:anchor>
        </w:drawing>
      </w:r>
      <w:r>
        <w:rPr/>
        <w:t>4</w:t>
      </w:r>
      <w:r>
        <w:rPr>
          <w:spacing w:val="-12"/>
        </w:rPr>
        <w:t>、叶黄素：估计量增长 </w:t>
      </w:r>
      <w:r>
        <w:rPr/>
        <w:t>20</w:t>
      </w:r>
      <w:r>
        <w:rPr>
          <w:spacing w:val="-12"/>
        </w:rPr>
        <w:t>左右</w:t>
      </w:r>
      <w:r>
        <w:rPr/>
        <w:t>（</w:t>
      </w:r>
      <w:r>
        <w:rPr>
          <w:spacing w:val="-3"/>
        </w:rPr>
        <w:t>二季度有所延迟发货，预计下半年增速</w:t>
      </w:r>
      <w:r>
        <w:rPr>
          <w:spacing w:val="-137"/>
        </w:rPr>
        <w:t>将</w:t>
      </w:r>
      <w:r>
        <w:rPr/>
        <w:t>明显增加</w:t>
      </w:r>
      <w:r>
        <w:rPr>
          <w:spacing w:val="-120"/>
        </w:rPr>
        <w:t>）</w:t>
      </w:r>
      <w:r>
        <w:rPr/>
        <w:t>，价格下降明显，主要是晨光以快速提升市占率为战略。</w:t>
      </w:r>
    </w:p>
    <w:p>
      <w:pPr>
        <w:pStyle w:val="BodyText"/>
        <w:spacing w:line="242" w:lineRule="auto" w:before="159"/>
        <w:ind w:left="540" w:right="1078"/>
      </w:pPr>
      <w:r>
        <w:rPr/>
        <w:t>5、小品类产品依然高速增长：葡萄籽提取物翻倍增长，香辛料等也呈现高速增长。</w:t>
      </w:r>
    </w:p>
    <w:p>
      <w:pPr>
        <w:pStyle w:val="BodyText"/>
        <w:spacing w:before="10"/>
        <w:ind w:left="0"/>
        <w:rPr>
          <w:sz w:val="22"/>
        </w:rPr>
      </w:pPr>
    </w:p>
    <w:p>
      <w:pPr>
        <w:pStyle w:val="Heading1"/>
        <w:numPr>
          <w:ilvl w:val="0"/>
          <w:numId w:val="1"/>
        </w:numPr>
        <w:tabs>
          <w:tab w:pos="540" w:val="left" w:leader="none"/>
          <w:tab w:pos="541" w:val="left" w:leader="none"/>
        </w:tabs>
        <w:spacing w:line="240" w:lineRule="auto" w:before="0" w:after="0"/>
        <w:ind w:left="540" w:right="0" w:hanging="421"/>
        <w:jc w:val="left"/>
      </w:pPr>
      <w:r>
        <w:rPr>
          <w:color w:val="FF0000"/>
        </w:rPr>
        <w:t>定位于全球植提物龙头，持续扩充品类，未来空间广阔。</w:t>
      </w:r>
    </w:p>
    <w:p>
      <w:pPr>
        <w:pStyle w:val="BodyText"/>
        <w:spacing w:before="6"/>
        <w:ind w:left="0"/>
        <w:rPr>
          <w:b/>
          <w:sz w:val="22"/>
        </w:rPr>
      </w:pPr>
    </w:p>
    <w:p>
      <w:pPr>
        <w:pStyle w:val="BodyText"/>
        <w:ind w:left="540"/>
      </w:pPr>
      <w:r>
        <w:rPr/>
        <w:t>1、晨光从原材料到生产等一体化布局走在行业前列：辣椒红，精选高含量</w:t>
      </w:r>
    </w:p>
    <w:p>
      <w:pPr>
        <w:spacing w:after="0"/>
        <w:sectPr>
          <w:pgSz w:w="11910" w:h="16840"/>
          <w:pgMar w:header="0" w:footer="1195" w:top="1540" w:bottom="1380" w:left="1680" w:right="720"/>
        </w:sectPr>
      </w:pPr>
    </w:p>
    <w:p>
      <w:pPr>
        <w:pStyle w:val="BodyText"/>
        <w:spacing w:line="244" w:lineRule="auto" w:before="41"/>
        <w:ind w:left="540" w:right="1076"/>
        <w:jc w:val="both"/>
      </w:pPr>
      <w:r>
        <w:rPr/>
        <w:drawing>
          <wp:anchor distT="0" distB="0" distL="0" distR="0" allowOverlap="1" layoutInCell="1" locked="0" behindDoc="1" simplePos="0" relativeHeight="251458560">
            <wp:simplePos x="0" y="0"/>
            <wp:positionH relativeFrom="page">
              <wp:posOffset>4879340</wp:posOffset>
            </wp:positionH>
            <wp:positionV relativeFrom="paragraph">
              <wp:posOffset>70484</wp:posOffset>
            </wp:positionV>
            <wp:extent cx="69850" cy="107950"/>
            <wp:effectExtent l="0" t="0" r="0" b="0"/>
            <wp:wrapNone/>
            <wp:docPr id="31" name="image1.png"/>
            <wp:cNvGraphicFramePr>
              <a:graphicFrameLocks noChangeAspect="1"/>
            </wp:cNvGraphicFramePr>
            <a:graphic>
              <a:graphicData uri="http://schemas.openxmlformats.org/drawingml/2006/picture">
                <pic:pic>
                  <pic:nvPicPr>
                    <pic:cNvPr id="32" name="image1.png"/>
                    <pic:cNvPicPr/>
                  </pic:nvPicPr>
                  <pic:blipFill>
                    <a:blip r:embed="rId6" cstate="print"/>
                    <a:stretch>
                      <a:fillRect/>
                    </a:stretch>
                  </pic:blipFill>
                  <pic:spPr>
                    <a:xfrm>
                      <a:off x="0" y="0"/>
                      <a:ext cx="69850" cy="107950"/>
                    </a:xfrm>
                    <a:prstGeom prst="rect">
                      <a:avLst/>
                    </a:prstGeom>
                  </pic:spPr>
                </pic:pic>
              </a:graphicData>
            </a:graphic>
          </wp:anchor>
        </w:drawing>
      </w:r>
      <w:r>
        <w:rPr/>
        <w:drawing>
          <wp:anchor distT="0" distB="0" distL="0" distR="0" allowOverlap="1" layoutInCell="1" locked="0" behindDoc="1" simplePos="0" relativeHeight="251459584">
            <wp:simplePos x="0" y="0"/>
            <wp:positionH relativeFrom="page">
              <wp:posOffset>5184521</wp:posOffset>
            </wp:positionH>
            <wp:positionV relativeFrom="paragraph">
              <wp:posOffset>70484</wp:posOffset>
            </wp:positionV>
            <wp:extent cx="69850" cy="107950"/>
            <wp:effectExtent l="0" t="0" r="0" b="0"/>
            <wp:wrapNone/>
            <wp:docPr id="33" name="image1.png"/>
            <wp:cNvGraphicFramePr>
              <a:graphicFrameLocks noChangeAspect="1"/>
            </wp:cNvGraphicFramePr>
            <a:graphic>
              <a:graphicData uri="http://schemas.openxmlformats.org/drawingml/2006/picture">
                <pic:pic>
                  <pic:nvPicPr>
                    <pic:cNvPr id="34" name="image1.png"/>
                    <pic:cNvPicPr/>
                  </pic:nvPicPr>
                  <pic:blipFill>
                    <a:blip r:embed="rId6" cstate="print"/>
                    <a:stretch>
                      <a:fillRect/>
                    </a:stretch>
                  </pic:blipFill>
                  <pic:spPr>
                    <a:xfrm>
                      <a:off x="0" y="0"/>
                      <a:ext cx="69850" cy="107950"/>
                    </a:xfrm>
                    <a:prstGeom prst="rect">
                      <a:avLst/>
                    </a:prstGeom>
                  </pic:spPr>
                </pic:pic>
              </a:graphicData>
            </a:graphic>
          </wp:anchor>
        </w:drawing>
      </w:r>
      <w:r>
        <w:rPr>
          <w:spacing w:val="-14"/>
        </w:rPr>
        <w:t>辣椒品种种植，未来自供比例达到 </w:t>
      </w:r>
      <w:r>
        <w:rPr>
          <w:spacing w:val="-23"/>
        </w:rPr>
        <w:t>2/3</w:t>
      </w:r>
      <w:r>
        <w:rPr>
          <w:spacing w:val="-13"/>
        </w:rPr>
        <w:t>，力求成本有 </w:t>
      </w:r>
      <w:r>
        <w:rPr/>
        <w:t>5-10</w:t>
      </w:r>
      <w:r>
        <w:rPr>
          <w:spacing w:val="-16"/>
        </w:rPr>
        <w:t>的优势；辣椒精</w:t>
      </w:r>
      <w:r>
        <w:rPr>
          <w:spacing w:val="-220"/>
        </w:rPr>
        <w:t>，</w:t>
      </w:r>
      <w:r>
        <w:rPr>
          <w:spacing w:val="-118"/>
        </w:rPr>
        <w:t> </w:t>
      </w:r>
      <w:r>
        <w:rPr/>
        <w:t>在印度积极布局原材料和加工基地；叶黄素，新疆+印度双基地模式；甜菊</w:t>
      </w:r>
      <w:r>
        <w:rPr>
          <w:spacing w:val="-12"/>
        </w:rPr>
        <w:t>糖叶，国内试种植，预计未来 </w:t>
      </w:r>
      <w:r>
        <w:rPr/>
        <w:t>2-3</w:t>
      </w:r>
      <w:r>
        <w:rPr>
          <w:spacing w:val="-5"/>
        </w:rPr>
        <w:t> 年将大规模布局；同时，赞比亚地区也在积极布局原材料和基地，公司全球性格局初见态势。</w:t>
      </w:r>
    </w:p>
    <w:p>
      <w:pPr>
        <w:pStyle w:val="BodyText"/>
        <w:spacing w:line="242" w:lineRule="auto" w:before="150"/>
        <w:ind w:left="540" w:right="1085"/>
        <w:jc w:val="both"/>
      </w:pPr>
      <w:r>
        <w:rPr/>
        <w:t>2、持续扩充品类：晨光从辣椒红拓展到辣椒精、叶黄素、甜菊糖，证实了自身在生产+销量两个领域的竞争优势，目前多个小品种处于持续推广和布局中，依托于创新+低成本优势，多个小品类持续高增长和放量。</w:t>
      </w:r>
    </w:p>
    <w:p>
      <w:pPr>
        <w:pStyle w:val="BodyText"/>
        <w:spacing w:line="244" w:lineRule="auto" w:before="160"/>
        <w:ind w:left="540" w:right="1073"/>
        <w:jc w:val="both"/>
      </w:pPr>
      <w:r>
        <w:rPr/>
        <w:drawing>
          <wp:anchor distT="0" distB="0" distL="0" distR="0" allowOverlap="1" layoutInCell="1" locked="0" behindDoc="1" simplePos="0" relativeHeight="251460608">
            <wp:simplePos x="0" y="0"/>
            <wp:positionH relativeFrom="page">
              <wp:posOffset>2535173</wp:posOffset>
            </wp:positionH>
            <wp:positionV relativeFrom="paragraph">
              <wp:posOffset>542289</wp:posOffset>
            </wp:positionV>
            <wp:extent cx="69850" cy="107950"/>
            <wp:effectExtent l="0" t="0" r="0" b="0"/>
            <wp:wrapNone/>
            <wp:docPr id="35" name="image1.png"/>
            <wp:cNvGraphicFramePr>
              <a:graphicFrameLocks noChangeAspect="1"/>
            </wp:cNvGraphicFramePr>
            <a:graphic>
              <a:graphicData uri="http://schemas.openxmlformats.org/drawingml/2006/picture">
                <pic:pic>
                  <pic:nvPicPr>
                    <pic:cNvPr id="36" name="image1.png"/>
                    <pic:cNvPicPr/>
                  </pic:nvPicPr>
                  <pic:blipFill>
                    <a:blip r:embed="rId6" cstate="print"/>
                    <a:stretch>
                      <a:fillRect/>
                    </a:stretch>
                  </pic:blipFill>
                  <pic:spPr>
                    <a:xfrm>
                      <a:off x="0" y="0"/>
                      <a:ext cx="69850" cy="107950"/>
                    </a:xfrm>
                    <a:prstGeom prst="rect">
                      <a:avLst/>
                    </a:prstGeom>
                  </pic:spPr>
                </pic:pic>
              </a:graphicData>
            </a:graphic>
          </wp:anchor>
        </w:drawing>
      </w:r>
      <w:r>
        <w:rPr/>
        <w:t>3、未来空间广阔：</w:t>
      </w:r>
      <w:r>
        <w:rPr>
          <w:spacing w:val="3"/>
        </w:rPr>
        <w:t>1）</w:t>
      </w:r>
      <w:r>
        <w:rPr/>
        <w:t>大部分单品市场容量并不大，叠加因素明显；</w:t>
      </w:r>
      <w:r>
        <w:rPr>
          <w:spacing w:val="4"/>
        </w:rPr>
        <w:t>2）</w:t>
      </w:r>
      <w:r>
        <w:rPr/>
        <w:t>部</w:t>
      </w:r>
      <w:r>
        <w:rPr>
          <w:spacing w:val="-18"/>
        </w:rPr>
        <w:t>分单品市场容量较大。以甜菊糖为例，目前全球市场容量已经超过 </w:t>
      </w:r>
      <w:r>
        <w:rPr/>
        <w:t>40</w:t>
      </w:r>
      <w:r>
        <w:rPr>
          <w:spacing w:val="-3"/>
        </w:rPr>
        <w:t> 亿元， </w:t>
      </w:r>
      <w:r>
        <w:rPr>
          <w:spacing w:val="-5"/>
        </w:rPr>
        <w:t>年均增速超过 </w:t>
      </w:r>
      <w:r>
        <w:rPr/>
        <w:t>40，用于替代蔗糖和其他合成糖类，未来的空间百亿级别</w:t>
      </w:r>
      <w:r>
        <w:rPr>
          <w:spacing w:val="-134"/>
        </w:rPr>
        <w:t>。</w:t>
      </w:r>
      <w:r>
        <w:rPr>
          <w:spacing w:val="-13"/>
        </w:rPr>
        <w:t>同时，公司积极布局中药提取，未来 </w:t>
      </w:r>
      <w:r>
        <w:rPr/>
        <w:t>1-2</w:t>
      </w:r>
      <w:r>
        <w:rPr>
          <w:spacing w:val="-1"/>
        </w:rPr>
        <w:t> 年有望在中药提取领域取得突破性</w:t>
      </w:r>
      <w:r>
        <w:rPr/>
        <w:t>进展。</w:t>
      </w:r>
    </w:p>
    <w:sectPr>
      <w:pgSz w:w="11910" w:h="16840"/>
      <w:pgMar w:header="0" w:footer="1195" w:top="1380" w:bottom="1380" w:left="16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宋体">
    <w:altName w:val="宋体"/>
    <w:charset w:val="86"/>
    <w:family w:val="auto"/>
    <w:pitch w:val="variable"/>
  </w:font>
  <w:font w:name="楷体">
    <w:altName w:val="楷体"/>
    <w:charset w:val="86"/>
    <w:family w:val="modern"/>
    <w:pitch w:val="fixed"/>
  </w:font>
  <w:font w:name="Calibri">
    <w:altName w:val="Calibri"/>
    <w:charset w:val="0"/>
    <w:family w:val="swiss"/>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92.584pt;margin-top:771.145996pt;width:19.7pt;height:11pt;mso-position-horizontal-relative:page;mso-position-vertical-relative:page;z-index:-251871232" type="#_x0000_t202" filled="false" stroked="false">
          <v:textbox inset="0,0,0,0">
            <w:txbxContent>
              <w:p>
                <w:pPr>
                  <w:spacing w:line="203" w:lineRule="exact" w:before="0"/>
                  <w:ind w:left="40" w:right="0" w:firstLine="0"/>
                  <w:jc w:val="left"/>
                  <w:rPr>
                    <w:rFonts w:ascii="Calibri"/>
                    <w:b/>
                    <w:sz w:val="18"/>
                  </w:rPr>
                </w:pPr>
                <w:r>
                  <w:rPr/>
                  <w:fldChar w:fldCharType="begin"/>
                </w:r>
                <w:r>
                  <w:rPr>
                    <w:rFonts w:ascii="Calibri"/>
                    <w:b/>
                    <w:sz w:val="18"/>
                  </w:rPr>
                  <w:instrText> PAGE </w:instrText>
                </w:r>
                <w:r>
                  <w:rPr/>
                  <w:fldChar w:fldCharType="separate"/>
                </w:r>
                <w:r>
                  <w:rPr/>
                  <w:t>1</w:t>
                </w:r>
                <w:r>
                  <w:rPr/>
                  <w:fldChar w:fldCharType="end"/>
                </w:r>
                <w:r>
                  <w:rPr>
                    <w:rFonts w:ascii="Calibri"/>
                    <w:b/>
                    <w:sz w:val="18"/>
                  </w:rPr>
                  <w:t> </w:t>
                </w:r>
                <w:r>
                  <w:rPr>
                    <w:rFonts w:ascii="Calibri"/>
                    <w:sz w:val="18"/>
                  </w:rPr>
                  <w:t>/ </w:t>
                </w:r>
                <w:r>
                  <w:rPr>
                    <w:rFonts w:ascii="Calibri"/>
                    <w:b/>
                    <w:sz w:val="18"/>
                  </w:rPr>
                  <w:t>8</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40" w:hanging="420"/>
      </w:pPr>
      <w:rPr>
        <w:rFonts w:hint="default" w:ascii="Wingdings" w:hAnsi="Wingdings" w:eastAsia="Wingdings" w:cs="Wingdings"/>
        <w:w w:val="100"/>
        <w:sz w:val="24"/>
        <w:szCs w:val="24"/>
        <w:lang w:val="zh-CN" w:eastAsia="zh-CN" w:bidi="zh-CN"/>
      </w:rPr>
    </w:lvl>
    <w:lvl w:ilvl="1">
      <w:start w:val="0"/>
      <w:numFmt w:val="bullet"/>
      <w:lvlText w:val="•"/>
      <w:lvlJc w:val="left"/>
      <w:pPr>
        <w:ind w:left="1436" w:hanging="420"/>
      </w:pPr>
      <w:rPr>
        <w:rFonts w:hint="default"/>
        <w:lang w:val="zh-CN" w:eastAsia="zh-CN" w:bidi="zh-CN"/>
      </w:rPr>
    </w:lvl>
    <w:lvl w:ilvl="2">
      <w:start w:val="0"/>
      <w:numFmt w:val="bullet"/>
      <w:lvlText w:val="•"/>
      <w:lvlJc w:val="left"/>
      <w:pPr>
        <w:ind w:left="2333" w:hanging="420"/>
      </w:pPr>
      <w:rPr>
        <w:rFonts w:hint="default"/>
        <w:lang w:val="zh-CN" w:eastAsia="zh-CN" w:bidi="zh-CN"/>
      </w:rPr>
    </w:lvl>
    <w:lvl w:ilvl="3">
      <w:start w:val="0"/>
      <w:numFmt w:val="bullet"/>
      <w:lvlText w:val="•"/>
      <w:lvlJc w:val="left"/>
      <w:pPr>
        <w:ind w:left="3229" w:hanging="420"/>
      </w:pPr>
      <w:rPr>
        <w:rFonts w:hint="default"/>
        <w:lang w:val="zh-CN" w:eastAsia="zh-CN" w:bidi="zh-CN"/>
      </w:rPr>
    </w:lvl>
    <w:lvl w:ilvl="4">
      <w:start w:val="0"/>
      <w:numFmt w:val="bullet"/>
      <w:lvlText w:val="•"/>
      <w:lvlJc w:val="left"/>
      <w:pPr>
        <w:ind w:left="4126" w:hanging="420"/>
      </w:pPr>
      <w:rPr>
        <w:rFonts w:hint="default"/>
        <w:lang w:val="zh-CN" w:eastAsia="zh-CN" w:bidi="zh-CN"/>
      </w:rPr>
    </w:lvl>
    <w:lvl w:ilvl="5">
      <w:start w:val="0"/>
      <w:numFmt w:val="bullet"/>
      <w:lvlText w:val="•"/>
      <w:lvlJc w:val="left"/>
      <w:pPr>
        <w:ind w:left="5023" w:hanging="420"/>
      </w:pPr>
      <w:rPr>
        <w:rFonts w:hint="default"/>
        <w:lang w:val="zh-CN" w:eastAsia="zh-CN" w:bidi="zh-CN"/>
      </w:rPr>
    </w:lvl>
    <w:lvl w:ilvl="6">
      <w:start w:val="0"/>
      <w:numFmt w:val="bullet"/>
      <w:lvlText w:val="•"/>
      <w:lvlJc w:val="left"/>
      <w:pPr>
        <w:ind w:left="5919" w:hanging="420"/>
      </w:pPr>
      <w:rPr>
        <w:rFonts w:hint="default"/>
        <w:lang w:val="zh-CN" w:eastAsia="zh-CN" w:bidi="zh-CN"/>
      </w:rPr>
    </w:lvl>
    <w:lvl w:ilvl="7">
      <w:start w:val="0"/>
      <w:numFmt w:val="bullet"/>
      <w:lvlText w:val="•"/>
      <w:lvlJc w:val="left"/>
      <w:pPr>
        <w:ind w:left="6816" w:hanging="420"/>
      </w:pPr>
      <w:rPr>
        <w:rFonts w:hint="default"/>
        <w:lang w:val="zh-CN" w:eastAsia="zh-CN" w:bidi="zh-CN"/>
      </w:rPr>
    </w:lvl>
    <w:lvl w:ilvl="8">
      <w:start w:val="0"/>
      <w:numFmt w:val="bullet"/>
      <w:lvlText w:val="•"/>
      <w:lvlJc w:val="left"/>
      <w:pPr>
        <w:ind w:left="7713" w:hanging="420"/>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楷体" w:hAnsi="楷体" w:eastAsia="楷体" w:cs="楷体"/>
      <w:lang w:val="zh-CN" w:eastAsia="zh-CN" w:bidi="zh-CN"/>
    </w:rPr>
  </w:style>
  <w:style w:styleId="BodyText" w:type="paragraph">
    <w:name w:val="Body Text"/>
    <w:basedOn w:val="Normal"/>
    <w:uiPriority w:val="1"/>
    <w:qFormat/>
    <w:pPr>
      <w:ind w:left="120"/>
    </w:pPr>
    <w:rPr>
      <w:rFonts w:ascii="楷体" w:hAnsi="楷体" w:eastAsia="楷体" w:cs="楷体"/>
      <w:sz w:val="24"/>
      <w:szCs w:val="24"/>
      <w:lang w:val="zh-CN" w:eastAsia="zh-CN" w:bidi="zh-CN"/>
    </w:rPr>
  </w:style>
  <w:style w:styleId="Heading1" w:type="paragraph">
    <w:name w:val="Heading 1"/>
    <w:basedOn w:val="Normal"/>
    <w:uiPriority w:val="1"/>
    <w:qFormat/>
    <w:pPr>
      <w:ind w:left="120"/>
      <w:outlineLvl w:val="1"/>
    </w:pPr>
    <w:rPr>
      <w:rFonts w:ascii="楷体" w:hAnsi="楷体" w:eastAsia="楷体" w:cs="楷体"/>
      <w:b/>
      <w:bCs/>
      <w:sz w:val="28"/>
      <w:szCs w:val="28"/>
      <w:lang w:val="zh-CN" w:eastAsia="zh-CN" w:bidi="zh-CN"/>
    </w:rPr>
  </w:style>
  <w:style w:styleId="Heading2" w:type="paragraph">
    <w:name w:val="Heading 2"/>
    <w:basedOn w:val="Normal"/>
    <w:uiPriority w:val="1"/>
    <w:qFormat/>
    <w:pPr>
      <w:ind w:left="120"/>
      <w:outlineLvl w:val="2"/>
    </w:pPr>
    <w:rPr>
      <w:rFonts w:ascii="楷体" w:hAnsi="楷体" w:eastAsia="楷体" w:cs="楷体"/>
      <w:sz w:val="28"/>
      <w:szCs w:val="28"/>
      <w:u w:val="single" w:color="000000"/>
      <w:lang w:val="zh-CN" w:eastAsia="zh-CN" w:bidi="zh-CN"/>
    </w:rPr>
  </w:style>
  <w:style w:styleId="ListParagraph" w:type="paragraph">
    <w:name w:val="List Paragraph"/>
    <w:basedOn w:val="Normal"/>
    <w:uiPriority w:val="1"/>
    <w:qFormat/>
    <w:pPr>
      <w:ind w:left="540" w:hanging="421"/>
    </w:pPr>
    <w:rPr>
      <w:rFonts w:ascii="楷体" w:hAnsi="楷体" w:eastAsia="楷体" w:cs="楷体"/>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zhangning</dc:creator>
  <dcterms:created xsi:type="dcterms:W3CDTF">2019-09-30T01:45:18Z</dcterms:created>
  <dcterms:modified xsi:type="dcterms:W3CDTF">2019-09-30T01:45:18Z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2017-07-24T00:00:00Z</vt:filetime>
  </property>
  <property fmtid="{D5CDD505-2E9C-101B-9397-08002B2CF9AE}" pid="3" name="Creator">
    <vt:lpwstr>Microsoft® Office Word 2007</vt:lpwstr>
  </property>
  <property fmtid="{D5CDD505-2E9C-101B-9397-08002B2CF9AE}" pid="4" name="LastSaved">
    <vt:filetime>2019-09-30T00:00:00Z</vt:filetime>
  </property>
</Properties>
</file>