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15"/>
          <w:sz w:val="25"/>
          <w:szCs w:val="25"/>
        </w:rPr>
      </w:pPr>
      <w:bookmarkStart w:id="0" w:name="_GoBack"/>
      <w:r>
        <w:rPr>
          <w:rStyle w:val="6"/>
          <w:rFonts w:hint="eastAsia" w:ascii="宋体" w:hAnsi="宋体" w:eastAsia="宋体" w:cs="宋体"/>
          <w:i w:val="0"/>
          <w:caps w:val="0"/>
          <w:color w:val="FF4C41"/>
          <w:spacing w:val="15"/>
          <w:sz w:val="22"/>
          <w:szCs w:val="22"/>
          <w:bdr w:val="none" w:color="auto" w:sz="0" w:space="0"/>
          <w:shd w:val="clear" w:fill="FFFFFF"/>
        </w:rPr>
        <w:t>青海省社保减免政策细则</w:t>
      </w:r>
    </w:p>
    <w:bookmarkEnd w:id="0"/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</w:rPr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据青海省人社厅消息，结合青海实际，出台了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《关于阶段性减免企业社会保险费的通知》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。</w:t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</w:rPr>
        <w:drawing>
          <wp:inline distT="0" distB="0" distL="114300" distR="114300">
            <wp:extent cx="5273040" cy="2324100"/>
            <wp:effectExtent l="0" t="0" r="3810" b="0"/>
            <wp:docPr id="1" name="图片 1" descr="微信图片_2020031115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311154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一、2020年2月至6月，免征全省中小微企业、以单位方式参保的个体工商户三项社会保险单位缴费部分，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个人缴费部分正常征收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二、2020年2月至4月，减半征收全省大型企业、民办非企业单位、社会团体等各类社会组织(不含机关事业单位)三项社会保险单位缴费部分，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个人缴费部分正常征收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三、受疫情影响生产经营出现严重困难的企业，可向参保地人力资源社会保障部门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申请缓缴三项社会保险费(含个人缴费部分)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，经省人力资源社会保障厅批准后，可缓缴最长不超过6个月的社会保险费，缓缴期间免收滞纳金。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四、省人力资源社会保障厅会同相关部门，结合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《关于印发中小企业划型标准规定的通知》(工信部联企业〔2011〕300号)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、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《国家统计局关于印发&lt;统计上大中小微型企业划分办法(2017)&gt;的通知》(国统字〔2017〕213号)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精神，已列出《青海省参加社会保险大型企业名单》(见附件)，请各地根据名单区分大、中、小、微型企业，办理减免。无法确定类型的，由省人力资源社会保障厅牵头负责企业划型工作。参保企业对划型结论有异议的，可向省人力资源社会保障厅提起变更申请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五、省人力资源社会保障厅、省财政厅、国家税务总局青海省税务局、省医疗保障局根据我省实际情况，围绕阶段性减免社会保险费的目标任务，制定实施细则，细化任务分工，明确工作职责，确保政策落地见效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六、减免、缓缴社会保险费期间，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企业(单位)应按月如实进行参保缴费申报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，确保参保人员的各项社会保险权益不受影响。企业(单位)要依法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履行好代扣代缴职工个人缴费的义务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。各级社会保险经办机构要做好个人权益记录工作。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七、各地要严格按照本通知规定的范围、时限落实社会保险费减免工作，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不得擅自调整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减免企业社会保险费政策适用范围，</w:t>
      </w:r>
      <w:r>
        <w:rPr>
          <w:rStyle w:val="6"/>
          <w:rFonts w:hint="eastAsia" w:ascii="宋体" w:hAnsi="宋体" w:eastAsia="宋体" w:cs="宋体"/>
          <w:sz w:val="22"/>
          <w:szCs w:val="22"/>
          <w:bdr w:val="none" w:color="auto" w:sz="0" w:space="0"/>
        </w:rPr>
        <w:t>不得自行出台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其他减收增支政策。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八、各级政府要提高认识，加强组织领导，做好统筹协调，督导各级人力资源社会保障、财政、税务部门切实履行职责，加强沟通配合，确保企业社会保险费减免等各项政策措施落实到位，确保各项社会保险待遇按时足额支付。</w:t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</w:rPr>
        <w:t>贴心的青海人社局，还为我们统计了大型企业的划型名单，大型企业有哪些，一目了然。</w:t>
      </w:r>
    </w:p>
    <w:p>
      <w:pPr>
        <w:rPr>
          <w:rFonts w:hint="eastAsia" w:ascii="宋体" w:hAnsi="宋体" w:eastAsia="宋体" w:cs="宋体"/>
          <w:sz w:val="22"/>
          <w:szCs w:val="22"/>
          <w:bdr w:val="none" w:color="auto" w:sz="0" w:space="0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bdr w:val="none" w:color="auto" w:sz="0" w:space="0"/>
          <w:lang w:eastAsia="zh-CN"/>
        </w:rPr>
        <w:drawing>
          <wp:inline distT="0" distB="0" distL="114300" distR="114300">
            <wp:extent cx="2366010" cy="8849995"/>
            <wp:effectExtent l="0" t="0" r="15240" b="8255"/>
            <wp:docPr id="3" name="图片 3" descr="微信图片_20200311154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3111541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2"/>
          <w:szCs w:val="22"/>
          <w:bdr w:val="none" w:color="auto" w:sz="0" w:space="0"/>
          <w:lang w:eastAsia="zh-CN"/>
        </w:rPr>
        <w:drawing>
          <wp:inline distT="0" distB="0" distL="114300" distR="114300">
            <wp:extent cx="2366010" cy="8849995"/>
            <wp:effectExtent l="0" t="0" r="15240" b="8255"/>
            <wp:docPr id="2" name="图片 2" descr="微信图片_20200311154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3111541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3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2020-03-11T07:39:20Z</dcterms:created>
  <dc:creator>Administrator</dc:creator>
  <cp:lastModifiedBy>^O^珏</cp:lastModifiedBy>
  <dcterms:modified xsi:type="dcterms:W3CDTF">2020-03-11T07:47:18Z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