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5"/>
          <w:szCs w:val="25"/>
        </w:rPr>
      </w:pPr>
      <w:bookmarkStart w:id="0" w:name="_GoBack"/>
      <w:r>
        <w:rPr>
          <w:rStyle w:val="6"/>
          <w:rFonts w:hint="eastAsia" w:ascii="宋体" w:hAnsi="宋体" w:eastAsia="宋体" w:cs="宋体"/>
          <w:i w:val="0"/>
          <w:caps w:val="0"/>
          <w:color w:val="FF4C41"/>
          <w:spacing w:val="15"/>
          <w:sz w:val="22"/>
          <w:szCs w:val="22"/>
          <w:bdr w:val="none" w:color="auto" w:sz="0" w:space="0"/>
          <w:shd w:val="clear" w:fill="FFFFFF"/>
        </w:rPr>
        <w:t>青海省社保减免政策细则</w:t>
      </w:r>
    </w:p>
    <w:bookmarkEnd w:id="0"/>
    <w:p>
      <w:pPr>
        <w:rPr>
          <w:rFonts w:hint="eastAsia" w:ascii="宋体" w:hAnsi="宋体" w:eastAsia="宋体" w:cs="宋体"/>
          <w:sz w:val="22"/>
          <w:szCs w:val="22"/>
          <w:bdr w:val="none" w:color="auto" w:sz="0" w:space="0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据青海省人社厅消息，结合青海实际，出台了</w:t>
      </w:r>
      <w:r>
        <w:rPr>
          <w:rStyle w:val="6"/>
          <w:rFonts w:hint="eastAsia" w:ascii="宋体" w:hAnsi="宋体" w:eastAsia="宋体" w:cs="宋体"/>
          <w:sz w:val="22"/>
          <w:szCs w:val="22"/>
          <w:bdr w:val="none" w:color="auto" w:sz="0" w:space="0"/>
        </w:rPr>
        <w:t>《关于阶段性减免企业社会保险费的通知》</w:t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。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sz w:val="22"/>
          <w:szCs w:val="22"/>
        </w:rPr>
        <w:drawing>
          <wp:inline distT="0" distB="0" distL="114300" distR="114300">
            <wp:extent cx="5273040" cy="2324100"/>
            <wp:effectExtent l="0" t="0" r="3810" b="0"/>
            <wp:docPr id="1" name="图片 1" descr="微信图片_20200311154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3111541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一、2020年2月至6月，免征全省中小微企业、以单位方式参保的个体工商户三项社会保险单位缴费部分，</w:t>
      </w:r>
      <w:r>
        <w:rPr>
          <w:rStyle w:val="6"/>
          <w:rFonts w:hint="eastAsia" w:ascii="宋体" w:hAnsi="宋体" w:eastAsia="宋体" w:cs="宋体"/>
          <w:sz w:val="22"/>
          <w:szCs w:val="22"/>
          <w:bdr w:val="none" w:color="auto" w:sz="0" w:space="0"/>
        </w:rPr>
        <w:t>个人缴费部分正常征收</w:t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。</w:t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二、2020年2月至4月，减半征收全省大型企业、民办非企业单位、社会团体等各类社会组织(不含机关事业单位)三项社会保险单位缴费部分，</w:t>
      </w:r>
      <w:r>
        <w:rPr>
          <w:rStyle w:val="6"/>
          <w:rFonts w:hint="eastAsia" w:ascii="宋体" w:hAnsi="宋体" w:eastAsia="宋体" w:cs="宋体"/>
          <w:sz w:val="22"/>
          <w:szCs w:val="22"/>
          <w:bdr w:val="none" w:color="auto" w:sz="0" w:space="0"/>
        </w:rPr>
        <w:t>个人缴费部分正常征收</w:t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。</w:t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三、受疫情影响生产经营出现严重困难的企业，可向参保地人力资源社会保障部门</w:t>
      </w:r>
      <w:r>
        <w:rPr>
          <w:rStyle w:val="6"/>
          <w:rFonts w:hint="eastAsia" w:ascii="宋体" w:hAnsi="宋体" w:eastAsia="宋体" w:cs="宋体"/>
          <w:sz w:val="22"/>
          <w:szCs w:val="22"/>
          <w:bdr w:val="none" w:color="auto" w:sz="0" w:space="0"/>
        </w:rPr>
        <w:t>申请缓缴三项社会保险费(含个人缴费部分)</w:t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，经省人力资源社会保障厅批准后，可缓缴最长不超过6个月的社会保险费，缓缴期间免收滞纳金。</w:t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四、省人力资源社会保障厅会同相关部门，结合</w:t>
      </w:r>
      <w:r>
        <w:rPr>
          <w:rStyle w:val="6"/>
          <w:rFonts w:hint="eastAsia" w:ascii="宋体" w:hAnsi="宋体" w:eastAsia="宋体" w:cs="宋体"/>
          <w:sz w:val="22"/>
          <w:szCs w:val="22"/>
          <w:bdr w:val="none" w:color="auto" w:sz="0" w:space="0"/>
        </w:rPr>
        <w:t>《关于印发中小企业划型标准规定的通知》(工信部联企业〔2011〕300号)</w:t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、</w:t>
      </w:r>
      <w:r>
        <w:rPr>
          <w:rStyle w:val="6"/>
          <w:rFonts w:hint="eastAsia" w:ascii="宋体" w:hAnsi="宋体" w:eastAsia="宋体" w:cs="宋体"/>
          <w:sz w:val="22"/>
          <w:szCs w:val="22"/>
          <w:bdr w:val="none" w:color="auto" w:sz="0" w:space="0"/>
        </w:rPr>
        <w:t>《国家统计局关于印发&lt;统计上大中小微型企业划分办法(2017)&gt;的通知》(国统字〔2017〕213号)</w:t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精神，已列出《青海省参加社会保险大型企业名单》(见附件)，请各地根据名单区分大、中、小、微型企业，办理减免。无法确定类型的，由省人力资源社会保障厅牵头负责企业划型工作。参保企业对划型结论有异议的，可向省人力资源社会保障厅提起变更申请。</w:t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五、省人力资源社会保障厅、省财政厅、国家税务总局青海省税务局、省医疗保障局根据我省实际情况，围绕阶段性减免社会保险费的目标任务，制定实施细则，细化任务分工，明确工作职责，确保政策落地见效。</w:t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六、减免、缓缴社会保险费期间，</w:t>
      </w:r>
      <w:r>
        <w:rPr>
          <w:rStyle w:val="6"/>
          <w:rFonts w:hint="eastAsia" w:ascii="宋体" w:hAnsi="宋体" w:eastAsia="宋体" w:cs="宋体"/>
          <w:sz w:val="22"/>
          <w:szCs w:val="22"/>
          <w:bdr w:val="none" w:color="auto" w:sz="0" w:space="0"/>
        </w:rPr>
        <w:t>企业(单位)应按月如实进行参保缴费申报</w:t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，确保参保人员的各项社会保险权益不受影响。企业(单位)要依法</w:t>
      </w:r>
      <w:r>
        <w:rPr>
          <w:rStyle w:val="6"/>
          <w:rFonts w:hint="eastAsia" w:ascii="宋体" w:hAnsi="宋体" w:eastAsia="宋体" w:cs="宋体"/>
          <w:sz w:val="22"/>
          <w:szCs w:val="22"/>
          <w:bdr w:val="none" w:color="auto" w:sz="0" w:space="0"/>
        </w:rPr>
        <w:t>履行好代扣代缴职工个人缴费的义务</w:t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。各级社会保险经办机构要做好个人权益记录工作。</w:t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七、各地要严格按照本通知规定的范围、时限落实社会保险费减免工作，</w:t>
      </w:r>
      <w:r>
        <w:rPr>
          <w:rStyle w:val="6"/>
          <w:rFonts w:hint="eastAsia" w:ascii="宋体" w:hAnsi="宋体" w:eastAsia="宋体" w:cs="宋体"/>
          <w:sz w:val="22"/>
          <w:szCs w:val="22"/>
          <w:bdr w:val="none" w:color="auto" w:sz="0" w:space="0"/>
        </w:rPr>
        <w:t>不得擅自调整</w:t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减免企业社会保险费政策适用范围，</w:t>
      </w:r>
      <w:r>
        <w:rPr>
          <w:rStyle w:val="6"/>
          <w:rFonts w:hint="eastAsia" w:ascii="宋体" w:hAnsi="宋体" w:eastAsia="宋体" w:cs="宋体"/>
          <w:sz w:val="22"/>
          <w:szCs w:val="22"/>
          <w:bdr w:val="none" w:color="auto" w:sz="0" w:space="0"/>
        </w:rPr>
        <w:t>不得自行出台</w:t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其他减收增支政策。</w:t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八、各级政府要提高认识，加强组织领导，做好统筹协调，督导各级人力资源社会保障、财政、税务部门切实履行职责，加强沟通配合，确保企业社会保险费减免等各项政策措施落实到位，确保各项社会保险待遇按时足额支付。</w:t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贴心的青海人社局，还为我们统计了大型企业的划型名单，大型企业有哪些，一目了然。</w:t>
      </w:r>
    </w:p>
    <w:p>
      <w:pPr>
        <w:rPr>
          <w:rFonts w:hint="eastAsia" w:ascii="宋体" w:hAnsi="宋体" w:eastAsia="宋体" w:cs="宋体"/>
          <w:sz w:val="22"/>
          <w:szCs w:val="22"/>
          <w:bdr w:val="none" w:color="auto" w:sz="0" w:space="0"/>
          <w:lang w:eastAsia="zh-CN"/>
        </w:rPr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  <w:lang w:eastAsia="zh-CN"/>
        </w:rPr>
        <w:drawing>
          <wp:inline distT="0" distB="0" distL="114300" distR="114300">
            <wp:extent cx="2366010" cy="8849995"/>
            <wp:effectExtent l="0" t="0" r="15240" b="8255"/>
            <wp:docPr id="3" name="图片 3" descr="微信图片_2020031115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3111541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2"/>
          <w:szCs w:val="22"/>
          <w:bdr w:val="none" w:color="auto" w:sz="0" w:space="0"/>
          <w:lang w:eastAsia="zh-CN"/>
        </w:rPr>
        <w:drawing>
          <wp:inline distT="0" distB="0" distL="114300" distR="114300">
            <wp:extent cx="2366010" cy="8849995"/>
            <wp:effectExtent l="0" t="0" r="15240" b="8255"/>
            <wp:docPr id="2" name="图片 2" descr="微信图片_20200311154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3111541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F3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2020-03-11T07:39:20Z</dcterms:created>
  <dc:creator>Administrator</dc:creator>
  <cp:lastModifiedBy>^O^珏</cp:lastModifiedBy>
  <dcterms:modified xsi:type="dcterms:W3CDTF">2020-03-11T07:47:18Z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