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numId w:val="0"/>
        </w:numPr>
        <w:tabs>
          <w:tab w:val="left" w:pos="841"/>
          <w:tab w:val="left" w:pos="842"/>
        </w:tabs>
        <w:spacing w:before="74" w:after="0" w:line="240" w:lineRule="auto"/>
        <w:ind w:left="301" w:leftChars="0" w:right="0" w:rightChars="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生产总监绩效考核指标量表</w:t>
      </w:r>
      <w:bookmarkEnd w:id="0"/>
    </w:p>
    <w:p>
      <w:pPr>
        <w:pStyle w:val="2"/>
        <w:spacing w:before="4" w:after="1"/>
        <w:rPr>
          <w:b/>
          <w:sz w:val="24"/>
        </w:rPr>
      </w:pPr>
    </w:p>
    <w:tbl>
      <w:tblPr>
        <w:tblStyle w:val="7"/>
        <w:tblW w:w="8527" w:type="dxa"/>
        <w:tblInd w:w="1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2292"/>
        <w:gridCol w:w="720"/>
        <w:gridCol w:w="2162"/>
        <w:gridCol w:w="901"/>
        <w:gridCol w:w="1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21" w:type="dxa"/>
          </w:tcPr>
          <w:p>
            <w:pPr>
              <w:pStyle w:val="9"/>
              <w:spacing w:before="4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被考核人姓名</w:t>
            </w:r>
          </w:p>
        </w:tc>
        <w:tc>
          <w:tcPr>
            <w:tcW w:w="229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9"/>
              <w:spacing w:before="40"/>
              <w:ind w:left="16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职位</w:t>
            </w:r>
          </w:p>
        </w:tc>
        <w:tc>
          <w:tcPr>
            <w:tcW w:w="2162" w:type="dxa"/>
          </w:tcPr>
          <w:p>
            <w:pPr>
              <w:pStyle w:val="9"/>
              <w:spacing w:before="40"/>
              <w:ind w:left="435" w:right="416"/>
              <w:jc w:val="center"/>
              <w:rPr>
                <w:sz w:val="18"/>
              </w:rPr>
            </w:pPr>
            <w:r>
              <w:rPr>
                <w:sz w:val="18"/>
              </w:rPr>
              <w:t>生产总监</w:t>
            </w:r>
          </w:p>
        </w:tc>
        <w:tc>
          <w:tcPr>
            <w:tcW w:w="901" w:type="dxa"/>
          </w:tcPr>
          <w:p>
            <w:pPr>
              <w:pStyle w:val="9"/>
              <w:spacing w:before="40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部门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21" w:type="dxa"/>
          </w:tcPr>
          <w:p>
            <w:pPr>
              <w:pStyle w:val="9"/>
              <w:spacing w:before="4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考核人姓名</w:t>
            </w:r>
          </w:p>
        </w:tc>
        <w:tc>
          <w:tcPr>
            <w:tcW w:w="2292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9"/>
              <w:spacing w:before="40"/>
              <w:ind w:left="164" w:right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职位</w:t>
            </w:r>
          </w:p>
        </w:tc>
        <w:tc>
          <w:tcPr>
            <w:tcW w:w="2162" w:type="dxa"/>
          </w:tcPr>
          <w:p>
            <w:pPr>
              <w:pStyle w:val="9"/>
              <w:spacing w:before="40"/>
              <w:ind w:left="435" w:right="414"/>
              <w:jc w:val="center"/>
              <w:rPr>
                <w:sz w:val="18"/>
              </w:rPr>
            </w:pPr>
            <w:r>
              <w:rPr>
                <w:sz w:val="18"/>
              </w:rPr>
              <w:t>总经理</w:t>
            </w:r>
          </w:p>
        </w:tc>
        <w:tc>
          <w:tcPr>
            <w:tcW w:w="901" w:type="dxa"/>
          </w:tcPr>
          <w:p>
            <w:pPr>
              <w:pStyle w:val="9"/>
              <w:spacing w:before="40"/>
              <w:ind w:left="275"/>
              <w:rPr>
                <w:b/>
                <w:sz w:val="18"/>
              </w:rPr>
            </w:pPr>
            <w:r>
              <w:rPr>
                <w:b/>
                <w:sz w:val="18"/>
              </w:rPr>
              <w:t>部门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2"/>
        <w:rPr>
          <w:b/>
          <w:sz w:val="24"/>
        </w:rPr>
      </w:pPr>
    </w:p>
    <w:tbl>
      <w:tblPr>
        <w:tblStyle w:val="7"/>
        <w:tblW w:w="8528" w:type="dxa"/>
        <w:tblInd w:w="1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2192"/>
        <w:gridCol w:w="691"/>
        <w:gridCol w:w="2152"/>
        <w:gridCol w:w="1812"/>
        <w:gridCol w:w="10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</w:tcPr>
          <w:p>
            <w:pPr>
              <w:pStyle w:val="9"/>
              <w:spacing w:before="40"/>
              <w:ind w:left="1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指标</w:t>
            </w:r>
          </w:p>
          <w:p>
            <w:pPr>
              <w:pStyle w:val="9"/>
              <w:spacing w:before="89"/>
              <w:ind w:left="14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维度</w:t>
            </w:r>
          </w:p>
        </w:tc>
        <w:tc>
          <w:tcPr>
            <w:tcW w:w="2192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76" w:right="156"/>
              <w:jc w:val="center"/>
              <w:rPr>
                <w:b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 xml:space="preserve">KPI </w:t>
            </w:r>
            <w:r>
              <w:rPr>
                <w:b/>
                <w:sz w:val="18"/>
              </w:rPr>
              <w:t>指标</w:t>
            </w:r>
          </w:p>
        </w:tc>
        <w:tc>
          <w:tcPr>
            <w:tcW w:w="691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37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权重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绩效目标值</w:t>
            </w:r>
          </w:p>
        </w:tc>
        <w:tc>
          <w:tcPr>
            <w:tcW w:w="1031" w:type="dxa"/>
          </w:tcPr>
          <w:p>
            <w:pPr>
              <w:pStyle w:val="9"/>
              <w:spacing w:before="8"/>
              <w:rPr>
                <w:b/>
                <w:sz w:val="15"/>
              </w:rPr>
            </w:pPr>
          </w:p>
          <w:p>
            <w:pPr>
              <w:pStyle w:val="9"/>
              <w:ind w:left="164"/>
              <w:rPr>
                <w:b/>
                <w:sz w:val="18"/>
              </w:rPr>
            </w:pPr>
            <w:r>
              <w:rPr>
                <w:b/>
                <w:sz w:val="18"/>
              </w:rPr>
              <w:t>考核得分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restart"/>
          </w:tcPr>
          <w:p>
            <w:pPr>
              <w:pStyle w:val="9"/>
              <w:spacing w:before="60" w:line="321" w:lineRule="auto"/>
              <w:ind w:left="235" w:right="224"/>
              <w:jc w:val="center"/>
              <w:rPr>
                <w:sz w:val="18"/>
              </w:rPr>
            </w:pPr>
            <w:r>
              <w:rPr>
                <w:sz w:val="18"/>
              </w:rPr>
              <w:t>财务</w:t>
            </w:r>
          </w:p>
          <w:p>
            <w:pPr>
              <w:pStyle w:val="9"/>
              <w:spacing w:before="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2192" w:type="dxa"/>
          </w:tcPr>
          <w:p>
            <w:pPr>
              <w:pStyle w:val="9"/>
              <w:spacing w:before="4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净资产回报率</w:t>
            </w:r>
          </w:p>
        </w:tc>
        <w:tc>
          <w:tcPr>
            <w:tcW w:w="691" w:type="dxa"/>
          </w:tcPr>
          <w:p>
            <w:pPr>
              <w:pStyle w:val="9"/>
              <w:spacing w:before="52"/>
              <w:ind w:left="144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2456"/>
              </w:tabs>
              <w:spacing w:before="40"/>
              <w:ind w:left="115"/>
              <w:rPr>
                <w:sz w:val="18"/>
              </w:rPr>
            </w:pPr>
            <w:r>
              <w:rPr>
                <w:sz w:val="18"/>
              </w:rPr>
              <w:t>考核期内净资产回报率在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以上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4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主营业务收入</w:t>
            </w:r>
          </w:p>
        </w:tc>
        <w:tc>
          <w:tcPr>
            <w:tcW w:w="691" w:type="dxa"/>
          </w:tcPr>
          <w:p>
            <w:pPr>
              <w:pStyle w:val="9"/>
              <w:spacing w:before="52"/>
              <w:ind w:left="144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2636"/>
              </w:tabs>
              <w:spacing w:before="40"/>
              <w:ind w:left="115"/>
              <w:rPr>
                <w:sz w:val="18"/>
              </w:rPr>
            </w:pPr>
            <w:r>
              <w:rPr>
                <w:sz w:val="18"/>
              </w:rPr>
              <w:t>考核期内主营业务收入达到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万元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5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生产成本控制</w:t>
            </w:r>
          </w:p>
        </w:tc>
        <w:tc>
          <w:tcPr>
            <w:tcW w:w="691" w:type="dxa"/>
          </w:tcPr>
          <w:p>
            <w:pPr>
              <w:pStyle w:val="9"/>
              <w:spacing w:before="62"/>
              <w:ind w:left="144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spacing w:before="50"/>
              <w:ind w:left="115"/>
              <w:rPr>
                <w:sz w:val="18"/>
              </w:rPr>
            </w:pPr>
            <w:r>
              <w:rPr>
                <w:sz w:val="18"/>
              </w:rPr>
              <w:t>控制在预算之内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vMerge w:val="restart"/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6"/>
              <w:rPr>
                <w:b/>
                <w:sz w:val="26"/>
              </w:rPr>
            </w:pPr>
          </w:p>
          <w:p>
            <w:pPr>
              <w:pStyle w:val="9"/>
              <w:spacing w:line="321" w:lineRule="auto"/>
              <w:ind w:left="145" w:right="134"/>
              <w:jc w:val="both"/>
              <w:rPr>
                <w:sz w:val="18"/>
              </w:rPr>
            </w:pPr>
            <w:r>
              <w:rPr>
                <w:sz w:val="18"/>
              </w:rPr>
              <w:t>内部运营类</w:t>
            </w:r>
          </w:p>
        </w:tc>
        <w:tc>
          <w:tcPr>
            <w:tcW w:w="2192" w:type="dxa"/>
          </w:tcPr>
          <w:p>
            <w:pPr>
              <w:pStyle w:val="9"/>
              <w:spacing w:before="40"/>
              <w:ind w:left="566"/>
              <w:rPr>
                <w:sz w:val="18"/>
              </w:rPr>
            </w:pPr>
            <w:r>
              <w:rPr>
                <w:sz w:val="18"/>
              </w:rPr>
              <w:t>年度企业发展</w:t>
            </w:r>
          </w:p>
          <w:p>
            <w:pPr>
              <w:pStyle w:val="9"/>
              <w:spacing w:before="90"/>
              <w:ind w:left="476"/>
              <w:rPr>
                <w:sz w:val="18"/>
              </w:rPr>
            </w:pPr>
            <w:r>
              <w:rPr>
                <w:sz w:val="18"/>
              </w:rPr>
              <w:t>战略目标完成率</w:t>
            </w:r>
          </w:p>
        </w:tc>
        <w:tc>
          <w:tcPr>
            <w:tcW w:w="691" w:type="dxa"/>
          </w:tcPr>
          <w:p>
            <w:pPr>
              <w:pStyle w:val="9"/>
              <w:spacing w:before="7"/>
              <w:rPr>
                <w:b/>
                <w:sz w:val="16"/>
              </w:rPr>
            </w:pPr>
          </w:p>
          <w:p>
            <w:pPr>
              <w:pStyle w:val="9"/>
              <w:ind w:left="144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spacing w:before="40"/>
              <w:ind w:left="115"/>
              <w:rPr>
                <w:sz w:val="18"/>
              </w:rPr>
            </w:pPr>
            <w:r>
              <w:rPr>
                <w:sz w:val="18"/>
              </w:rPr>
              <w:t>考核期内年度企业发展战略目标完成率达到</w:t>
            </w:r>
          </w:p>
          <w:p>
            <w:pPr>
              <w:pStyle w:val="9"/>
              <w:tabs>
                <w:tab w:val="left" w:pos="475"/>
              </w:tabs>
              <w:spacing w:before="102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4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生产计划完成率</w:t>
            </w:r>
          </w:p>
        </w:tc>
        <w:tc>
          <w:tcPr>
            <w:tcW w:w="691" w:type="dxa"/>
          </w:tcPr>
          <w:p>
            <w:pPr>
              <w:pStyle w:val="9"/>
              <w:spacing w:before="52"/>
              <w:ind w:left="144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spacing w:before="40"/>
              <w:ind w:left="115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达到 </w:t>
            </w:r>
            <w:r>
              <w:rPr>
                <w:rFonts w:ascii="Times New Roman" w:eastAsia="Times New Roman"/>
                <w:sz w:val="18"/>
              </w:rPr>
              <w:t>100%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4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产品质量合格率</w:t>
            </w:r>
          </w:p>
        </w:tc>
        <w:tc>
          <w:tcPr>
            <w:tcW w:w="691" w:type="dxa"/>
          </w:tcPr>
          <w:p>
            <w:pPr>
              <w:pStyle w:val="9"/>
              <w:spacing w:before="52"/>
              <w:ind w:left="144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835"/>
              </w:tabs>
              <w:spacing w:before="40"/>
              <w:ind w:left="115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5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产品废品率</w:t>
            </w:r>
          </w:p>
        </w:tc>
        <w:tc>
          <w:tcPr>
            <w:tcW w:w="691" w:type="dxa"/>
          </w:tcPr>
          <w:p>
            <w:pPr>
              <w:pStyle w:val="9"/>
              <w:spacing w:before="62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1015"/>
              </w:tabs>
              <w:spacing w:before="50"/>
              <w:ind w:left="115"/>
              <w:rPr>
                <w:sz w:val="18"/>
              </w:rPr>
            </w:pPr>
            <w:r>
              <w:rPr>
                <w:sz w:val="18"/>
              </w:rPr>
              <w:t>控制在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以内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39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生产设备完好率</w:t>
            </w:r>
          </w:p>
        </w:tc>
        <w:tc>
          <w:tcPr>
            <w:tcW w:w="691" w:type="dxa"/>
          </w:tcPr>
          <w:p>
            <w:pPr>
              <w:pStyle w:val="9"/>
              <w:spacing w:before="51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1555"/>
              </w:tabs>
              <w:spacing w:before="39"/>
              <w:ind w:left="115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考核期内达到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4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劳动生产率</w:t>
            </w:r>
          </w:p>
        </w:tc>
        <w:tc>
          <w:tcPr>
            <w:tcW w:w="691" w:type="dxa"/>
          </w:tcPr>
          <w:p>
            <w:pPr>
              <w:pStyle w:val="9"/>
              <w:spacing w:before="52"/>
              <w:ind w:left="144" w:right="12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2096"/>
              </w:tabs>
              <w:spacing w:before="40"/>
              <w:ind w:left="115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比上一考核周期提高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7"/>
              <w:rPr>
                <w:b/>
                <w:sz w:val="15"/>
              </w:rPr>
            </w:pPr>
          </w:p>
          <w:p>
            <w:pPr>
              <w:pStyle w:val="9"/>
              <w:spacing w:before="1"/>
              <w:ind w:left="185" w:right="156"/>
              <w:jc w:val="center"/>
              <w:rPr>
                <w:sz w:val="18"/>
              </w:rPr>
            </w:pPr>
            <w:r>
              <w:rPr>
                <w:sz w:val="18"/>
              </w:rPr>
              <w:t>生产安全事故发生率</w:t>
            </w:r>
          </w:p>
        </w:tc>
        <w:tc>
          <w:tcPr>
            <w:tcW w:w="691" w:type="dxa"/>
          </w:tcPr>
          <w:p>
            <w:pPr>
              <w:pStyle w:val="9"/>
              <w:spacing w:before="6"/>
              <w:rPr>
                <w:b/>
                <w:sz w:val="16"/>
              </w:rPr>
            </w:pPr>
          </w:p>
          <w:p>
            <w:pPr>
              <w:pStyle w:val="9"/>
              <w:spacing w:before="1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spacing w:before="50"/>
              <w:ind w:left="115"/>
              <w:rPr>
                <w:sz w:val="18"/>
              </w:rPr>
            </w:pPr>
            <w:r>
              <w:rPr>
                <w:sz w:val="18"/>
              </w:rPr>
              <w:t xml:space="preserve">重大安全生产事故为 </w:t>
            </w:r>
            <w:r>
              <w:rPr>
                <w:rFonts w:ascii="Times New Roman" w:eastAsia="Times New Roman"/>
                <w:sz w:val="18"/>
              </w:rPr>
              <w:t>0</w:t>
            </w:r>
            <w:r>
              <w:rPr>
                <w:sz w:val="18"/>
              </w:rPr>
              <w:t>，一般性安全生产事故控</w:t>
            </w:r>
          </w:p>
          <w:p>
            <w:pPr>
              <w:pStyle w:val="9"/>
              <w:tabs>
                <w:tab w:val="left" w:pos="835"/>
              </w:tabs>
              <w:spacing w:before="80"/>
              <w:ind w:left="115"/>
              <w:rPr>
                <w:sz w:val="18"/>
              </w:rPr>
            </w:pPr>
            <w:r>
              <w:rPr>
                <w:sz w:val="18"/>
              </w:rPr>
              <w:t>制在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18"/>
              </w:rPr>
              <w:t>‰</w:t>
            </w:r>
            <w:r>
              <w:rPr>
                <w:sz w:val="18"/>
              </w:rPr>
              <w:t>以内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restart"/>
          </w:tcPr>
          <w:p>
            <w:pPr>
              <w:pStyle w:val="9"/>
              <w:spacing w:before="50" w:line="321" w:lineRule="auto"/>
              <w:ind w:left="235" w:right="224"/>
              <w:jc w:val="center"/>
              <w:rPr>
                <w:sz w:val="18"/>
              </w:rPr>
            </w:pPr>
            <w:r>
              <w:rPr>
                <w:sz w:val="18"/>
              </w:rPr>
              <w:t>客户</w:t>
            </w:r>
          </w:p>
          <w:p>
            <w:pPr>
              <w:pStyle w:val="9"/>
              <w:spacing w:before="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2192" w:type="dxa"/>
          </w:tcPr>
          <w:p>
            <w:pPr>
              <w:pStyle w:val="9"/>
              <w:spacing w:before="5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客户满意率</w:t>
            </w:r>
          </w:p>
        </w:tc>
        <w:tc>
          <w:tcPr>
            <w:tcW w:w="691" w:type="dxa"/>
          </w:tcPr>
          <w:p>
            <w:pPr>
              <w:pStyle w:val="9"/>
              <w:spacing w:before="62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2276"/>
              </w:tabs>
              <w:spacing w:before="50"/>
              <w:ind w:left="115"/>
              <w:rPr>
                <w:sz w:val="18"/>
              </w:rPr>
            </w:pPr>
            <w:r>
              <w:rPr>
                <w:sz w:val="18"/>
              </w:rPr>
              <w:t>考核期内客户满意率在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以上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11"/>
              <w:rPr>
                <w:b/>
                <w:sz w:val="14"/>
              </w:rPr>
            </w:pPr>
          </w:p>
          <w:p>
            <w:pPr>
              <w:pStyle w:val="9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员工满意度</w:t>
            </w:r>
          </w:p>
        </w:tc>
        <w:tc>
          <w:tcPr>
            <w:tcW w:w="691" w:type="dxa"/>
          </w:tcPr>
          <w:p>
            <w:pPr>
              <w:pStyle w:val="9"/>
              <w:spacing w:before="10"/>
              <w:rPr>
                <w:b/>
                <w:sz w:val="15"/>
              </w:rPr>
            </w:pPr>
          </w:p>
          <w:p>
            <w:pPr>
              <w:pStyle w:val="9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spacing w:before="11"/>
              <w:rPr>
                <w:b/>
                <w:sz w:val="14"/>
              </w:rPr>
            </w:pPr>
          </w:p>
          <w:p>
            <w:pPr>
              <w:pStyle w:val="9"/>
              <w:tabs>
                <w:tab w:val="left" w:pos="2276"/>
              </w:tabs>
              <w:ind w:left="115"/>
              <w:rPr>
                <w:sz w:val="18"/>
              </w:rPr>
            </w:pPr>
            <w:r>
              <w:rPr>
                <w:sz w:val="18"/>
              </w:rPr>
              <w:t>考核期内员工满意度在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分以上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restart"/>
          </w:tcPr>
          <w:p>
            <w:pPr>
              <w:pStyle w:val="9"/>
              <w:spacing w:before="60"/>
              <w:ind w:left="145"/>
              <w:rPr>
                <w:sz w:val="18"/>
              </w:rPr>
            </w:pPr>
            <w:r>
              <w:rPr>
                <w:sz w:val="18"/>
              </w:rPr>
              <w:t>学习</w:t>
            </w:r>
          </w:p>
          <w:p>
            <w:pPr>
              <w:pStyle w:val="9"/>
              <w:spacing w:before="10" w:line="310" w:lineRule="atLeast"/>
              <w:ind w:left="235" w:right="134" w:hanging="90"/>
              <w:rPr>
                <w:sz w:val="18"/>
              </w:rPr>
            </w:pPr>
            <w:r>
              <w:rPr>
                <w:spacing w:val="-10"/>
                <w:sz w:val="18"/>
              </w:rPr>
              <w:t>发展</w:t>
            </w:r>
            <w:r>
              <w:rPr>
                <w:sz w:val="18"/>
              </w:rPr>
              <w:t>类</w:t>
            </w:r>
          </w:p>
        </w:tc>
        <w:tc>
          <w:tcPr>
            <w:tcW w:w="2192" w:type="dxa"/>
          </w:tcPr>
          <w:p>
            <w:pPr>
              <w:pStyle w:val="9"/>
              <w:spacing w:before="5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培训计划完成率</w:t>
            </w:r>
          </w:p>
        </w:tc>
        <w:tc>
          <w:tcPr>
            <w:tcW w:w="691" w:type="dxa"/>
          </w:tcPr>
          <w:p>
            <w:pPr>
              <w:pStyle w:val="9"/>
              <w:spacing w:before="62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spacing w:before="50"/>
              <w:ind w:left="115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 xml:space="preserve">考核期内培训达到 </w:t>
            </w:r>
            <w:r>
              <w:rPr>
                <w:rFonts w:ascii="Times New Roman" w:eastAsia="Times New Roman"/>
                <w:sz w:val="18"/>
              </w:rPr>
              <w:t>100%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5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员工流动率</w:t>
            </w:r>
          </w:p>
        </w:tc>
        <w:tc>
          <w:tcPr>
            <w:tcW w:w="691" w:type="dxa"/>
          </w:tcPr>
          <w:p>
            <w:pPr>
              <w:pStyle w:val="9"/>
              <w:spacing w:before="62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2636"/>
              </w:tabs>
              <w:spacing w:before="50"/>
              <w:ind w:left="115"/>
              <w:rPr>
                <w:sz w:val="18"/>
              </w:rPr>
            </w:pPr>
            <w:r>
              <w:rPr>
                <w:sz w:val="18"/>
              </w:rPr>
              <w:t>考核期内员工流动率控制在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以内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>
            <w:pPr>
              <w:pStyle w:val="9"/>
              <w:spacing w:before="40"/>
              <w:ind w:left="185" w:right="155"/>
              <w:jc w:val="center"/>
              <w:rPr>
                <w:sz w:val="18"/>
              </w:rPr>
            </w:pPr>
            <w:r>
              <w:rPr>
                <w:sz w:val="18"/>
              </w:rPr>
              <w:t>核心员工保有率</w:t>
            </w:r>
          </w:p>
        </w:tc>
        <w:tc>
          <w:tcPr>
            <w:tcW w:w="691" w:type="dxa"/>
          </w:tcPr>
          <w:p>
            <w:pPr>
              <w:pStyle w:val="9"/>
              <w:spacing w:before="52"/>
              <w:ind w:left="136" w:right="1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5%</w:t>
            </w:r>
          </w:p>
        </w:tc>
        <w:tc>
          <w:tcPr>
            <w:tcW w:w="3964" w:type="dxa"/>
            <w:gridSpan w:val="2"/>
          </w:tcPr>
          <w:p>
            <w:pPr>
              <w:pStyle w:val="9"/>
              <w:tabs>
                <w:tab w:val="left" w:pos="835"/>
              </w:tabs>
              <w:spacing w:before="40"/>
              <w:ind w:left="115"/>
              <w:rPr>
                <w:sz w:val="18"/>
              </w:rPr>
            </w:pPr>
            <w:r>
              <w:rPr>
                <w:sz w:val="18"/>
              </w:rPr>
              <w:t>达到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ascii="Times New Roman" w:eastAsia="Times New Roman"/>
                <w:sz w:val="18"/>
              </w:rPr>
              <w:t>%</w:t>
            </w:r>
            <w:r>
              <w:rPr>
                <w:sz w:val="18"/>
              </w:rPr>
              <w:t>以上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497" w:type="dxa"/>
            <w:gridSpan w:val="5"/>
          </w:tcPr>
          <w:p>
            <w:pPr>
              <w:pStyle w:val="9"/>
              <w:spacing w:before="50"/>
              <w:ind w:left="3095" w:right="30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本次考核总得分</w:t>
            </w:r>
          </w:p>
        </w:tc>
        <w:tc>
          <w:tcPr>
            <w:tcW w:w="1031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2" w:hRule="atLeast"/>
        </w:trPr>
        <w:tc>
          <w:tcPr>
            <w:tcW w:w="650" w:type="dxa"/>
          </w:tcPr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rPr>
                <w:b/>
                <w:sz w:val="18"/>
              </w:rPr>
            </w:pPr>
          </w:p>
          <w:p>
            <w:pPr>
              <w:pStyle w:val="9"/>
              <w:spacing w:before="9"/>
              <w:rPr>
                <w:b/>
                <w:sz w:val="17"/>
              </w:rPr>
            </w:pPr>
          </w:p>
          <w:p>
            <w:pPr>
              <w:pStyle w:val="9"/>
              <w:spacing w:line="324" w:lineRule="auto"/>
              <w:ind w:left="145" w:right="134"/>
              <w:jc w:val="both"/>
              <w:rPr>
                <w:sz w:val="18"/>
              </w:rPr>
            </w:pPr>
            <w:r>
              <w:rPr>
                <w:sz w:val="18"/>
              </w:rPr>
              <w:t>考核指标说明</w:t>
            </w:r>
          </w:p>
        </w:tc>
        <w:tc>
          <w:tcPr>
            <w:tcW w:w="7878" w:type="dxa"/>
            <w:gridSpan w:val="5"/>
          </w:tcPr>
          <w:p>
            <w:pPr>
              <w:pStyle w:val="9"/>
              <w:spacing w:before="50"/>
              <w:ind w:left="115"/>
              <w:rPr>
                <w:sz w:val="18"/>
              </w:rPr>
            </w:pPr>
            <w:r>
              <w:rPr>
                <w:sz w:val="18"/>
              </w:rPr>
              <w:t>员工满意度指标获得</w:t>
            </w:r>
          </w:p>
          <w:p>
            <w:pPr>
              <w:pStyle w:val="9"/>
              <w:spacing w:before="80"/>
              <w:ind w:left="476"/>
              <w:rPr>
                <w:sz w:val="18"/>
              </w:rPr>
            </w:pPr>
            <w:r>
              <w:rPr>
                <w:sz w:val="18"/>
              </w:rPr>
              <w:t>通过向被评价人发放员工满意度调查问卷，计算员工满意度得分的算术平均值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42" w:type="dxa"/>
            <w:gridSpan w:val="2"/>
          </w:tcPr>
          <w:p>
            <w:pPr>
              <w:pStyle w:val="9"/>
              <w:spacing w:before="130"/>
              <w:ind w:left="1044" w:right="10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被考核人</w:t>
            </w:r>
          </w:p>
        </w:tc>
        <w:tc>
          <w:tcPr>
            <w:tcW w:w="2843" w:type="dxa"/>
            <w:gridSpan w:val="2"/>
          </w:tcPr>
          <w:p>
            <w:pPr>
              <w:pStyle w:val="9"/>
              <w:spacing w:before="130"/>
              <w:ind w:left="1099" w:right="10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考核人</w:t>
            </w:r>
          </w:p>
        </w:tc>
        <w:tc>
          <w:tcPr>
            <w:tcW w:w="2843" w:type="dxa"/>
            <w:gridSpan w:val="2"/>
          </w:tcPr>
          <w:p>
            <w:pPr>
              <w:pStyle w:val="9"/>
              <w:spacing w:before="130"/>
              <w:ind w:left="1098" w:right="10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复核人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42" w:type="dxa"/>
            <w:gridSpan w:val="2"/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tabs>
                <w:tab w:val="left" w:pos="1386"/>
              </w:tabs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日期：</w:t>
            </w:r>
          </w:p>
        </w:tc>
        <w:tc>
          <w:tcPr>
            <w:tcW w:w="2843" w:type="dxa"/>
            <w:gridSpan w:val="2"/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tabs>
                <w:tab w:val="left" w:pos="1386"/>
              </w:tabs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日期：</w:t>
            </w:r>
          </w:p>
        </w:tc>
        <w:tc>
          <w:tcPr>
            <w:tcW w:w="2843" w:type="dxa"/>
            <w:gridSpan w:val="2"/>
          </w:tcPr>
          <w:p>
            <w:pPr>
              <w:pStyle w:val="9"/>
              <w:spacing w:before="6"/>
              <w:rPr>
                <w:b/>
                <w:sz w:val="19"/>
              </w:rPr>
            </w:pPr>
          </w:p>
          <w:p>
            <w:pPr>
              <w:pStyle w:val="9"/>
              <w:tabs>
                <w:tab w:val="left" w:pos="1386"/>
              </w:tabs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签字：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>日期：</w:t>
            </w:r>
          </w:p>
        </w:tc>
      </w:tr>
    </w:tbl>
    <w:p>
      <w:pPr>
        <w:spacing w:after="0"/>
        <w:rPr>
          <w:sz w:val="18"/>
        </w:rPr>
        <w:sectPr>
          <w:headerReference r:id="rId3" w:type="default"/>
          <w:pgSz w:w="11910" w:h="16840"/>
          <w:pgMar w:top="1120" w:right="240" w:bottom="280" w:left="1500" w:header="870" w:footer="0" w:gutter="0"/>
        </w:sectPr>
      </w:pPr>
    </w:p>
    <w:p/>
    <w:sectPr>
      <w:headerReference r:id="rId4" w:type="default"/>
      <w:footerReference r:id="rId5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4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6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6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14DEE"/>
    <w:rsid w:val="0D2500B3"/>
    <w:rsid w:val="170674C1"/>
    <w:rsid w:val="3D514DEE"/>
    <w:rsid w:val="640D2C39"/>
    <w:rsid w:val="715D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1"/>
    <w:pPr>
      <w:ind w:left="882" w:hanging="58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2019-08-07T03:39:00Z</dcterms:created>
  <dc:creator>^O^珏</dc:creator>
  <cp:lastModifiedBy>^O^珏</cp:lastModifiedBy>
  <dcterms:modified xsi:type="dcterms:W3CDTF">2019-08-07T03:57:57Z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