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CNC操作培训计划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每周计划如下 :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一、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一:熟悉数控机床</w:t>
      </w:r>
    </w:p>
    <w:p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熟悉 数控机床的机型.结构.系统.产地等.</w:t>
      </w:r>
    </w:p>
    <w:p>
      <w:pPr>
        <w:rPr>
          <w:rFonts w:hint="eastAsia"/>
          <w:b/>
          <w:szCs w:val="21"/>
        </w:rPr>
      </w:pPr>
      <w:r>
        <w:rPr>
          <w:rFonts w:hint="eastAsia"/>
          <w:szCs w:val="21"/>
        </w:rPr>
        <w:t>二:</w:t>
      </w:r>
      <w:r>
        <w:rPr>
          <w:rFonts w:hint="eastAsia"/>
          <w:b/>
          <w:szCs w:val="21"/>
        </w:rPr>
        <w:t xml:space="preserve"> 安全注意事项</w:t>
      </w:r>
    </w:p>
    <w:p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开机前确定机床已安装好</w:t>
      </w:r>
    </w:p>
    <w:p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确定所有的气管,电源线,液压管都已接好</w:t>
      </w:r>
    </w:p>
    <w:p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检查气压,电压, 润滑油,切削液是否足够</w:t>
      </w:r>
    </w:p>
    <w:p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开关机顺序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&lt;1&gt;打开总电源</w:t>
      </w:r>
    </w:p>
    <w:p>
      <w:pPr>
        <w:rPr>
          <w:szCs w:val="21"/>
        </w:rPr>
      </w:pPr>
      <w:r>
        <w:rPr>
          <w:rFonts w:hint="eastAsia"/>
          <w:szCs w:val="21"/>
        </w:rPr>
        <w:t>&lt;2&gt;打开机器主电路无熔丝开关至</w:t>
      </w:r>
      <w:r>
        <w:rPr>
          <w:szCs w:val="21"/>
        </w:rPr>
        <w:t>ON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&lt;3&gt;按下操作面板上的绿色电源按钮开关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&lt;4&gt;解除急停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&lt;5&gt;关机与开机相反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5.加工前要低速运转30分钟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6.加工时要关上安全门.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7.身体任何部位都不能接触机床旋转和传输部位.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8.不能用锤子敲击主轴.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二、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一:学习基本工装.</w:t>
      </w:r>
    </w:p>
    <w:p>
      <w:pPr>
        <w:numPr>
          <w:ilvl w:val="0"/>
          <w:numId w:val="3"/>
        </w:numPr>
        <w:rPr>
          <w:rFonts w:hint="eastAsia"/>
          <w:szCs w:val="21"/>
        </w:rPr>
      </w:pPr>
      <w:r>
        <w:rPr>
          <w:rFonts w:hint="eastAsia"/>
          <w:szCs w:val="21"/>
        </w:rPr>
        <w:t>基本夹具的装夹</w:t>
      </w:r>
    </w:p>
    <w:p>
      <w:pPr>
        <w:numPr>
          <w:ilvl w:val="0"/>
          <w:numId w:val="3"/>
        </w:numPr>
        <w:rPr>
          <w:rFonts w:hint="eastAsia"/>
          <w:szCs w:val="21"/>
        </w:rPr>
      </w:pPr>
      <w:r>
        <w:rPr>
          <w:rFonts w:hint="eastAsia"/>
          <w:szCs w:val="21"/>
        </w:rPr>
        <w:t>拖表</w:t>
      </w:r>
    </w:p>
    <w:p>
      <w:pPr>
        <w:numPr>
          <w:ilvl w:val="0"/>
          <w:numId w:val="3"/>
        </w:numPr>
        <w:rPr>
          <w:rFonts w:hint="eastAsia"/>
          <w:szCs w:val="21"/>
        </w:rPr>
      </w:pPr>
      <w:r>
        <w:rPr>
          <w:rFonts w:hint="eastAsia"/>
          <w:szCs w:val="21"/>
        </w:rPr>
        <w:t>分中</w:t>
      </w:r>
    </w:p>
    <w:p>
      <w:pPr>
        <w:numPr>
          <w:ilvl w:val="0"/>
          <w:numId w:val="3"/>
        </w:numPr>
        <w:rPr>
          <w:rFonts w:hint="eastAsia"/>
          <w:szCs w:val="21"/>
        </w:rPr>
      </w:pPr>
      <w:r>
        <w:rPr>
          <w:rFonts w:hint="eastAsia"/>
          <w:szCs w:val="21"/>
        </w:rPr>
        <w:t>抄数</w:t>
      </w:r>
    </w:p>
    <w:p>
      <w:pPr>
        <w:numPr>
          <w:ilvl w:val="0"/>
          <w:numId w:val="3"/>
        </w:numPr>
        <w:rPr>
          <w:rFonts w:hint="eastAsia"/>
          <w:szCs w:val="21"/>
        </w:rPr>
      </w:pPr>
      <w:r>
        <w:rPr>
          <w:rFonts w:hint="eastAsia"/>
          <w:szCs w:val="21"/>
        </w:rPr>
        <w:t>工件原点的设定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一:熟悉面板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&lt;1&gt;哪些是常用键,各有什么作用.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常用键:主轴正反转及停止键,主轴定位键,空压吹气键,工作灯,冷却液,排屑机,过行程解除键,程式启动及暂停键,急停键,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主轴正转:在手动状态下如果给了转速,按此键主轴正转.主轴反转和停止键与主轴正转的操作相同.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主轴定位键:手动状态下按此键主轴定位.换刀时主轴必需定位,否则无法换刀或掉刀.精镗孔加工时主轴也要定位,否则让刀方向相反会折断镗刀.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空压吹气键:手动状态下按此键吹气打开,主要用于粗加工时冷却刀具及工件.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工作灯:按此键工作灯开,再按则关.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冷却液:分手动和自动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手动:在手动状态下按此键切削液开,用于冷却刀具及工件.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自动:在程式中加M8指信令此键自动打开.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排屑机:手动状态下按此键排屑机工作,用于排除碎屑.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过行程解除键:当机床过行程时,按住此键不放用手轮摇至正常位置再按复位键即可.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程式启动键及暂停键:自动状态下,按下此键程式自动加工,按暂停键自动暂停加工,再按启动键继续加工.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急停键:当程式或机床出现错误时立即按下此键,机床停止一切动作.换刀时不能用急停键,以免卡住刀库.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非常用功能键:单节执行键,选择停止键,单节跳越键,空运行键,机械锁定键,M.S.T锁定,Z轴锁定,刀库正反转键,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单节执行键:按下此键程式单段执行,用于检查程式.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选择停止键:按下此键,如程式中有M01指令,则程式执行到M01时暂停,按下程式启动键继续加工.如程式中没有M01指令则此键无效.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单节跳越键:如程式段前有\,按下此键程式执行到此段时跳过此段加工,如没有\则此键无效.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空运行键:按下此键机床空运行加工,此键存在危险最好不用.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机械锁定键:按下此键机床锁定不能动作,用于检视程式.恢复后要回零.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M.S.T锁定键:按下此键M.S.T指令锁定,失去原有功能.恢复后要回零.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Z轴锁定键;按下此键Z轴锁定不用动作,用于程式检视,恢复后要回零.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刀库正反转键:手动状态下按下此键刀库进行正反转,用于拆装刀具.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&lt;2&gt;各旋扭及指示灯各有什么作用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带手旋扭的机床一般有4个旋扭开关:模式选择旋扭,主轴转速倍率旋扭,进给倍率旋扭,快速倍率旋扭.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模式选择旋扭包含自动及手动的重要功能键,其键作用如下: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1,程式编辑状态:在此状态下可手动输入程式,用于程式编辑.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2,自动加工状态:在此状态下按程式启动键程式自动加工.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3,连线加工状态(DNC):当程式很大不有传入机床时,可在此状态下边输入边加工.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4,MDI状态:此键为手动输状态,可写入转速,换刀指令等.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5,手轮状态:在此状态下手动键都可使用,主要用于手轮工作.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6,滑动状态:在此状态下按住三轴运动方向键可以移动三轴,亦可用于拖表.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7,快速移动:在此状态下按三轴方向键可快速移动三轴,用于快速定位.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8,回零状态:在此状态下按三轴回零键三轴即可回零.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指示灯:回零指示灯和示警指示灯.回零指示灯亮表示轴在回零位置,示警灯亮表示机床相应的地方出现报警,如润滑油不足示警等.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&lt;3&gt;详见操作面板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四、</w:t>
      </w:r>
    </w:p>
    <w:p>
      <w:pPr>
        <w:rPr>
          <w:rFonts w:hint="eastAsia"/>
          <w:szCs w:val="21"/>
        </w:rPr>
      </w:pPr>
      <w:r>
        <w:rPr>
          <w:rFonts w:hint="eastAsia"/>
          <w:b/>
          <w:szCs w:val="21"/>
        </w:rPr>
        <w:t>常用地址符的用法与格式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一,G代码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G00快速定位:使Z轴快速接近加工部位.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G01直线插补:三轴直线运动,要有相应F值.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G02顺圆弧插补     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G03逆圆弧插补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G04暂停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G17XY平面加工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G18ZX平面加工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G19XZ平面加工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G28回参考点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G30回第二参考点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G40取消刀具半径补偿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G41刀具半径左补偿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G42刀具半径右补偿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G43刀具长度补偿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G49刀具长度补偿取消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G41~G43要在直线插补中进行,例:G01G41X~Y~H~F~;其中H为补偿值.F为进给速度.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坐标系设定G代码:G54~G59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固定循环G代码:用于孔系加工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G80取消固定循环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G81点钻循环:用于打点或浅孔加工.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格式:G98G81X~Y~Z~R~F~;其中G98为初始点平面,R为参考点平面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G82沉孔加工,格式也G81相同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G73,G83深孔加工:加工分步进行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格式:G98G83X~Y~Z~R~Q~F~;其中Q为每次加工深度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G84攻牙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格式:G98M29G84X~Y~Z~R~F~;其中M29为刚性攻牙,F值为主轴转速*牙距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G85铰孔,格式与G81相同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G76精镗孔加工:用于高精度孔系加工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格式:G98G76X~Y~Z~R~Q~F~;其中Q为让刀量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G98加工完孔后刀具回到初始点平面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G99加工完孔后刀具回到参考点平面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二,M代码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M00暂停:用于加工中工件尺寸的检查,按启动键程式继续执行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M01选择停止: 用于加工中工件尺寸的检查或换刀前,按启动键程式继续执行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M02程式结束光标就停在M02处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M03主轴正转,例:M03S1000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M04主轴反转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M05主轴停止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M06换刀指令,例:M06T~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M07吹气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M08切削液开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M09吹气及切削液关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M19主轴定位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M29刚性攻牙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M30程式结束光标返回程式头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五、</w:t>
      </w:r>
    </w:p>
    <w:p>
      <w:pPr>
        <w:rPr>
          <w:rFonts w:hint="eastAsia"/>
          <w:b/>
          <w:szCs w:val="21"/>
        </w:rPr>
      </w:pPr>
      <w:r>
        <w:rPr>
          <w:rFonts w:hint="eastAsia"/>
          <w:szCs w:val="21"/>
        </w:rPr>
        <w:t>一:</w:t>
      </w:r>
      <w:r>
        <w:rPr>
          <w:rFonts w:hint="eastAsia"/>
          <w:b/>
          <w:szCs w:val="21"/>
        </w:rPr>
        <w:t xml:space="preserve">  基本操作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1,机床一切正常的情况下开机后第一步要机床回零,在回零状态下按下回零键+Z,-X,+Y,即可三轴回零,此时回零指示灯亮.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2,根据加工需要设定转速,分中等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3,装卸刀具,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4,程式编写等做好加工前的一切准备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二.简单手工程式编写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1,一般的程式编写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例1:加工一个简单的100MM的四方,工件原点在四方的中心,用10MM刀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O1000;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G90G17G40G49G80;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M06T1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G90G54G0X-50.Y-80.M03S1000;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G43Z20.H1;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G01Z-5F500;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G41Y-60.D1;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Y50.</w:t>
      </w:r>
      <w:r>
        <w:rPr>
          <w:szCs w:val="21"/>
        </w:rPr>
        <w:t>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X50.;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Y-50.;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X-60.;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G40X-80.;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G0Z20.;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M5;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G91G28Z0;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G28X0Y0;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M30;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例2:加工一个简单的100MM的圆,工件原点在圆心,用10MM刀</w:t>
      </w:r>
    </w:p>
    <w:p>
      <w:pPr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O2000;</w:t>
      </w:r>
    </w:p>
    <w:p>
      <w:pPr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G90G17G40G49G80;</w:t>
      </w:r>
    </w:p>
    <w:p>
      <w:pPr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M06T2;</w:t>
      </w:r>
    </w:p>
    <w:p>
      <w:pPr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G90G54G0X-70.Y0</w:t>
      </w:r>
    </w:p>
    <w:p>
      <w:pPr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M03S1000</w:t>
      </w:r>
    </w:p>
    <w:p>
      <w:pPr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G43Z20.H2;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G01Z-5.F500;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G41X-60.Y-10.D2;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G03X-50.Y0R10.;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G02I50.;</w:t>
      </w:r>
    </w:p>
    <w:p>
      <w:pPr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G03X-60.Y10.R10.;</w:t>
      </w:r>
    </w:p>
    <w:p>
      <w:pPr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G01G40X-70.Y0;</w:t>
      </w:r>
    </w:p>
    <w:p>
      <w:pPr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G0Z20.;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M5;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G91G28Z0;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G28X0Y0;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M30;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2,简单的宏程式编写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例:加工圆周上均布的6个孔,直径为50</w:t>
      </w:r>
    </w:p>
    <w:p>
      <w:pPr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O1000;</w:t>
      </w:r>
    </w:p>
    <w:p>
      <w:pPr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#100=0;</w:t>
      </w:r>
    </w:p>
    <w:p>
      <w:pPr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#101=50.;</w:t>
      </w:r>
    </w:p>
    <w:p>
      <w:pPr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#102=60.;</w:t>
      </w:r>
    </w:p>
    <w:p>
      <w:pPr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#103=#101*COS(#100)</w:t>
      </w:r>
    </w:p>
    <w:p>
      <w:pPr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#104=#101*SIN(#100)</w:t>
      </w:r>
    </w:p>
    <w:p>
      <w:pPr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G90G17G40G49G80;</w:t>
      </w:r>
    </w:p>
    <w:p>
      <w:pPr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M06T1</w:t>
      </w:r>
    </w:p>
    <w:p>
      <w:pPr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G90G54G0X0Y0;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M03S2000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G43Z20.H1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WHILE[#100LT360]DO1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G98G81X#103Y#104Z-2.R2.F100;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#100=#100+#102;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END1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M5;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G91G28Z0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G28X0Y0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M30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三.机床维护及保养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1,机床卫生,分内部和外部卫生,每天要擦拭机床外部以保证外部清洁美观,内部切屑要及时处理.排屑机在加工时一定要开.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2,润滑油每三天加一次,保证润滑油充足,各轴润滑到位,润滑油厢每三个月清洗一次,保证厢底不能有结块现象.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3,切削液要清洁无异味,切屑不能掉入切削液厢内,以防输液管堵塞.损坏切削液马达.切削液要第三个月换一次.保证切削液的清洁.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4,机床冷却排气风扇过滤网和冷却机过滤网第周要清洁一次,防止灰尘进入机床精密部位,发生短路及损坏.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5,机床面板及按键不用带有腐蚀性的液体擦拭,以防损坏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6,每台机必需有机床维护保养责任人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7,杜绝撞机现象发生,不能强力切削,以防损坏机床主轴,影响机床精度.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8,板金上严禁站人,以防板金变形切削液进入导轨,影响机床精度.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六、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一.学习软件编程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现场开机,熟练机床的应用,达到会独立开机,调机的程度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1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D6A"/>
    <w:multiLevelType w:val="multilevel"/>
    <w:tmpl w:val="0F305D6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CB215F1"/>
    <w:multiLevelType w:val="multilevel"/>
    <w:tmpl w:val="1CB215F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AD32296"/>
    <w:multiLevelType w:val="multilevel"/>
    <w:tmpl w:val="2AD3229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D698C"/>
    <w:rsid w:val="04C3707F"/>
    <w:rsid w:val="05753A6A"/>
    <w:rsid w:val="096F57AA"/>
    <w:rsid w:val="0BED4C16"/>
    <w:rsid w:val="0C674B2A"/>
    <w:rsid w:val="170674C1"/>
    <w:rsid w:val="1F8663D6"/>
    <w:rsid w:val="20111E4D"/>
    <w:rsid w:val="21D37D1F"/>
    <w:rsid w:val="22FC3137"/>
    <w:rsid w:val="23BA51AB"/>
    <w:rsid w:val="294A2D05"/>
    <w:rsid w:val="2A375AD6"/>
    <w:rsid w:val="2AFE6AA2"/>
    <w:rsid w:val="2BDC3CAB"/>
    <w:rsid w:val="36F54512"/>
    <w:rsid w:val="376456D4"/>
    <w:rsid w:val="3AD82647"/>
    <w:rsid w:val="45890A73"/>
    <w:rsid w:val="46992DD2"/>
    <w:rsid w:val="49CC7A84"/>
    <w:rsid w:val="4A025BDF"/>
    <w:rsid w:val="546606B6"/>
    <w:rsid w:val="5F6831C0"/>
    <w:rsid w:val="640D2C39"/>
    <w:rsid w:val="6598026F"/>
    <w:rsid w:val="65CE7584"/>
    <w:rsid w:val="6B793A1B"/>
    <w:rsid w:val="6C747A87"/>
    <w:rsid w:val="7B3D698C"/>
    <w:rsid w:val="7D83516F"/>
    <w:rsid w:val="7EF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36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36"/>
    </w:rPr>
  </w:style>
  <w:style w:type="paragraph" w:styleId="4">
    <w:name w:val="Body Text Indent"/>
    <w:basedOn w:val="1"/>
    <w:qFormat/>
    <w:uiPriority w:val="0"/>
    <w:pPr>
      <w:tabs>
        <w:tab w:val="left" w:pos="900"/>
      </w:tabs>
      <w:ind w:left="1140"/>
    </w:pPr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 w:val="28"/>
    </w:rPr>
  </w:style>
  <w:style w:type="paragraph" w:styleId="6">
    <w:name w:val="Body Text Indent 2"/>
    <w:basedOn w:val="1"/>
    <w:uiPriority w:val="0"/>
    <w:pPr>
      <w:autoSpaceDE w:val="0"/>
      <w:autoSpaceDN w:val="0"/>
      <w:adjustRightInd w:val="0"/>
      <w:spacing w:line="580" w:lineRule="exact"/>
      <w:ind w:firstLine="525" w:firstLineChars="175"/>
    </w:pPr>
    <w:rPr>
      <w:rFonts w:ascii="仿宋_GB2312" w:eastAsia="仿宋_GB2312"/>
      <w:bCs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Indent 3"/>
    <w:basedOn w:val="1"/>
    <w:uiPriority w:val="0"/>
    <w:pPr>
      <w:autoSpaceDE w:val="0"/>
      <w:autoSpaceDN w:val="0"/>
      <w:adjustRightInd w:val="0"/>
      <w:spacing w:line="500" w:lineRule="atLeast"/>
      <w:ind w:firstLine="566" w:firstLineChars="202"/>
    </w:pPr>
    <w:rPr>
      <w:rFonts w:hint="eastAsia" w:ascii="楷体_GB2312" w:eastAsia="楷体_GB2312"/>
      <w:kern w:val="0"/>
      <w:sz w:val="28"/>
      <w:szCs w:val="26"/>
    </w:rPr>
  </w:style>
  <w:style w:type="paragraph" w:styleId="10">
    <w:name w:val="Normal (Web)"/>
    <w:basedOn w:val="1"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标题 #1"/>
    <w:basedOn w:val="1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宋体" w:hAnsi="宋体" w:eastAsia="宋体" w:cs="宋体"/>
      <w:sz w:val="34"/>
      <w:szCs w:val="34"/>
    </w:rPr>
  </w:style>
  <w:style w:type="paragraph" w:customStyle="1" w:styleId="17">
    <w:name w:val="正文文本 (2)"/>
    <w:basedOn w:val="1"/>
    <w:qFormat/>
    <w:uiPriority w:val="0"/>
    <w:pPr>
      <w:shd w:val="clear" w:color="auto" w:fill="FFFFFF"/>
      <w:spacing w:before="540" w:line="902" w:lineRule="exact"/>
      <w:jc w:val="distribute"/>
    </w:pPr>
    <w:rPr>
      <w:rFonts w:ascii="宋体" w:hAnsi="宋体" w:eastAsia="宋体" w:cs="宋体"/>
      <w:sz w:val="26"/>
      <w:szCs w:val="26"/>
    </w:rPr>
  </w:style>
  <w:style w:type="paragraph" w:customStyle="1" w:styleId="18">
    <w:name w:val="Normal1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宋体"/>
      <w:kern w:val="0"/>
    </w:rPr>
  </w:style>
  <w:style w:type="character" w:customStyle="1" w:styleId="19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single"/>
    </w:rPr>
  </w:style>
  <w:style w:type="character" w:customStyle="1" w:styleId="20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1">
    <w:name w:val="font41"/>
    <w:basedOn w:val="12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u w:val="none"/>
    </w:rPr>
  </w:style>
  <w:style w:type="paragraph" w:customStyle="1" w:styleId="22">
    <w:name w:val="标题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40"/>
      </w:tabs>
      <w:spacing w:line="360" w:lineRule="auto"/>
      <w:ind w:left="840" w:hanging="840"/>
      <w:jc w:val="both"/>
    </w:pPr>
    <w:rPr>
      <w:rFonts w:ascii="宋体" w:hAnsi="宋体" w:eastAsia="宋体" w:cs="宋体"/>
      <w:b/>
      <w:bCs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3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2019-07-12T03:22:00Z</dcterms:created>
  <dc:creator>^O^珏</dc:creator>
  <cp:lastModifiedBy>Y</cp:lastModifiedBy>
  <dcterms:modified xsi:type="dcterms:W3CDTF">2019-07-13T04:18:41Z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