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 **市人民医院青年</w:t>
      </w:r>
      <w:r>
        <w:rPr>
          <w:rFonts w:hint="eastAsia" w:ascii="宋体" w:hAnsi="宋体" w:cs="宋体"/>
          <w:b/>
          <w:kern w:val="0"/>
          <w:sz w:val="44"/>
          <w:szCs w:val="44"/>
        </w:rPr>
        <w:t>医师培训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培养</w:t>
      </w:r>
      <w:r>
        <w:rPr>
          <w:rFonts w:hint="eastAsia" w:ascii="宋体" w:hAnsi="宋体" w:cs="宋体"/>
          <w:b/>
          <w:kern w:val="0"/>
          <w:sz w:val="44"/>
          <w:szCs w:val="44"/>
        </w:rPr>
        <w:t>计划</w:t>
      </w:r>
    </w:p>
    <w:p>
      <w:pPr>
        <w:jc w:val="both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            （草稿）</w:t>
      </w:r>
    </w:p>
    <w:p>
      <w:pPr>
        <w:widowControl/>
        <w:spacing w:before="100" w:beforeLines="0" w:beforeAutospacing="1" w:after="100" w:afterLines="0" w:afterAutospacing="1" w:line="375" w:lineRule="atLeast"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为适应医院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持续健康</w:t>
      </w:r>
      <w:r>
        <w:rPr>
          <w:rFonts w:ascii="宋体" w:hAnsi="宋体" w:cs="宋体"/>
          <w:kern w:val="0"/>
          <w:sz w:val="30"/>
          <w:szCs w:val="30"/>
        </w:rPr>
        <w:t>发展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的</w:t>
      </w:r>
      <w:r>
        <w:rPr>
          <w:rFonts w:ascii="宋体" w:hAnsi="宋体" w:cs="宋体"/>
          <w:kern w:val="0"/>
          <w:sz w:val="30"/>
          <w:szCs w:val="30"/>
        </w:rPr>
        <w:t>需要，培养和造就一批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未来优秀的青年医师及学</w:t>
      </w:r>
      <w:r>
        <w:rPr>
          <w:rFonts w:ascii="宋体" w:hAnsi="宋体" w:cs="宋体"/>
          <w:kern w:val="0"/>
          <w:sz w:val="30"/>
          <w:szCs w:val="30"/>
        </w:rPr>
        <w:t>术骨干，促进医师队伍整体素质和学术水平的提高，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营造医院良好的学术氛围，</w:t>
      </w:r>
      <w:r>
        <w:rPr>
          <w:rFonts w:ascii="宋体" w:hAnsi="宋体" w:cs="宋体"/>
          <w:kern w:val="0"/>
          <w:sz w:val="30"/>
          <w:szCs w:val="30"/>
        </w:rPr>
        <w:t>经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医务科征求大家意见</w:t>
      </w:r>
      <w:r>
        <w:rPr>
          <w:rFonts w:ascii="宋体" w:hAnsi="宋体" w:cs="宋体"/>
          <w:kern w:val="0"/>
          <w:sz w:val="30"/>
          <w:szCs w:val="30"/>
        </w:rPr>
        <w:t>研究决定，实施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青年医师</w:t>
      </w:r>
      <w:r>
        <w:rPr>
          <w:rFonts w:ascii="宋体" w:hAnsi="宋体" w:cs="宋体"/>
          <w:kern w:val="0"/>
          <w:sz w:val="30"/>
          <w:szCs w:val="30"/>
        </w:rPr>
        <w:t>医师培养计划。</w:t>
      </w:r>
    </w:p>
    <w:p>
      <w:pPr>
        <w:widowControl/>
        <w:numPr>
          <w:ilvl w:val="0"/>
          <w:numId w:val="1"/>
        </w:numPr>
        <w:spacing w:before="100" w:beforeLines="0" w:beforeAutospacing="1" w:after="100" w:afterLines="0" w:afterAutospacing="1" w:line="375" w:lineRule="atLeast"/>
        <w:ind w:firstLine="600" w:firstLineChars="200"/>
        <w:rPr>
          <w:rFonts w:hint="eastAsia" w:ascii="宋体" w:hAnsi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科室内培训计划：</w:t>
      </w:r>
    </w:p>
    <w:p>
      <w:pPr>
        <w:widowControl/>
        <w:numPr>
          <w:ilvl w:val="0"/>
          <w:numId w:val="2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科室内实行随时培训计划：</w:t>
      </w:r>
    </w:p>
    <w:p>
      <w:pPr>
        <w:widowControl/>
        <w:numPr>
          <w:ilvl w:val="0"/>
          <w:numId w:val="3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、安排科内学带头人及青年专业医师举行科内学术讲座，讲解内容为本专业较高水平或学科前沿性课题。（最好安排在早交班后约30分钟，建议实习或进修医师参加科室讲座，每月2-3次）。</w:t>
      </w:r>
    </w:p>
    <w:p>
      <w:pPr>
        <w:widowControl/>
        <w:numPr>
          <w:ilvl w:val="0"/>
          <w:numId w:val="3"/>
        </w:numPr>
        <w:spacing w:before="100" w:beforeLines="0" w:beforeAutospacing="1" w:after="100" w:afterLines="0" w:afterAutospacing="1" w:line="375" w:lineRule="atLeast"/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、科室内须定时间，举行科室内疑难（死亡)病例讨论。科室需进行专业内疑难病例讨论，并举行内外科大查房（</w:t>
      </w:r>
      <w:r>
        <w:rPr>
          <w:rFonts w:hint="eastAsia" w:ascii="宋体" w:hAnsi="宋体" w:cs="宋体"/>
          <w:color w:val="FF0000"/>
          <w:kern w:val="0"/>
          <w:sz w:val="30"/>
          <w:szCs w:val="30"/>
          <w:lang w:val="en-US" w:eastAsia="zh-CN"/>
        </w:rPr>
        <w:t>硬性规定进入考核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，建议科室每月一次，所有医师必须参加，如普外专业及涉及相关专业参加，高年资医师应进行点评）。</w:t>
      </w:r>
    </w:p>
    <w:p>
      <w:pPr>
        <w:widowControl/>
        <w:numPr>
          <w:ilvl w:val="0"/>
          <w:numId w:val="3"/>
        </w:numPr>
        <w:spacing w:before="100" w:beforeLines="0" w:beforeAutospacing="1" w:after="100" w:afterLines="0" w:afterAutospacing="1" w:line="375" w:lineRule="atLeast"/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、外科科室可进行术后手术点评制度，评价手术术前评价，术中手术方法是否合理，术后应注意事项，术后的并发症及预防，促进合理治疗。内科可就典型病例进行治疗点评。（科室可在早教班时进行，邀请护士参加，建议每周一次。）。</w:t>
      </w:r>
    </w:p>
    <w:p>
      <w:pPr>
        <w:widowControl/>
        <w:numPr>
          <w:ilvl w:val="0"/>
          <w:numId w:val="4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相关专业组实行定时，定地点，定人员培训：</w:t>
      </w:r>
    </w:p>
    <w:p>
      <w:pPr>
        <w:widowControl/>
        <w:numPr>
          <w:ilvl w:val="0"/>
          <w:numId w:val="5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、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由于现阶段专科治疗模式的推广，专科治疗存在局限性，现阶段国内知名大医院肿瘤治疗已进入MDT治疗模式，英国肿瘤治疗（采用MDT治疗模式）已上升到立法高度。我院应定时间，定地点，定人员，主要应有高年资医师参加，相关专业院长应参加讨论，</w:t>
      </w:r>
    </w:p>
    <w:p>
      <w:pPr>
        <w:widowControl/>
        <w:numPr>
          <w:ilvl w:val="0"/>
          <w:numId w:val="5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成立各相关专业多学科协作（MDT模式）：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 胃肠道肿瘤协作组由：消化内科（内镜），肿瘤内科（放疗，化疗），普通外科（胃肠，肝胆，肛肠），放射，CT，病理，药剂科，ECT，B超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 胸部肿瘤协作组由：消化内科（内镜），肿瘤内科（放疗，化疗），呼吸内科，心胸外科，放射，CT，病理，药剂科，ECT，B超。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 肝胆肿瘤协作组：消化内科（内镜），肿瘤内科（放疗，化疗），普通外科（胃肠，肝胆，肛肠），放射，CT，病理，药剂科，ECT，B超，介入中心。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妇科肿瘤协作组：妇科，肿瘤内科（放疗，化疗），放射，CT，病理，药剂科，ECT，B超，介入中心。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FF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宋体"/>
          <w:color w:val="FF0000"/>
          <w:kern w:val="0"/>
          <w:sz w:val="30"/>
          <w:szCs w:val="30"/>
          <w:lang w:val="en-US" w:eastAsia="zh-CN"/>
        </w:rPr>
        <w:t xml:space="preserve"> 其他协作组？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(3)、鉴于我院病人群体的局限性（主要是病人经济情况造成依从性问题），应考虑可将MDT模式建立成学术性讨论，科室内部肿瘤应有小范围MDT治疗模式，协作组可为疑难病例的大范围MDT模式，使青年医师更加了解肿瘤治疗的前沿性成果。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 xml:space="preserve">   （4）、建立内、外、妇、儿科并发症讨论（外科更为重要），希望各科室将自己</w:t>
      </w:r>
      <w:r>
        <w:rPr>
          <w:rFonts w:hint="default" w:ascii="宋体" w:hAnsi="宋体" w:cs="宋体"/>
          <w:color w:val="auto"/>
          <w:kern w:val="0"/>
          <w:sz w:val="30"/>
          <w:szCs w:val="30"/>
          <w:lang w:val="en-US" w:eastAsia="zh-CN"/>
        </w:rPr>
        <w:t>”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埋藏</w:t>
      </w:r>
      <w:r>
        <w:rPr>
          <w:rFonts w:hint="default" w:ascii="宋体" w:hAnsi="宋体" w:cs="宋体"/>
          <w:color w:val="auto"/>
          <w:kern w:val="0"/>
          <w:sz w:val="30"/>
          <w:szCs w:val="30"/>
          <w:lang w:val="en-US" w:eastAsia="zh-CN"/>
        </w:rPr>
        <w:t>”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的并发症拿出讨论，提高青年医师对并发症的预防能力及处理能力，可将并发症与医疗不良（安全)事件及处理医疗纠纷相结合，若未讨论的并发症发生医疗纠纷应给予相应处理（经济处罚或责任认定时提高处罚力度）</w:t>
      </w:r>
    </w:p>
    <w:p>
      <w:pPr>
        <w:widowControl/>
        <w:numPr>
          <w:ilvl w:val="0"/>
          <w:numId w:val="6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全院青年医师培训：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、鉴于我院青年医师基础理论知识薄弱，我院培训应基础知识，各种基本疾病的治疗指南，全院各科室遇到的基本的疾病治疗（指非本专业需要会诊的基本治疗，可节约较大的人力资源，特别是心内科和内分泌科专业）。我院可采用“地毯式轰炸”模式，可考虑每周均安排讲座（固定时间，地点，人员），一定时间内可再次重复上一课题（建议半年以上）。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放射科及CT室应建立讲座（因现阶段MRI在肿瘤等方面的诊断优势教临床医师怎样阅读MRI，MRI的优势是什么的讲座），建立读片会，寻找典型及特殊病例进行讲解（建议每月一次）。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、依据网络优势建立相关专业QQ群，借助微信平台进行相关专业基础及特殊病例的讲解及普及（若有先进的信息平台进行资源共享），（丁香园网站各专业讲授幻灯均为国内相关专业权威，建议大家关注）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建立青年医师沙龙，可假设病例，编写预定病情发展，展开青年医师讨论（建议每月一次，通过促进青年医师对疾病的诊治与理论知识的学习，谈论完本期后应设定病情下一期（剧情）的疾病发展）。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应将科研及学术提高到医院的战略发展高度，学术和科研应相辅相成，医院加大对科研的投入力度，需要对科研进行量化评估，应对研究生（上学时所带课题）进行鼓励再次加深研究，增加经费，进行更高的奖励机制，核心期刊文章的的发表应解决版面费用，如发表CSI文章等可给予国外进修的机会。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、远程会诊有两大功能：一为疾病诊治，二为教学授课交流，应利用远程会诊机会，先预先全院告知，建议青年医师主动参加讨论，向上级医院专家教授提出问题，探讨交流治疗心得与体会，或纠正诊疗中存在的误区。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、全院实行“导师制”，青年医师可跨专业选取导师，如胃肠外科青年医生选择心内科主任对其进行心内科知识的指导（可采取电话，微信，QQ等方式进行指导咨询，也有利于高年资医师的学习）。</w:t>
      </w:r>
    </w:p>
    <w:p>
      <w:pPr>
        <w:widowControl/>
        <w:numPr>
          <w:ilvl w:val="0"/>
          <w:numId w:val="7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、培训时间的安排及考核：全院培训时间可安排在每周四下午16：30-17:30，青年医师沙龙可安排在周二中午12:30-13:30，多学科查房可安排在周一下午16:30-17:30。培训考核可采取打卡计时（指纹录入）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 xml:space="preserve">                                      医务科：金高信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 xml:space="preserve">                                      2018年1月24日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 xml:space="preserve">      </w:t>
      </w: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jc w:val="both"/>
        <w:rPr>
          <w:color w:val="auto"/>
        </w:rPr>
      </w:pP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jc w:val="both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jc w:val="both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before="100" w:beforeLines="0" w:beforeAutospacing="1" w:after="100" w:afterLines="0" w:afterAutospacing="1" w:line="375" w:lineRule="atLeast"/>
        <w:jc w:val="both"/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9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4F6C"/>
    <w:multiLevelType w:val="singleLevel"/>
    <w:tmpl w:val="52E24F6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2E2503E"/>
    <w:multiLevelType w:val="singleLevel"/>
    <w:tmpl w:val="52E2503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2E25053"/>
    <w:multiLevelType w:val="singleLevel"/>
    <w:tmpl w:val="52E2505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2E25F19"/>
    <w:multiLevelType w:val="singleLevel"/>
    <w:tmpl w:val="52E25F19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2E26090"/>
    <w:multiLevelType w:val="singleLevel"/>
    <w:tmpl w:val="52E26090"/>
    <w:lvl w:ilvl="0" w:tentative="0">
      <w:start w:val="1"/>
      <w:numFmt w:val="decimal"/>
      <w:suff w:val="nothing"/>
      <w:lvlText w:val="（%1)"/>
      <w:lvlJc w:val="left"/>
    </w:lvl>
  </w:abstractNum>
  <w:abstractNum w:abstractNumId="5">
    <w:nsid w:val="52E26430"/>
    <w:multiLevelType w:val="singleLevel"/>
    <w:tmpl w:val="52E26430"/>
    <w:lvl w:ilvl="0" w:tentative="0">
      <w:start w:val="3"/>
      <w:numFmt w:val="decimal"/>
      <w:suff w:val="nothing"/>
      <w:lvlText w:val="%1、"/>
      <w:lvlJc w:val="left"/>
    </w:lvl>
  </w:abstractNum>
  <w:abstractNum w:abstractNumId="6">
    <w:nsid w:val="52E26C09"/>
    <w:multiLevelType w:val="singleLevel"/>
    <w:tmpl w:val="52E26C0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D698C"/>
    <w:rsid w:val="05753A6A"/>
    <w:rsid w:val="170674C1"/>
    <w:rsid w:val="20111E4D"/>
    <w:rsid w:val="23BA51AB"/>
    <w:rsid w:val="294A2D05"/>
    <w:rsid w:val="36F54512"/>
    <w:rsid w:val="376456D4"/>
    <w:rsid w:val="3AD82647"/>
    <w:rsid w:val="46992DD2"/>
    <w:rsid w:val="546606B6"/>
    <w:rsid w:val="5F6831C0"/>
    <w:rsid w:val="640D2C39"/>
    <w:rsid w:val="65CE7584"/>
    <w:rsid w:val="6C747A87"/>
    <w:rsid w:val="7B3D698C"/>
    <w:rsid w:val="7D83516F"/>
    <w:rsid w:val="7EF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6"/>
    </w:rPr>
  </w:style>
  <w:style w:type="paragraph" w:styleId="3">
    <w:name w:val="Body Text Indent"/>
    <w:basedOn w:val="1"/>
    <w:qFormat/>
    <w:uiPriority w:val="0"/>
    <w:pPr>
      <w:tabs>
        <w:tab w:val="left" w:pos="900"/>
      </w:tabs>
      <w:ind w:left="1140"/>
    </w:pPr>
    <w:rPr>
      <w:sz w:val="24"/>
    </w:rPr>
  </w:style>
  <w:style w:type="paragraph" w:styleId="4">
    <w:name w:val="Plain Text"/>
    <w:basedOn w:val="1"/>
    <w:uiPriority w:val="0"/>
    <w:rPr>
      <w:rFonts w:ascii="宋体" w:hAnsi="Courier New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宋体" w:hAnsi="宋体" w:eastAsia="宋体" w:cs="宋体"/>
      <w:sz w:val="34"/>
      <w:szCs w:val="34"/>
    </w:rPr>
  </w:style>
  <w:style w:type="paragraph" w:customStyle="1" w:styleId="12">
    <w:name w:val="正文文本 (2)"/>
    <w:basedOn w:val="1"/>
    <w:qFormat/>
    <w:uiPriority w:val="0"/>
    <w:pPr>
      <w:shd w:val="clear" w:color="auto" w:fill="FFFFFF"/>
      <w:spacing w:before="540" w:line="902" w:lineRule="exact"/>
      <w:jc w:val="distribute"/>
    </w:pPr>
    <w:rPr>
      <w:rFonts w:ascii="宋体" w:hAnsi="宋体" w:eastAsia="宋体" w:cs="宋体"/>
      <w:sz w:val="26"/>
      <w:szCs w:val="26"/>
    </w:rPr>
  </w:style>
  <w:style w:type="paragraph" w:customStyle="1" w:styleId="13">
    <w:name w:val="Normal1"/>
    <w:basedOn w:val="1"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宋体"/>
      <w:kern w:val="0"/>
    </w:rPr>
  </w:style>
  <w:style w:type="character" w:customStyle="1" w:styleId="14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  <w:style w:type="character" w:customStyle="1" w:styleId="15">
    <w:name w:val="font71"/>
    <w:basedOn w:val="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6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2019-07-12T03:22:00Z</dcterms:created>
  <dc:creator>^O^珏</dc:creator>
  <cp:lastModifiedBy>^O^珏</cp:lastModifiedBy>
  <dcterms:modified xsi:type="dcterms:W3CDTF">2019-07-12T03:58:20Z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