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rPr>
          <w:rFonts w:hint="eastAsia" w:ascii="宋体" w:hAnsi="宋体" w:eastAsia="宋体" w:cs="宋体"/>
          <w:sz w:val="20"/>
        </w:rPr>
      </w:pPr>
    </w:p>
    <w:p>
      <w:pPr>
        <w:spacing w:before="127"/>
        <w:ind w:left="2094" w:right="2195" w:firstLine="0"/>
        <w:jc w:val="center"/>
        <w:rPr>
          <w:rFonts w:hint="eastAsia" w:ascii="宋体" w:hAnsi="宋体" w:eastAsia="宋体" w:cs="宋体"/>
          <w:b/>
          <w:sz w:val="36"/>
        </w:rPr>
      </w:pPr>
      <w:r>
        <w:rPr>
          <w:rFonts w:hint="eastAsia" w:ascii="宋体" w:hAnsi="宋体" w:eastAsia="宋体" w:cs="宋体"/>
          <w:b/>
          <w:sz w:val="36"/>
        </w:rPr>
        <w:t>组织战略、决策类管理工具</w:t>
      </w:r>
    </w:p>
    <w:p>
      <w:pPr>
        <w:pStyle w:val="2"/>
        <w:spacing w:before="16"/>
        <w:ind w:left="0"/>
        <w:rPr>
          <w:rFonts w:hint="eastAsia" w:ascii="宋体" w:hAnsi="宋体" w:eastAsia="宋体" w:cs="宋体"/>
          <w:b/>
          <w:sz w:val="7"/>
        </w:rPr>
      </w:pPr>
    </w:p>
    <w:p>
      <w:pPr>
        <w:spacing w:before="45"/>
        <w:ind w:left="540" w:right="0" w:firstLine="0"/>
        <w:jc w:val="left"/>
        <w:rPr>
          <w:rFonts w:hint="eastAsia" w:ascii="宋体" w:hAnsi="宋体" w:eastAsia="宋体" w:cs="宋体"/>
          <w:b/>
          <w:sz w:val="21"/>
        </w:rPr>
      </w:pPr>
      <w:r>
        <w:rPr>
          <w:rFonts w:hint="eastAsia" w:ascii="宋体" w:hAnsi="宋体" w:eastAsia="宋体" w:cs="宋体"/>
          <w:b/>
          <w:sz w:val="21"/>
        </w:rPr>
        <w:t>1、战略框架</w:t>
      </w:r>
    </w:p>
    <w:p>
      <w:pPr>
        <w:pStyle w:val="2"/>
        <w:spacing w:before="12"/>
        <w:ind w:left="0"/>
        <w:rPr>
          <w:rFonts w:hint="eastAsia" w:ascii="宋体" w:hAnsi="宋体" w:eastAsia="宋体" w:cs="宋体"/>
          <w:b/>
          <w:sz w:val="17"/>
        </w:rPr>
      </w:pPr>
    </w:p>
    <w:p>
      <w:pPr>
        <w:pStyle w:val="2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公司层战略框架</w:t>
      </w:r>
    </w:p>
    <w:p>
      <w:pPr>
        <w:pStyle w:val="2"/>
        <w:spacing w:before="14"/>
        <w:ind w:left="0"/>
        <w:rPr>
          <w:rFonts w:hint="eastAsia" w:ascii="宋体" w:hAnsi="宋体" w:eastAsia="宋体" w:cs="宋体"/>
          <w:sz w:val="17"/>
        </w:rPr>
      </w:pPr>
    </w:p>
    <w:p>
      <w:pPr>
        <w:pStyle w:val="2"/>
        <w:spacing w:before="1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公司层战略框架包括总战略框架和公司业务组合矩阵</w:t>
      </w:r>
    </w:p>
    <w:p>
      <w:pPr>
        <w:pStyle w:val="2"/>
        <w:spacing w:before="12"/>
        <w:ind w:left="0"/>
        <w:rPr>
          <w:rFonts w:hint="eastAsia" w:ascii="宋体" w:hAnsi="宋体" w:eastAsia="宋体" w:cs="宋体"/>
          <w:sz w:val="17"/>
        </w:rPr>
      </w:pPr>
    </w:p>
    <w:p>
      <w:pPr>
        <w:pStyle w:val="2"/>
        <w:spacing w:line="444" w:lineRule="auto"/>
        <w:ind w:left="540" w:right="630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 1）总战略 框架稳定性</w:t>
      </w:r>
    </w:p>
    <w:p>
      <w:pPr>
        <w:pStyle w:val="2"/>
        <w:spacing w:line="386" w:lineRule="auto"/>
        <w:ind w:right="126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稳定性战略 (Stability strategy)特征是很少发生重大的变化，这种战略包括持续地向</w:t>
      </w:r>
      <w:r>
        <w:rPr>
          <w:rFonts w:hint="eastAsia" w:ascii="宋体" w:hAnsi="宋体" w:eastAsia="宋体" w:cs="宋体"/>
          <w:w w:val="95"/>
        </w:rPr>
        <w:t>同类型的顾客提供同样的产品和服务，维持市场份额，并保持组织一贯的投资报酬率记录。</w:t>
      </w:r>
    </w:p>
    <w:p>
      <w:pPr>
        <w:pStyle w:val="2"/>
        <w:spacing w:before="89" w:line="386" w:lineRule="auto"/>
        <w:ind w:right="21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4"/>
          <w:w w:val="95"/>
        </w:rPr>
        <w:t xml:space="preserve">判定一个组织是否在实行稳定性战略不是件容易的事。如果找不到其它理由，而只是几    </w:t>
      </w:r>
      <w:r>
        <w:rPr>
          <w:rFonts w:hint="eastAsia" w:ascii="宋体" w:hAnsi="宋体" w:eastAsia="宋体" w:cs="宋体"/>
          <w:spacing w:val="-4"/>
        </w:rPr>
        <w:t>位最高经理口头上这样就更难判断。</w:t>
      </w:r>
    </w:p>
    <w:p>
      <w:pPr>
        <w:pStyle w:val="2"/>
        <w:spacing w:before="90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增 长</w:t>
      </w:r>
      <w:bookmarkStart w:id="0" w:name="_GoBack"/>
      <w:bookmarkEnd w:id="0"/>
    </w:p>
    <w:p>
      <w:pPr>
        <w:pStyle w:val="2"/>
        <w:spacing w:before="15"/>
        <w:ind w:left="0"/>
        <w:rPr>
          <w:rFonts w:hint="eastAsia" w:ascii="宋体" w:hAnsi="宋体" w:eastAsia="宋体" w:cs="宋体"/>
          <w:sz w:val="17"/>
        </w:rPr>
      </w:pPr>
    </w:p>
    <w:p>
      <w:pPr>
        <w:pStyle w:val="2"/>
        <w:spacing w:line="386" w:lineRule="auto"/>
        <w:ind w:right="219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4"/>
        </w:rPr>
        <w:t>增长战略 (</w:t>
      </w:r>
      <w:r>
        <w:rPr>
          <w:rFonts w:hint="eastAsia" w:ascii="宋体" w:hAnsi="宋体" w:eastAsia="宋体" w:cs="宋体"/>
        </w:rPr>
        <w:t>Growth strategy</w:t>
      </w:r>
      <w:r>
        <w:rPr>
          <w:rFonts w:hint="eastAsia" w:ascii="宋体" w:hAnsi="宋体" w:eastAsia="宋体" w:cs="宋体"/>
          <w:spacing w:val="-4"/>
        </w:rPr>
        <w:t>)这个术语意味着提高组织经营的层次，这包括一些通行的</w:t>
      </w:r>
      <w:r>
        <w:rPr>
          <w:rFonts w:hint="eastAsia" w:ascii="宋体" w:hAnsi="宋体" w:eastAsia="宋体" w:cs="宋体"/>
          <w:spacing w:val="-11"/>
          <w:w w:val="95"/>
        </w:rPr>
        <w:t xml:space="preserve">衡量标准，如更高的销售额，更多的雇员和更大市场份额。增长可以通过直接扩张、合并同    </w:t>
      </w:r>
      <w:r>
        <w:rPr>
          <w:rFonts w:hint="eastAsia" w:ascii="宋体" w:hAnsi="宋体" w:eastAsia="宋体" w:cs="宋体"/>
          <w:spacing w:val="-11"/>
        </w:rPr>
        <w:t>类企业或多元化经营的方式实现。</w:t>
      </w:r>
    </w:p>
    <w:p>
      <w:pPr>
        <w:pStyle w:val="2"/>
        <w:spacing w:before="91" w:line="386" w:lineRule="auto"/>
        <w:ind w:right="21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4"/>
          <w:w w:val="95"/>
        </w:rPr>
        <w:t xml:space="preserve">像沃尔玛公司和麦当劳公司是以直接扩张的方式追求增长，当然另外有些公司采用合并    </w:t>
      </w:r>
      <w:r>
        <w:rPr>
          <w:rFonts w:hint="eastAsia" w:ascii="宋体" w:hAnsi="宋体" w:eastAsia="宋体" w:cs="宋体"/>
          <w:spacing w:val="-4"/>
        </w:rPr>
        <w:t>的方式增长。</w:t>
      </w:r>
    </w:p>
    <w:p>
      <w:pPr>
        <w:pStyle w:val="2"/>
        <w:spacing w:before="93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收 缩</w:t>
      </w:r>
    </w:p>
    <w:p>
      <w:pPr>
        <w:spacing w:after="0"/>
        <w:rPr>
          <w:rFonts w:hint="eastAsia" w:ascii="宋体" w:hAnsi="宋体" w:eastAsia="宋体" w:cs="宋体"/>
        </w:rPr>
        <w:sectPr>
          <w:headerReference r:id="rId3" w:type="default"/>
          <w:footerReference r:id="rId4" w:type="default"/>
          <w:type w:val="continuous"/>
          <w:pgSz w:w="11910" w:h="16840"/>
          <w:pgMar w:top="1860" w:right="1580" w:bottom="2400" w:left="1680" w:header="871" w:footer="2215" w:gutter="0"/>
        </w:sectPr>
      </w:pPr>
    </w:p>
    <w:p>
      <w:pPr>
        <w:pStyle w:val="2"/>
        <w:spacing w:before="12"/>
        <w:ind w:left="0"/>
        <w:rPr>
          <w:rFonts w:hint="eastAsia" w:ascii="宋体" w:hAnsi="宋体" w:eastAsia="宋体" w:cs="宋体"/>
          <w:sz w:val="19"/>
        </w:rPr>
      </w:pPr>
    </w:p>
    <w:p>
      <w:pPr>
        <w:pStyle w:val="2"/>
        <w:spacing w:before="44" w:line="386" w:lineRule="auto"/>
        <w:ind w:right="219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5"/>
        </w:rPr>
        <w:t>收缩战略 (</w:t>
      </w:r>
      <w:r>
        <w:rPr>
          <w:rFonts w:hint="eastAsia" w:ascii="宋体" w:hAnsi="宋体" w:eastAsia="宋体" w:cs="宋体"/>
        </w:rPr>
        <w:t>Retrenchment</w:t>
      </w:r>
      <w:r>
        <w:rPr>
          <w:rFonts w:hint="eastAsia" w:ascii="宋体" w:hAnsi="宋体" w:eastAsia="宋体" w:cs="宋体"/>
          <w:spacing w:val="-5"/>
        </w:rPr>
        <w:t xml:space="preserve"> </w:t>
      </w:r>
      <w:r>
        <w:rPr>
          <w:rFonts w:hint="eastAsia" w:ascii="宋体" w:hAnsi="宋体" w:eastAsia="宋体" w:cs="宋体"/>
        </w:rPr>
        <w:t>strategy)——减小经营规模或是多元化经营的范围。现在有少企业实行收缩战略，其中包括一些美国著名的大公司——通用动力公司、美孚石油公司(Mobil</w:t>
      </w:r>
      <w:r>
        <w:rPr>
          <w:rFonts w:hint="eastAsia" w:ascii="宋体" w:hAnsi="宋体" w:eastAsia="宋体" w:cs="宋体"/>
          <w:spacing w:val="-20"/>
        </w:rPr>
        <w:t xml:space="preserve"> </w:t>
      </w:r>
      <w:r>
        <w:rPr>
          <w:rFonts w:hint="eastAsia" w:ascii="宋体" w:hAnsi="宋体" w:eastAsia="宋体" w:cs="宋体"/>
          <w:spacing w:val="-15"/>
        </w:rPr>
        <w:t>Oil）、伊斯特曼-柯达公司、大通曼哈顿银行，以及联合碳化公司</w:t>
      </w:r>
      <w:r>
        <w:rPr>
          <w:rFonts w:hint="eastAsia" w:ascii="宋体" w:hAnsi="宋体" w:eastAsia="宋体" w:cs="宋体"/>
        </w:rPr>
        <w:t>(Union</w:t>
      </w:r>
      <w:r>
        <w:rPr>
          <w:rFonts w:hint="eastAsia" w:ascii="宋体" w:hAnsi="宋体" w:eastAsia="宋体" w:cs="宋体"/>
          <w:spacing w:val="-20"/>
        </w:rPr>
        <w:t xml:space="preserve"> </w:t>
      </w:r>
      <w:r>
        <w:rPr>
          <w:rFonts w:hint="eastAsia" w:ascii="宋体" w:hAnsi="宋体" w:eastAsia="宋体" w:cs="宋体"/>
        </w:rPr>
        <w:t>Carbide) 等。</w:t>
      </w:r>
    </w:p>
    <w:p>
      <w:pPr>
        <w:pStyle w:val="2"/>
        <w:spacing w:before="92"/>
        <w:ind w:left="54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组 合</w:t>
      </w:r>
    </w:p>
    <w:p>
      <w:pPr>
        <w:pStyle w:val="2"/>
        <w:spacing w:before="14"/>
        <w:ind w:left="0"/>
        <w:rPr>
          <w:rFonts w:hint="eastAsia" w:ascii="宋体" w:hAnsi="宋体" w:eastAsia="宋体" w:cs="宋体"/>
          <w:sz w:val="17"/>
        </w:rPr>
      </w:pPr>
    </w:p>
    <w:p>
      <w:pPr>
        <w:pStyle w:val="2"/>
        <w:spacing w:before="1" w:line="386" w:lineRule="auto"/>
        <w:ind w:right="21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5"/>
        </w:rPr>
        <w:t xml:space="preserve">组合战略 </w:t>
      </w:r>
      <w:r>
        <w:rPr>
          <w:rFonts w:hint="eastAsia" w:ascii="宋体" w:hAnsi="宋体" w:eastAsia="宋体" w:cs="宋体"/>
        </w:rPr>
        <w:t>(Combination strategy)是同时实行两种或多种前面提到的战略。例如，公</w:t>
      </w:r>
      <w:r>
        <w:rPr>
          <w:rFonts w:hint="eastAsia" w:ascii="宋体" w:hAnsi="宋体" w:eastAsia="宋体" w:cs="宋体"/>
          <w:spacing w:val="-1"/>
        </w:rPr>
        <w:t>司的某种事业可能实行增长战略而另一种事业可能实行转包战略。</w:t>
      </w:r>
      <w:r>
        <w:rPr>
          <w:rFonts w:hint="eastAsia" w:ascii="宋体" w:hAnsi="宋体" w:eastAsia="宋体" w:cs="宋体"/>
        </w:rPr>
        <w:t>1992</w:t>
      </w:r>
      <w:r>
        <w:rPr>
          <w:rFonts w:hint="eastAsia" w:ascii="宋体" w:hAnsi="宋体" w:eastAsia="宋体" w:cs="宋体"/>
          <w:spacing w:val="-6"/>
        </w:rPr>
        <w:t xml:space="preserve"> 年春季，通用汽车公司迅速扩展它的电子数据系统分公司(Electronic </w:t>
      </w:r>
      <w:r>
        <w:rPr>
          <w:rFonts w:hint="eastAsia" w:ascii="宋体" w:hAnsi="宋体" w:eastAsia="宋体" w:cs="宋体"/>
        </w:rPr>
        <w:t>Data Systems)，而大幅度削减它的美国国内汽车制造业务。</w:t>
      </w:r>
    </w:p>
    <w:p>
      <w:pPr>
        <w:pStyle w:val="2"/>
        <w:spacing w:before="92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 2）公司业务组合矩阵</w:t>
      </w:r>
    </w:p>
    <w:p>
      <w:pPr>
        <w:pStyle w:val="2"/>
        <w:spacing w:before="14"/>
        <w:ind w:left="0"/>
        <w:rPr>
          <w:rFonts w:hint="eastAsia" w:ascii="宋体" w:hAnsi="宋体" w:eastAsia="宋体" w:cs="宋体"/>
          <w:sz w:val="17"/>
        </w:rPr>
      </w:pPr>
    </w:p>
    <w:p>
      <w:pPr>
        <w:pStyle w:val="2"/>
        <w:spacing w:line="386" w:lineRule="auto"/>
        <w:ind w:right="335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>制定公司层战略最流行的方法之一是公司业务组合矩阵。该方法是由波士顿咨询集团</w:t>
      </w:r>
      <w:r>
        <w:rPr>
          <w:rFonts w:hint="eastAsia" w:ascii="宋体" w:hAnsi="宋体" w:eastAsia="宋体" w:cs="宋体"/>
        </w:rPr>
        <w:t>(Boston Consulting Group,BCG)于 70 年代初期开发的。</w:t>
      </w:r>
    </w:p>
    <w:p>
      <w:pPr>
        <w:pStyle w:val="2"/>
        <w:spacing w:before="91" w:line="386" w:lineRule="auto"/>
        <w:ind w:right="219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这种方法将组织的每一个战略事业单位 (SBUs)标在一种 2 维的矩阵上，从而显示出哪个 SBUs 提供高额的潜在收益，以及哪个 SBUs 是组织资源的漏斗。</w:t>
      </w:r>
    </w:p>
    <w:p>
      <w:pPr>
        <w:pStyle w:val="2"/>
        <w:spacing w:before="93" w:line="386" w:lineRule="auto"/>
        <w:ind w:right="219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BCG</w:t>
      </w:r>
      <w:r>
        <w:rPr>
          <w:rFonts w:hint="eastAsia" w:ascii="宋体" w:hAnsi="宋体" w:eastAsia="宋体" w:cs="宋体"/>
          <w:spacing w:val="-5"/>
        </w:rPr>
        <w:t xml:space="preserve"> 矩阵的示意图，其中横轴代表市场份额，纵轴表示预计的市场增长。说得更明确</w:t>
      </w:r>
      <w:r>
        <w:rPr>
          <w:rFonts w:hint="eastAsia" w:ascii="宋体" w:hAnsi="宋体" w:eastAsia="宋体" w:cs="宋体"/>
          <w:spacing w:val="-10"/>
          <w:w w:val="95"/>
        </w:rPr>
        <w:t>一些，高市场份额意味着该项业务是所在行业的领导者；高市场增长定义为销售额至少达到</w:t>
      </w:r>
      <w:r>
        <w:rPr>
          <w:rFonts w:hint="eastAsia" w:ascii="宋体" w:hAnsi="宋体" w:eastAsia="宋体" w:cs="宋体"/>
          <w:spacing w:val="-10"/>
        </w:rPr>
        <w:t>10%的年增长率（扣除通货膨胀因素）。BCG</w:t>
      </w:r>
      <w:r>
        <w:rPr>
          <w:rFonts w:hint="eastAsia" w:ascii="宋体" w:hAnsi="宋体" w:eastAsia="宋体" w:cs="宋体"/>
          <w:spacing w:val="-5"/>
        </w:rPr>
        <w:t xml:space="preserve"> 矩阵区分出 </w:t>
      </w: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  <w:spacing w:val="-3"/>
        </w:rPr>
        <w:t xml:space="preserve"> 种业务组合。</w:t>
      </w:r>
    </w:p>
    <w:p>
      <w:pPr>
        <w:spacing w:after="0" w:line="386" w:lineRule="auto"/>
        <w:jc w:val="both"/>
        <w:rPr>
          <w:rFonts w:hint="eastAsia" w:ascii="宋体" w:hAnsi="宋体" w:eastAsia="宋体" w:cs="宋体"/>
        </w:rPr>
        <w:sectPr>
          <w:pgSz w:w="11910" w:h="16840"/>
          <w:pgMar w:top="1860" w:right="1580" w:bottom="2400" w:left="1680" w:header="871" w:footer="2215" w:gutter="0"/>
        </w:sectPr>
      </w:pPr>
    </w:p>
    <w:p>
      <w:pPr>
        <w:pStyle w:val="2"/>
        <w:spacing w:before="12"/>
        <w:ind w:left="0"/>
        <w:rPr>
          <w:rFonts w:hint="eastAsia" w:ascii="宋体" w:hAnsi="宋体" w:eastAsia="宋体" w:cs="宋体"/>
          <w:sz w:val="19"/>
        </w:rPr>
      </w:pPr>
    </w:p>
    <w:p>
      <w:pPr>
        <w:pStyle w:val="2"/>
        <w:spacing w:before="44" w:line="386" w:lineRule="auto"/>
        <w:ind w:right="146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（1）问题儿童(问题产品、problem child) 亦称为野猫(wildcat)或问号(question </w:t>
      </w:r>
      <w:r>
        <w:rPr>
          <w:rFonts w:hint="eastAsia" w:ascii="宋体" w:hAnsi="宋体" w:eastAsia="宋体" w:cs="宋体"/>
          <w:w w:val="95"/>
        </w:rPr>
        <w:t xml:space="preserve">mark)，这里属于高度成长、低占有率的产品。管理当局应该仔细考虑，是否要花费更多的    </w:t>
      </w:r>
      <w:r>
        <w:rPr>
          <w:rFonts w:hint="eastAsia" w:ascii="宋体" w:hAnsi="宋体" w:eastAsia="宋体" w:cs="宋体"/>
        </w:rPr>
        <w:t>资金来提高市场占有率，以开创更美好的明天，或是缩小经营规模，甚至完全退出市场。</w:t>
      </w:r>
    </w:p>
    <w:p>
      <w:pPr>
        <w:pStyle w:val="2"/>
        <w:spacing w:before="91" w:line="386" w:lineRule="auto"/>
        <w:ind w:right="114" w:firstLine="38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（ </w:t>
      </w:r>
      <w:r>
        <w:rPr>
          <w:rFonts w:hint="eastAsia" w:ascii="宋体" w:hAnsi="宋体" w:eastAsia="宋体" w:cs="宋体"/>
          <w:spacing w:val="-20"/>
        </w:rPr>
        <w:t>2）</w:t>
      </w:r>
      <w:r>
        <w:rPr>
          <w:rFonts w:hint="eastAsia" w:ascii="宋体" w:hAnsi="宋体" w:eastAsia="宋体" w:cs="宋体"/>
          <w:spacing w:val="-5"/>
        </w:rPr>
        <w:t>明日之星(明星产品、</w:t>
      </w:r>
      <w:r>
        <w:rPr>
          <w:rFonts w:hint="eastAsia" w:ascii="宋体" w:hAnsi="宋体" w:eastAsia="宋体" w:cs="宋体"/>
        </w:rPr>
        <w:t>star</w:t>
      </w:r>
      <w:r>
        <w:rPr>
          <w:rFonts w:hint="eastAsia" w:ascii="宋体" w:hAnsi="宋体" w:eastAsia="宋体" w:cs="宋体"/>
          <w:spacing w:val="-6"/>
        </w:rPr>
        <w:t xml:space="preserve">) 这是属于高度成长、高占有率的产品。由于成长快速， </w:t>
      </w:r>
      <w:r>
        <w:rPr>
          <w:rFonts w:hint="eastAsia" w:ascii="宋体" w:hAnsi="宋体" w:eastAsia="宋体" w:cs="宋体"/>
          <w:spacing w:val="-9"/>
        </w:rPr>
        <w:t>因此，通常厂商不但不能从中获取大量的现金，反而还需要投下资金，以扩大市场，强化通与推广，使自己能够更上一层楼，并在未来获取更多、更长远的利益。</w:t>
      </w:r>
    </w:p>
    <w:p>
      <w:pPr>
        <w:pStyle w:val="2"/>
        <w:spacing w:before="94" w:line="386" w:lineRule="auto"/>
        <w:ind w:right="219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 3）摇钱树(金牛产品、cash cow) 这是属于低度成长、高占有率的产品。由于竞争</w:t>
      </w:r>
      <w:r>
        <w:rPr>
          <w:rFonts w:hint="eastAsia" w:ascii="宋体" w:hAnsi="宋体" w:eastAsia="宋体" w:cs="宋体"/>
          <w:spacing w:val="-8"/>
          <w:w w:val="95"/>
        </w:rPr>
        <w:t xml:space="preserve">已经趋于稳定，因此，它可以产生大量的现金，以供厂商发展新产品，并培养逐渐升成的明    </w:t>
      </w:r>
      <w:r>
        <w:rPr>
          <w:rFonts w:hint="eastAsia" w:ascii="宋体" w:hAnsi="宋体" w:eastAsia="宋体" w:cs="宋体"/>
          <w:spacing w:val="-8"/>
        </w:rPr>
        <w:t>日之星，可说是厂商的“金库”。</w:t>
      </w:r>
    </w:p>
    <w:p>
      <w:pPr>
        <w:pStyle w:val="2"/>
        <w:spacing w:before="91" w:line="386" w:lineRule="auto"/>
        <w:ind w:right="219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 4）落水狗(瘦狗产品、dog) 变称为现金陷阱，这里属于低度成长、低占有率的产</w:t>
      </w:r>
      <w:r>
        <w:rPr>
          <w:rFonts w:hint="eastAsia" w:ascii="宋体" w:hAnsi="宋体" w:eastAsia="宋体" w:cs="宋体"/>
          <w:spacing w:val="-9"/>
          <w:w w:val="95"/>
        </w:rPr>
        <w:t xml:space="preserve">品，它或许还能自给自足，甚或对利润水有贡献，但行销人员必须认清真相，不要因为感情    </w:t>
      </w:r>
      <w:r>
        <w:rPr>
          <w:rFonts w:hint="eastAsia" w:ascii="宋体" w:hAnsi="宋体" w:eastAsia="宋体" w:cs="宋体"/>
          <w:spacing w:val="-10"/>
          <w:w w:val="95"/>
        </w:rPr>
        <w:t xml:space="preserve">因素，而将资金继续浪费在没有明天的产品上，除非产品本身仍有可为，否则，壮士断腕才    </w:t>
      </w:r>
      <w:r>
        <w:rPr>
          <w:rFonts w:hint="eastAsia" w:ascii="宋体" w:hAnsi="宋体" w:eastAsia="宋体" w:cs="宋体"/>
          <w:spacing w:val="-10"/>
        </w:rPr>
        <w:t>是上策。</w:t>
      </w:r>
    </w:p>
    <w:p>
      <w:pPr>
        <w:pStyle w:val="2"/>
        <w:spacing w:before="94" w:line="386" w:lineRule="auto"/>
        <w:ind w:right="219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8"/>
        </w:rPr>
        <w:t xml:space="preserve">对理解 </w:t>
      </w:r>
      <w:r>
        <w:rPr>
          <w:rFonts w:hint="eastAsia" w:ascii="宋体" w:hAnsi="宋体" w:eastAsia="宋体" w:cs="宋体"/>
        </w:rPr>
        <w:t>BCG</w:t>
      </w:r>
      <w:r>
        <w:rPr>
          <w:rFonts w:hint="eastAsia" w:ascii="宋体" w:hAnsi="宋体" w:eastAsia="宋体" w:cs="宋体"/>
          <w:spacing w:val="-4"/>
        </w:rPr>
        <w:t xml:space="preserve"> 矩阵来说，重要的是假定在累积学习曲线</w:t>
      </w:r>
      <w:r>
        <w:rPr>
          <w:rFonts w:hint="eastAsia" w:ascii="宋体" w:hAnsi="宋体" w:eastAsia="宋体" w:cs="宋体"/>
        </w:rPr>
        <w:t xml:space="preserve">(Cumulative Learning Curve) </w:t>
      </w:r>
      <w:r>
        <w:rPr>
          <w:rFonts w:hint="eastAsia" w:ascii="宋体" w:hAnsi="宋体" w:eastAsia="宋体" w:cs="宋体"/>
          <w:spacing w:val="-10"/>
          <w:w w:val="95"/>
        </w:rPr>
        <w:t xml:space="preserve">效应。该假定认为，如果公司能够适当地生产产品和管理生产过程，则产品生产累积的每一    </w:t>
      </w:r>
      <w:r>
        <w:rPr>
          <w:rFonts w:hint="eastAsia" w:ascii="宋体" w:hAnsi="宋体" w:eastAsia="宋体" w:cs="宋体"/>
          <w:spacing w:val="-13"/>
          <w:w w:val="95"/>
        </w:rPr>
        <w:t xml:space="preserve">个显着的增加，都会带来可预计的单位产品成本的下降。特别是，波士顿咨询集团断言，销    </w:t>
      </w:r>
      <w:r>
        <w:rPr>
          <w:rFonts w:hint="eastAsia" w:ascii="宋体" w:hAnsi="宋体" w:eastAsia="宋体" w:cs="宋体"/>
          <w:spacing w:val="-12"/>
        </w:rPr>
        <w:t xml:space="preserve">售量每翻一番，单位产品成本一般会下降 </w:t>
      </w:r>
      <w:r>
        <w:rPr>
          <w:rFonts w:hint="eastAsia" w:ascii="宋体" w:hAnsi="宋体" w:eastAsia="宋体" w:cs="宋体"/>
          <w:spacing w:val="-4"/>
        </w:rPr>
        <w:t>20%-30</w:t>
      </w:r>
      <w:r>
        <w:rPr>
          <w:rFonts w:hint="eastAsia" w:ascii="宋体" w:hAnsi="宋体" w:eastAsia="宋体" w:cs="宋体"/>
          <w:spacing w:val="-3"/>
        </w:rPr>
        <w:t>%，这个结论显然是占有最大市场份额的业务将有最低的成本。</w:t>
      </w:r>
    </w:p>
    <w:p>
      <w:pPr>
        <w:spacing w:after="0" w:line="386" w:lineRule="auto"/>
        <w:jc w:val="both"/>
        <w:rPr>
          <w:rFonts w:hint="eastAsia" w:ascii="宋体" w:hAnsi="宋体" w:eastAsia="宋体" w:cs="宋体"/>
        </w:rPr>
        <w:sectPr>
          <w:pgSz w:w="11910" w:h="16840"/>
          <w:pgMar w:top="1860" w:right="1580" w:bottom="2400" w:left="1680" w:header="871" w:footer="2215" w:gutter="0"/>
        </w:sectPr>
      </w:pPr>
    </w:p>
    <w:p>
      <w:pPr>
        <w:pStyle w:val="2"/>
        <w:spacing w:before="12"/>
        <w:ind w:left="0"/>
        <w:rPr>
          <w:rFonts w:hint="eastAsia" w:ascii="宋体" w:hAnsi="宋体" w:eastAsia="宋体" w:cs="宋体"/>
          <w:sz w:val="19"/>
        </w:rPr>
      </w:pPr>
    </w:p>
    <w:p>
      <w:pPr>
        <w:pStyle w:val="2"/>
        <w:spacing w:before="44" w:line="386" w:lineRule="auto"/>
        <w:ind w:right="219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  <w:w w:val="95"/>
        </w:rPr>
        <w:t xml:space="preserve">研究表明，牺牲短期利润以获取市场份额的组织，将产生最高的长期利润。因此，管理    </w:t>
      </w:r>
      <w:r>
        <w:rPr>
          <w:rFonts w:hint="eastAsia" w:ascii="宋体" w:hAnsi="宋体" w:eastAsia="宋体" w:cs="宋体"/>
          <w:spacing w:val="-12"/>
          <w:w w:val="95"/>
        </w:rPr>
        <w:t xml:space="preserve">当局应当从现金牛身上挤出尽可能多的“奶”来，把现金牛业务的新投资限制在最必要的水    </w:t>
      </w:r>
      <w:r>
        <w:rPr>
          <w:rFonts w:hint="eastAsia" w:ascii="宋体" w:hAnsi="宋体" w:eastAsia="宋体" w:cs="宋体"/>
          <w:spacing w:val="-11"/>
          <w:w w:val="95"/>
        </w:rPr>
        <w:t xml:space="preserve">平上，而利用现金牛产生的大量现金投资于吉星业务，对吉星业务的大量投资将获得高额红    </w:t>
      </w:r>
      <w:r>
        <w:rPr>
          <w:rFonts w:hint="eastAsia" w:ascii="宋体" w:hAnsi="宋体" w:eastAsia="宋体" w:cs="宋体"/>
          <w:spacing w:val="-10"/>
          <w:w w:val="95"/>
        </w:rPr>
        <w:t xml:space="preserve">利。当然，当吉星业务的市场饱和及增长率下降时，它们最终会转变为现金牛。最难作出的    </w:t>
      </w:r>
      <w:r>
        <w:rPr>
          <w:rFonts w:hint="eastAsia" w:ascii="宋体" w:hAnsi="宋体" w:eastAsia="宋体" w:cs="宋体"/>
          <w:spacing w:val="-13"/>
          <w:w w:val="95"/>
        </w:rPr>
        <w:t xml:space="preserve">最关于问号业务的决策，其中一些应当出售，另一些有可能转成吉星业务。但是问号是有风    </w:t>
      </w:r>
      <w:r>
        <w:rPr>
          <w:rFonts w:hint="eastAsia" w:ascii="宋体" w:hAnsi="宋体" w:eastAsia="宋体" w:cs="宋体"/>
          <w:spacing w:val="-13"/>
        </w:rPr>
        <w:t>险的，管理当局应当限制投机性业务的数量。对于瘦狗不存在战略问题——这些业务所得的现金可以用来收购或资助某些问号业务。</w:t>
      </w:r>
    </w:p>
    <w:sectPr>
      <w:pgSz w:w="11910" w:h="16840"/>
      <w:pgMar w:top="1860" w:right="1580" w:bottom="2400" w:left="1680" w:header="871" w:footer="221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47DC50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en-US" w:eastAsia="en-US" w:bidi="en-US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微软雅黑" w:hAnsi="微软雅黑" w:eastAsia="微软雅黑" w:cs="微软雅黑"/>
      <w:sz w:val="21"/>
      <w:szCs w:val="21"/>
      <w:lang w:val="en-US" w:eastAsia="en-US" w:bidi="en-US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en-US"/>
    </w:rPr>
  </w:style>
  <w:style w:type="paragraph" w:customStyle="1" w:styleId="7">
    <w:name w:val="Table Paragraph"/>
    <w:basedOn w:val="1"/>
    <w:qFormat/>
    <w:uiPriority w:val="1"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2019-12-06T05:09:00Z</dcterms:created>
  <dc:creator>有你哥不孤独1399553641</dc:creator>
  <cp:lastModifiedBy>^O^珏</cp:lastModifiedBy>
  <dcterms:modified xsi:type="dcterms:W3CDTF">2019-12-06T06:06:06Z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2019-12-06T00:00:00Z</vt:filetime>
  </property>
  <property fmtid="{D5CDD505-2E9C-101B-9397-08002B2CF9AE}" pid="5" name="KSOProductBuildVer">
    <vt:lpwstr>2052-11.1.0.9208</vt:lpwstr>
  </property>
</Properties>
</file>