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/>
        <w:jc w:val="center"/>
        <w:outlineLvl w:val="4"/>
        <w:rPr>
          <w:rFonts w:hint="eastAsia" w:ascii="宋体" w:hAnsi="宋体" w:eastAsia="宋体" w:cs="宋体"/>
          <w:b/>
          <w:bCs/>
          <w:color w:val="4B4B4B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4B4B4B"/>
          <w:kern w:val="0"/>
          <w:sz w:val="28"/>
          <w:szCs w:val="28"/>
        </w:rPr>
        <w:t>共同应对疫情防控，有序安排缴存还款</w:t>
      </w:r>
      <w:r>
        <w:rPr>
          <w:rFonts w:hint="eastAsia" w:ascii="宋体" w:hAnsi="宋体" w:eastAsia="宋体" w:cs="宋体"/>
          <w:b/>
          <w:bCs/>
          <w:color w:val="4B4B4B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/>
          <w:bCs/>
          <w:color w:val="4B4B4B"/>
          <w:kern w:val="0"/>
          <w:sz w:val="28"/>
          <w:szCs w:val="28"/>
        </w:rPr>
        <w:t>2020年2月本市住房公积金提取还贷及有关事项的温馨提示</w:t>
      </w:r>
    </w:p>
    <w:p>
      <w:pPr>
        <w:widowControl/>
        <w:numPr>
          <w:ilvl w:val="0"/>
          <w:numId w:val="1"/>
        </w:numPr>
        <w:pBdr>
          <w:bottom w:val="single" w:color="CCCCCC" w:sz="6" w:space="8"/>
        </w:pBdr>
        <w:spacing w:before="225"/>
        <w:ind w:left="0" w:right="225"/>
        <w:jc w:val="left"/>
        <w:rPr>
          <w:rFonts w:hint="eastAsia" w:ascii="宋体" w:hAnsi="宋体" w:eastAsia="宋体" w:cs="宋体"/>
          <w:color w:val="4B4B4B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4B4B4B"/>
          <w:kern w:val="0"/>
          <w:sz w:val="28"/>
          <w:szCs w:val="28"/>
        </w:rPr>
        <w:t>发布日期：2020-02-06</w:t>
      </w:r>
    </w:p>
    <w:p>
      <w:pPr>
        <w:widowControl/>
        <w:numPr>
          <w:ilvl w:val="0"/>
          <w:numId w:val="1"/>
        </w:numPr>
        <w:pBdr>
          <w:bottom w:val="single" w:color="CCCCCC" w:sz="6" w:space="8"/>
        </w:pBdr>
        <w:spacing w:before="225"/>
        <w:ind w:left="0" w:right="225"/>
        <w:jc w:val="left"/>
        <w:rPr>
          <w:rFonts w:hint="eastAsia" w:ascii="宋体" w:hAnsi="宋体" w:eastAsia="宋体" w:cs="宋体"/>
          <w:color w:val="4B4B4B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4B4B4B"/>
          <w:kern w:val="0"/>
          <w:sz w:val="28"/>
          <w:szCs w:val="28"/>
        </w:rPr>
        <w:t>来源：上海市公积金管理中心</w:t>
      </w:r>
    </w:p>
    <w:p>
      <w:pPr>
        <w:widowControl/>
        <w:spacing w:after="100" w:afterAutospacing="1" w:line="450" w:lineRule="atLeast"/>
        <w:jc w:val="left"/>
        <w:rPr>
          <w:rFonts w:hint="eastAsia" w:ascii="宋体" w:hAnsi="宋体" w:eastAsia="宋体" w:cs="宋体"/>
          <w:color w:val="4B4B4B"/>
          <w:spacing w:val="15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4B4B4B"/>
          <w:spacing w:val="15"/>
          <w:kern w:val="0"/>
          <w:sz w:val="28"/>
          <w:szCs w:val="28"/>
        </w:rPr>
        <w:t>　　按照中央、市委市政府关于新型冠状病毒感染的肺炎疫情防控工作的决策部署，为了在防疫期间做好对缴存单位和职工的服务和权益保障，现就2020年2月本市住房公积金提取还贷及有关事项提示如下：</w:t>
      </w:r>
      <w:bookmarkStart w:id="0" w:name="_GoBack"/>
      <w:bookmarkEnd w:id="0"/>
    </w:p>
    <w:p>
      <w:pPr>
        <w:widowControl/>
        <w:spacing w:after="100" w:afterAutospacing="1" w:line="450" w:lineRule="atLeast"/>
        <w:jc w:val="left"/>
        <w:rPr>
          <w:rFonts w:hint="eastAsia" w:ascii="宋体" w:hAnsi="宋体" w:eastAsia="宋体" w:cs="宋体"/>
          <w:color w:val="4B4B4B"/>
          <w:spacing w:val="15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4B4B4B"/>
          <w:spacing w:val="15"/>
          <w:kern w:val="0"/>
          <w:sz w:val="28"/>
          <w:szCs w:val="28"/>
        </w:rPr>
        <w:t>　　一、根据2020年提取住房公积金归还住房贷款的计划安排，2月提取还贷的提取日期为2月19日，提取还贷对象为2月13日（含）17点以前受理的采用逐月提取还贷方式的借款人，</w:t>
      </w:r>
      <w:r>
        <w:rPr>
          <w:rFonts w:hint="eastAsia" w:ascii="宋体" w:hAnsi="宋体" w:eastAsia="宋体" w:cs="宋体"/>
          <w:b/>
          <w:bCs/>
          <w:color w:val="4B4B4B"/>
          <w:spacing w:val="15"/>
          <w:kern w:val="0"/>
          <w:sz w:val="28"/>
          <w:szCs w:val="28"/>
        </w:rPr>
        <w:t>扣款金额截止到借款人2月15日住房公积金帐户的余额</w:t>
      </w:r>
      <w:r>
        <w:rPr>
          <w:rFonts w:hint="eastAsia" w:ascii="宋体" w:hAnsi="宋体" w:eastAsia="宋体" w:cs="宋体"/>
          <w:color w:val="4B4B4B"/>
          <w:spacing w:val="15"/>
          <w:kern w:val="0"/>
          <w:sz w:val="28"/>
          <w:szCs w:val="28"/>
        </w:rPr>
        <w:t>。请提取还贷职工通过上海住房公积金网和上海公积金微信公众号，及时关注本人住房公积金账户余额变动情况。</w:t>
      </w:r>
    </w:p>
    <w:p>
      <w:pPr>
        <w:widowControl/>
        <w:spacing w:after="100" w:afterAutospacing="1" w:line="450" w:lineRule="atLeast"/>
        <w:jc w:val="left"/>
        <w:rPr>
          <w:rFonts w:hint="eastAsia" w:ascii="宋体" w:hAnsi="宋体" w:eastAsia="宋体" w:cs="宋体"/>
          <w:color w:val="4B4B4B"/>
          <w:spacing w:val="15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4B4B4B"/>
          <w:spacing w:val="15"/>
          <w:kern w:val="0"/>
          <w:sz w:val="28"/>
          <w:szCs w:val="28"/>
        </w:rPr>
        <w:t>　　二、根据《上海市人民政府关于延迟本市企业复工和学校开学的通知》，本市大部分企业复工时间不早于2月9日24时前，</w:t>
      </w:r>
      <w:r>
        <w:rPr>
          <w:rFonts w:hint="eastAsia" w:ascii="宋体" w:hAnsi="宋体" w:eastAsia="宋体" w:cs="宋体"/>
          <w:b/>
          <w:bCs/>
          <w:color w:val="4B4B4B"/>
          <w:spacing w:val="15"/>
          <w:kern w:val="0"/>
          <w:sz w:val="28"/>
          <w:szCs w:val="28"/>
        </w:rPr>
        <w:t>可能存在部分单位住房公积金延迟缴存的情况</w:t>
      </w:r>
      <w:r>
        <w:rPr>
          <w:rFonts w:hint="eastAsia" w:ascii="宋体" w:hAnsi="宋体" w:eastAsia="宋体" w:cs="宋体"/>
          <w:color w:val="4B4B4B"/>
          <w:spacing w:val="15"/>
          <w:kern w:val="0"/>
          <w:sz w:val="28"/>
          <w:szCs w:val="28"/>
        </w:rPr>
        <w:t>。</w:t>
      </w:r>
      <w:r>
        <w:rPr>
          <w:rFonts w:hint="eastAsia" w:ascii="宋体" w:hAnsi="宋体" w:eastAsia="宋体" w:cs="宋体"/>
          <w:b/>
          <w:bCs/>
          <w:color w:val="4B4B4B"/>
          <w:spacing w:val="15"/>
          <w:kern w:val="0"/>
          <w:sz w:val="28"/>
          <w:szCs w:val="28"/>
        </w:rPr>
        <w:t>特别提醒</w:t>
      </w:r>
      <w:r>
        <w:rPr>
          <w:rFonts w:hint="eastAsia" w:ascii="宋体" w:hAnsi="宋体" w:eastAsia="宋体" w:cs="宋体"/>
          <w:color w:val="4B4B4B"/>
          <w:spacing w:val="15"/>
          <w:kern w:val="0"/>
          <w:sz w:val="28"/>
          <w:szCs w:val="28"/>
        </w:rPr>
        <w:t>已办理提取还贷的借款人于约定还款日前在贷款还款卡中</w:t>
      </w:r>
      <w:r>
        <w:rPr>
          <w:rFonts w:hint="eastAsia" w:ascii="宋体" w:hAnsi="宋体" w:eastAsia="宋体" w:cs="宋体"/>
          <w:b/>
          <w:bCs/>
          <w:color w:val="4B4B4B"/>
          <w:spacing w:val="15"/>
          <w:kern w:val="0"/>
          <w:sz w:val="28"/>
          <w:szCs w:val="28"/>
        </w:rPr>
        <w:t>存入（或保留）至少一个月的还款资金</w:t>
      </w:r>
      <w:r>
        <w:rPr>
          <w:rFonts w:hint="eastAsia" w:ascii="宋体" w:hAnsi="宋体" w:eastAsia="宋体" w:cs="宋体"/>
          <w:color w:val="4B4B4B"/>
          <w:spacing w:val="15"/>
          <w:kern w:val="0"/>
          <w:sz w:val="28"/>
          <w:szCs w:val="28"/>
        </w:rPr>
        <w:t>，以便在约定还款日足额还款。为共同抗击疫情，</w:t>
      </w:r>
      <w:r>
        <w:rPr>
          <w:rFonts w:hint="eastAsia" w:ascii="宋体" w:hAnsi="宋体" w:eastAsia="宋体" w:cs="宋体"/>
          <w:b/>
          <w:bCs/>
          <w:color w:val="4B4B4B"/>
          <w:spacing w:val="15"/>
          <w:kern w:val="0"/>
          <w:sz w:val="28"/>
          <w:szCs w:val="28"/>
        </w:rPr>
        <w:t>请通过各商业银行线上渠道（手机银行、网上银行等）存入足额资金用于还款。</w:t>
      </w:r>
    </w:p>
    <w:p>
      <w:pPr>
        <w:widowControl/>
        <w:spacing w:after="100" w:afterAutospacing="1" w:line="450" w:lineRule="atLeast"/>
        <w:jc w:val="left"/>
        <w:rPr>
          <w:rFonts w:hint="eastAsia" w:ascii="宋体" w:hAnsi="宋体" w:eastAsia="宋体" w:cs="宋体"/>
          <w:color w:val="4B4B4B"/>
          <w:spacing w:val="15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4B4B4B"/>
          <w:spacing w:val="15"/>
          <w:kern w:val="0"/>
          <w:sz w:val="28"/>
          <w:szCs w:val="28"/>
        </w:rPr>
        <w:t>　　</w:t>
      </w:r>
      <w:r>
        <w:rPr>
          <w:rFonts w:hint="eastAsia" w:ascii="宋体" w:hAnsi="宋体" w:eastAsia="宋体" w:cs="宋体"/>
          <w:b/>
          <w:bCs/>
          <w:color w:val="4B4B4B"/>
          <w:spacing w:val="15"/>
          <w:kern w:val="0"/>
          <w:sz w:val="28"/>
          <w:szCs w:val="28"/>
        </w:rPr>
        <w:t>特别提示</w:t>
      </w:r>
      <w:r>
        <w:rPr>
          <w:rFonts w:hint="eastAsia" w:ascii="宋体" w:hAnsi="宋体" w:eastAsia="宋体" w:cs="宋体"/>
          <w:color w:val="4B4B4B"/>
          <w:spacing w:val="15"/>
          <w:kern w:val="0"/>
          <w:sz w:val="28"/>
          <w:szCs w:val="28"/>
        </w:rPr>
        <w:t>部分通过</w:t>
      </w:r>
      <w:r>
        <w:rPr>
          <w:rFonts w:hint="eastAsia" w:ascii="宋体" w:hAnsi="宋体" w:eastAsia="宋体" w:cs="宋体"/>
          <w:b/>
          <w:bCs/>
          <w:color w:val="4B4B4B"/>
          <w:spacing w:val="15"/>
          <w:kern w:val="0"/>
          <w:sz w:val="28"/>
          <w:szCs w:val="28"/>
        </w:rPr>
        <w:t>委托扣款的方式缴存住房公积金</w:t>
      </w:r>
      <w:r>
        <w:rPr>
          <w:rFonts w:hint="eastAsia" w:ascii="宋体" w:hAnsi="宋体" w:eastAsia="宋体" w:cs="宋体"/>
          <w:color w:val="4B4B4B"/>
          <w:spacing w:val="15"/>
          <w:kern w:val="0"/>
          <w:sz w:val="28"/>
          <w:szCs w:val="28"/>
        </w:rPr>
        <w:t>的单位，为了使单位有充分的时间办理缴存业务，</w:t>
      </w:r>
      <w:r>
        <w:rPr>
          <w:rFonts w:hint="eastAsia" w:ascii="宋体" w:hAnsi="宋体" w:eastAsia="宋体" w:cs="宋体"/>
          <w:b/>
          <w:bCs/>
          <w:color w:val="4B4B4B"/>
          <w:spacing w:val="15"/>
          <w:kern w:val="0"/>
          <w:sz w:val="28"/>
          <w:szCs w:val="28"/>
        </w:rPr>
        <w:t>2020年2月指定扣款日由10日调整为14日</w:t>
      </w:r>
      <w:r>
        <w:rPr>
          <w:rFonts w:hint="eastAsia" w:ascii="宋体" w:hAnsi="宋体" w:eastAsia="宋体" w:cs="宋体"/>
          <w:color w:val="4B4B4B"/>
          <w:spacing w:val="15"/>
          <w:kern w:val="0"/>
          <w:sz w:val="28"/>
          <w:szCs w:val="28"/>
        </w:rPr>
        <w:t>（若14日扣款不成功的，20日再次进行扣款）</w:t>
      </w:r>
      <w:r>
        <w:rPr>
          <w:rFonts w:hint="eastAsia" w:ascii="宋体" w:hAnsi="宋体" w:eastAsia="宋体" w:cs="宋体"/>
          <w:b/>
          <w:bCs/>
          <w:color w:val="4B4B4B"/>
          <w:spacing w:val="15"/>
          <w:kern w:val="0"/>
          <w:sz w:val="28"/>
          <w:szCs w:val="28"/>
        </w:rPr>
        <w:t>，</w:t>
      </w:r>
      <w:r>
        <w:rPr>
          <w:rFonts w:hint="eastAsia" w:ascii="宋体" w:hAnsi="宋体" w:eastAsia="宋体" w:cs="宋体"/>
          <w:color w:val="4B4B4B"/>
          <w:spacing w:val="15"/>
          <w:kern w:val="0"/>
          <w:sz w:val="28"/>
          <w:szCs w:val="28"/>
        </w:rPr>
        <w:t>请这部分单位在14日前完成人员变更，并确保约定扣款的银行账户内有足够余额完成汇缴。</w:t>
      </w:r>
    </w:p>
    <w:p>
      <w:pPr>
        <w:widowControl/>
        <w:spacing w:after="100" w:afterAutospacing="1" w:line="450" w:lineRule="atLeast"/>
        <w:jc w:val="left"/>
        <w:rPr>
          <w:rFonts w:hint="eastAsia" w:ascii="宋体" w:hAnsi="宋体" w:eastAsia="宋体" w:cs="宋体"/>
          <w:color w:val="4B4B4B"/>
          <w:spacing w:val="15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4B4B4B"/>
          <w:spacing w:val="15"/>
          <w:kern w:val="0"/>
          <w:sz w:val="28"/>
          <w:szCs w:val="28"/>
        </w:rPr>
        <w:t>　　三、对</w:t>
      </w:r>
      <w:r>
        <w:rPr>
          <w:rFonts w:hint="eastAsia" w:ascii="宋体" w:hAnsi="宋体" w:eastAsia="宋体" w:cs="宋体"/>
          <w:b/>
          <w:bCs/>
          <w:color w:val="4B4B4B"/>
          <w:spacing w:val="15"/>
          <w:kern w:val="0"/>
          <w:sz w:val="28"/>
          <w:szCs w:val="28"/>
        </w:rPr>
        <w:t>因感染新型肺炎住院治疗或隔离人员、疫情防控需要隔离观察人员、参加疫情防控工作人员以及受疫情影响暂时失去收入来源的人群，因疫情影响未能及时还款的，给予适当政策支持</w:t>
      </w:r>
      <w:r>
        <w:rPr>
          <w:rFonts w:hint="eastAsia" w:ascii="宋体" w:hAnsi="宋体" w:eastAsia="宋体" w:cs="宋体"/>
          <w:color w:val="4B4B4B"/>
          <w:spacing w:val="15"/>
          <w:kern w:val="0"/>
          <w:sz w:val="28"/>
          <w:szCs w:val="28"/>
        </w:rPr>
        <w:t>。如发生前述情形，请通过上海住房公积金网上在线咨询栏目、“上海公积金”微信微客服、12329住房公积金热线与市公积金管理中心取得联系。</w:t>
      </w:r>
    </w:p>
    <w:p>
      <w:pPr>
        <w:widowControl/>
        <w:spacing w:after="100" w:afterAutospacing="1" w:line="450" w:lineRule="atLeast"/>
        <w:jc w:val="left"/>
        <w:rPr>
          <w:rFonts w:hint="eastAsia" w:ascii="宋体" w:hAnsi="宋体" w:eastAsia="宋体" w:cs="宋体"/>
          <w:color w:val="4B4B4B"/>
          <w:spacing w:val="15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4B4B4B"/>
          <w:spacing w:val="15"/>
          <w:kern w:val="0"/>
          <w:sz w:val="28"/>
          <w:szCs w:val="28"/>
        </w:rPr>
        <w:t>　　</w:t>
      </w:r>
    </w:p>
    <w:p>
      <w:pPr>
        <w:widowControl/>
        <w:spacing w:after="100" w:afterAutospacing="1" w:line="450" w:lineRule="atLeast"/>
        <w:jc w:val="left"/>
        <w:rPr>
          <w:rFonts w:hint="eastAsia" w:ascii="宋体" w:hAnsi="宋体" w:eastAsia="宋体" w:cs="宋体"/>
          <w:color w:val="4B4B4B"/>
          <w:spacing w:val="15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4B4B4B"/>
          <w:spacing w:val="15"/>
          <w:kern w:val="0"/>
          <w:sz w:val="28"/>
          <w:szCs w:val="28"/>
        </w:rPr>
        <w:t>　　</w:t>
      </w:r>
    </w:p>
    <w:p>
      <w:pPr>
        <w:widowControl/>
        <w:spacing w:after="100" w:afterAutospacing="1" w:line="450" w:lineRule="atLeast"/>
        <w:jc w:val="left"/>
        <w:rPr>
          <w:rFonts w:hint="eastAsia" w:ascii="宋体" w:hAnsi="宋体" w:eastAsia="宋体" w:cs="宋体"/>
          <w:color w:val="4B4B4B"/>
          <w:spacing w:val="15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4B4B4B"/>
          <w:spacing w:val="15"/>
          <w:kern w:val="0"/>
          <w:sz w:val="28"/>
          <w:szCs w:val="28"/>
        </w:rPr>
        <w:t>　　</w:t>
      </w:r>
    </w:p>
    <w:p>
      <w:pPr>
        <w:widowControl/>
        <w:spacing w:after="100" w:afterAutospacing="1" w:line="450" w:lineRule="atLeast"/>
        <w:jc w:val="left"/>
        <w:rPr>
          <w:rFonts w:hint="eastAsia" w:ascii="宋体" w:hAnsi="宋体" w:eastAsia="宋体" w:cs="宋体"/>
          <w:color w:val="4B4B4B"/>
          <w:spacing w:val="15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4B4B4B"/>
          <w:spacing w:val="15"/>
          <w:kern w:val="0"/>
          <w:sz w:val="28"/>
          <w:szCs w:val="28"/>
        </w:rPr>
        <w:t>　　                          上海市公积金管理中心</w:t>
      </w:r>
    </w:p>
    <w:p>
      <w:pPr>
        <w:widowControl/>
        <w:spacing w:after="100" w:afterAutospacing="1" w:line="450" w:lineRule="atLeast"/>
        <w:jc w:val="right"/>
        <w:rPr>
          <w:rFonts w:hint="eastAsia" w:ascii="宋体" w:hAnsi="宋体" w:eastAsia="宋体" w:cs="宋体"/>
          <w:color w:val="4B4B4B"/>
          <w:spacing w:val="15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4B4B4B"/>
          <w:spacing w:val="15"/>
          <w:kern w:val="0"/>
          <w:sz w:val="28"/>
          <w:szCs w:val="28"/>
        </w:rPr>
        <w:t>2020年2月6日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77A61"/>
    <w:multiLevelType w:val="multilevel"/>
    <w:tmpl w:val="15E77A6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617"/>
    <w:rsid w:val="00442190"/>
    <w:rsid w:val="00592617"/>
    <w:rsid w:val="005A0FE5"/>
    <w:rsid w:val="00734384"/>
    <w:rsid w:val="00787784"/>
    <w:rsid w:val="01AA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</Words>
  <Characters>731</Characters>
  <Lines>6</Lines>
  <Paragraphs>1</Paragraphs>
  <TotalTime>4</TotalTime>
  <ScaleCrop>false</ScaleCrop>
  <LinksUpToDate>false</LinksUpToDate>
  <CharactersWithSpaces>858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2020-02-09T02:22:00Z</dcterms:created>
  <dc:creator>asus</dc:creator>
  <cp:lastModifiedBy>^O^珏</cp:lastModifiedBy>
  <dcterms:modified xsi:type="dcterms:W3CDTF">2020-02-13T06:14:46Z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