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4" w:lineRule="auto"/>
        <w:jc w:val="both"/>
        <w:rPr>
          <w:rFonts w:hint="eastAsia" w:ascii="宋体" w:hAnsi="宋体" w:eastAsia="宋体" w:cs="宋体"/>
        </w:rPr>
      </w:pPr>
      <w:r>
        <w:rPr>
          <w:rFonts w:hint="eastAsia" w:ascii="宋体" w:hAnsi="宋体" w:eastAsia="宋体" w:cs="宋体"/>
          <w:color w:val="000007"/>
        </w:rPr>
        <w:t>湖南省长沙高新区《关于做好 2020 年春节后复工工作的调度令》（长高新防控令〔2020〕6 号）</w:t>
      </w:r>
    </w:p>
    <w:p>
      <w:pPr>
        <w:spacing w:before="194"/>
        <w:ind w:left="18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29 日</w:t>
      </w:r>
    </w:p>
    <w:p>
      <w:pPr>
        <w:pStyle w:val="4"/>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园区各企业(单位)：</w:t>
      </w:r>
    </w:p>
    <w:p>
      <w:pPr>
        <w:rPr>
          <w:rFonts w:hint="eastAsia" w:ascii="宋体" w:hAnsi="宋体" w:eastAsia="宋体" w:cs="宋体"/>
          <w:sz w:val="28"/>
          <w:szCs w:val="28"/>
        </w:rPr>
      </w:pPr>
      <w:r>
        <w:rPr>
          <w:rFonts w:hint="eastAsia" w:ascii="宋体" w:hAnsi="宋体" w:eastAsia="宋体" w:cs="宋体"/>
          <w:sz w:val="28"/>
          <w:szCs w:val="28"/>
        </w:rPr>
        <w:t>根据《中华人民共和国传染病防治法》和重大突发公共卫生事件一级应急响应的相关要求，为进一步做好我区新型冠状病毒感染的肺炎疫情防控工作，切实保障人民群众生命安全和身体健康，现就做好当前复工工作，对你单位调度如下：</w:t>
      </w:r>
    </w:p>
    <w:p>
      <w:pPr>
        <w:rPr>
          <w:rFonts w:hint="eastAsia" w:ascii="宋体" w:hAnsi="宋体" w:eastAsia="宋体" w:cs="宋体"/>
          <w:sz w:val="28"/>
          <w:szCs w:val="28"/>
        </w:rPr>
      </w:pPr>
      <w:r>
        <w:rPr>
          <w:rFonts w:hint="eastAsia" w:ascii="宋体" w:hAnsi="宋体" w:eastAsia="宋体" w:cs="宋体"/>
          <w:sz w:val="28"/>
          <w:szCs w:val="28"/>
        </w:rPr>
        <w:t>1、对园区范围内所有非涉险、应急工程的劳动密集型企业，一律延迟至 2 月 9 日（正月十六）以后复工。</w:t>
      </w:r>
    </w:p>
    <w:p>
      <w:pPr>
        <w:rPr>
          <w:rFonts w:hint="eastAsia" w:ascii="宋体" w:hAnsi="宋体" w:eastAsia="宋体" w:cs="宋体"/>
          <w:sz w:val="28"/>
          <w:szCs w:val="28"/>
        </w:rPr>
      </w:pPr>
      <w:r>
        <w:rPr>
          <w:rFonts w:hint="eastAsia" w:ascii="宋体" w:hAnsi="宋体" w:eastAsia="宋体" w:cs="宋体"/>
          <w:sz w:val="28"/>
          <w:szCs w:val="28"/>
        </w:rPr>
        <w:t>2、因特殊原因确需在 2 月 3 日（正月初十）前复工的企业，必须报长沙高新区新型冠状病毒肺炎防控领导小组（以下简称“区防控领导小组”）审批后方可复工(填报附件 1 表格)。需在 2 月 3 日（正月初十）-2 月 8 日（正月十五）期间复工的企</w:t>
      </w:r>
      <w:bookmarkStart w:id="2" w:name="_GoBack"/>
      <w:bookmarkEnd w:id="2"/>
      <w:r>
        <w:rPr>
          <w:rFonts w:hint="eastAsia" w:ascii="宋体" w:hAnsi="宋体" w:eastAsia="宋体" w:cs="宋体"/>
          <w:sz w:val="28"/>
          <w:szCs w:val="28"/>
        </w:rPr>
        <w:t>业须向区防控领导小组报备(填报附件 2 表格)。</w:t>
      </w:r>
    </w:p>
    <w:p>
      <w:pPr>
        <w:rPr>
          <w:rFonts w:hint="eastAsia" w:ascii="宋体" w:hAnsi="宋体" w:eastAsia="宋体" w:cs="宋体"/>
          <w:sz w:val="28"/>
          <w:szCs w:val="28"/>
        </w:rPr>
      </w:pPr>
      <w:r>
        <w:rPr>
          <w:rFonts w:hint="eastAsia" w:ascii="宋体" w:hAnsi="宋体" w:eastAsia="宋体" w:cs="宋体"/>
          <w:sz w:val="28"/>
          <w:szCs w:val="28"/>
        </w:rPr>
        <w:t>3、凡复工企业须采取相关防疫措施并经区防控领导小组现场认可后方能复工(详见附件 3)。凡未经审批（备案）擅自复工、复业的企业，将依据《中华人民共和国传染病防治法》等法律法规的规定， 依法追究相应责任。</w:t>
      </w:r>
    </w:p>
    <w:p>
      <w:pPr>
        <w:rPr>
          <w:rFonts w:hint="eastAsia" w:ascii="宋体" w:hAnsi="宋体" w:eastAsia="宋体" w:cs="宋体"/>
          <w:sz w:val="28"/>
          <w:szCs w:val="28"/>
        </w:rPr>
      </w:pPr>
      <w:r>
        <w:rPr>
          <w:rFonts w:hint="eastAsia" w:ascii="宋体" w:hAnsi="宋体" w:eastAsia="宋体" w:cs="宋体"/>
          <w:sz w:val="28"/>
          <w:szCs w:val="28"/>
        </w:rPr>
        <w:t>4、各企业涉“鄂”员工（含居住湖北、途经湖北、与湖北人士接触过的）复工问题，具体办法如下：一是对疫情发生以来，现仍在湖北的企业员工，要立即采取打电话、发微(短)信、QQ 留言等联系方式，劝导其暂缓返回复工，由此引起的误工情形一律免责;二是对已从湖北疫区返回的企业员工及相关人员，一律采取居家隔离或到政府指定地点隔离的措施(自抵达长沙之日算起，隔离留观时间务必达到 14 天)，并将其相关情况及时报告所在地社区。如发现有发热、咳</w:t>
      </w:r>
      <w:bookmarkStart w:id="0" w:name="_bookmark30"/>
      <w:bookmarkEnd w:id="0"/>
      <w:bookmarkStart w:id="1" w:name="广东省人民政府《关于企业复工和学校开学时间的通知》"/>
      <w:bookmarkEnd w:id="1"/>
      <w:r>
        <w:rPr>
          <w:rFonts w:hint="eastAsia" w:ascii="宋体" w:hAnsi="宋体" w:eastAsia="宋体" w:cs="宋体"/>
          <w:sz w:val="28"/>
          <w:szCs w:val="28"/>
        </w:rPr>
        <w:t>嗽症状的，请督促其佩戴好口罩及时前往就近的长沙市定点发热门诊医疗机构就诊;三是对疫情发生以来，途经湖北或与湖北人士有过接触的员工，暂未返回企业的，参照本条第一点情形进行办理;已经返回企业的，参照本条第二点情形进行办理;四、对企业新招聘的涉“鄂”员工，暂无固定住所的，要安排其到政府指定地点或酒店进行隔离留观;五是符合上述情形的相关人员，须经定点医疗机构书面确认无事后方可复工。</w:t>
      </w:r>
    </w:p>
    <w:p>
      <w:pPr>
        <w:rPr>
          <w:rFonts w:hint="eastAsia" w:ascii="宋体" w:hAnsi="宋体" w:eastAsia="宋体" w:cs="宋体"/>
          <w:sz w:val="28"/>
          <w:szCs w:val="28"/>
        </w:rPr>
      </w:pPr>
      <w:r>
        <w:rPr>
          <w:rFonts w:hint="eastAsia" w:ascii="宋体" w:hAnsi="宋体" w:eastAsia="宋体" w:cs="宋体"/>
          <w:sz w:val="28"/>
          <w:szCs w:val="28"/>
        </w:rPr>
        <w:t>5、各企业(单位)务必高度重视，即日起均须成立新型冠状病毒感染的肺炎防控工作领导小组，并明确专人负责抓好落实。</w:t>
      </w:r>
    </w:p>
    <w:p>
      <w:pPr>
        <w:jc w:val="right"/>
        <w:rPr>
          <w:rFonts w:hint="eastAsia" w:ascii="宋体" w:hAnsi="宋体" w:eastAsia="宋体" w:cs="宋体"/>
          <w:sz w:val="28"/>
          <w:szCs w:val="28"/>
        </w:rPr>
      </w:pPr>
      <w:r>
        <w:rPr>
          <w:rFonts w:hint="eastAsia" w:ascii="宋体" w:hAnsi="宋体" w:eastAsia="宋体" w:cs="宋体"/>
          <w:sz w:val="28"/>
          <w:szCs w:val="28"/>
        </w:rPr>
        <w:t>长沙高新区新型冠状病毒肺炎防控领导小组</w:t>
      </w:r>
    </w:p>
    <w:p>
      <w:pPr>
        <w:jc w:val="right"/>
        <w:rPr>
          <w:rFonts w:hint="eastAsia" w:ascii="宋体" w:hAnsi="宋体" w:eastAsia="宋体" w:cs="宋体"/>
          <w:sz w:val="28"/>
          <w:szCs w:val="28"/>
        </w:rPr>
      </w:pPr>
    </w:p>
    <w:p>
      <w:pPr>
        <w:jc w:val="right"/>
        <w:rPr>
          <w:rFonts w:hint="eastAsia" w:ascii="宋体" w:hAnsi="宋体" w:eastAsia="宋体" w:cs="宋体"/>
          <w:sz w:val="28"/>
          <w:szCs w:val="28"/>
        </w:rPr>
      </w:pPr>
      <w:r>
        <w:rPr>
          <w:rFonts w:hint="eastAsia" w:ascii="宋体" w:hAnsi="宋体" w:eastAsia="宋体" w:cs="宋体"/>
          <w:sz w:val="28"/>
          <w:szCs w:val="28"/>
        </w:rPr>
        <w:t>2020 年 1 月 29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49885696" behindDoc="1" locked="0" layoutInCell="1" allowOverlap="1">
              <wp:simplePos x="0" y="0"/>
              <wp:positionH relativeFrom="page">
                <wp:posOffset>3695700</wp:posOffset>
              </wp:positionH>
              <wp:positionV relativeFrom="page">
                <wp:posOffset>9912985</wp:posOffset>
              </wp:positionV>
              <wp:extent cx="167005" cy="165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65100"/>
                      </a:xfrm>
                      <a:prstGeom prst="rect">
                        <a:avLst/>
                      </a:prstGeom>
                      <a:noFill/>
                      <a:ln>
                        <a:noFill/>
                      </a:ln>
                    </wps:spPr>
                    <wps:txbx>
                      <w:txbxContent>
                        <w:p>
                          <w:pPr>
                            <w:spacing w:before="20"/>
                            <w:ind w:left="40" w:right="0" w:firstLine="0"/>
                            <w:jc w:val="left"/>
                            <w:rPr>
                              <w:rFonts w:ascii="Calibri"/>
                              <w:sz w:val="18"/>
                            </w:rPr>
                          </w:pPr>
                          <w:r>
                            <w:fldChar w:fldCharType="begin"/>
                          </w:r>
                          <w:r>
                            <w:rPr>
                              <w:rFonts w:ascii="Calibri"/>
                              <w:color w:val="000007"/>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pt;margin-top:780.55pt;height:13pt;width:13.15pt;mso-position-horizontal-relative:page;mso-position-vertical-relative:page;z-index:-253430784;mso-width-relative:page;mso-height-relative:page;" filled="f" stroked="f" coordsize="21600,21600" o:gfxdata="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q9gpDaAAAADQEAAA8AAAAAAAAA&#10;AQAgAAAAIgAAAGRycy9kb3ducmV2LnhtbFBLAQIUABQAAAAIAIdO4kCj9zEBnQEAACMDAAAOAAAA&#10;AAAAAAEAIAAAACkBAABkcnMvZTJvRG9jLnhtbFBLBQYAAAAABgAGAFkBAAA4BQAAAAA=&#10;">
              <v:fill on="f" focussize="0,0"/>
              <v:stroke on="f"/>
              <v:imagedata o:title=""/>
              <o:lock v:ext="edit" aspectratio="f"/>
              <v:textbox inset="0mm,0mm,0mm,0mm">
                <w:txbxContent>
                  <w:p>
                    <w:pPr>
                      <w:spacing w:before="20"/>
                      <w:ind w:left="40" w:right="0" w:firstLine="0"/>
                      <w:jc w:val="left"/>
                      <w:rPr>
                        <w:rFonts w:ascii="Calibri"/>
                        <w:sz w:val="18"/>
                      </w:rPr>
                    </w:pPr>
                    <w:r>
                      <w:fldChar w:fldCharType="begin"/>
                    </w:r>
                    <w:r>
                      <w:rPr>
                        <w:rFonts w:ascii="Calibri"/>
                        <w:color w:val="000007"/>
                        <w:sz w:val="18"/>
                      </w:rPr>
                      <w:instrText xml:space="preserve"> PAGE </w:instrText>
                    </w:r>
                    <w:r>
                      <w:fldChar w:fldCharType="separate"/>
                    </w:r>
                    <w:r>
                      <w:t>50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67783"/>
    <w:rsid w:val="2C795642"/>
    <w:rsid w:val="39467783"/>
    <w:rsid w:val="5114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80" w:right="330"/>
      <w:outlineLvl w:val="2"/>
    </w:pPr>
    <w:rPr>
      <w:rFonts w:ascii="宋体" w:hAnsi="宋体" w:eastAsia="宋体" w:cs="宋体"/>
      <w:sz w:val="32"/>
      <w:szCs w:val="32"/>
      <w:lang w:val="zh-CN" w:eastAsia="zh-CN" w:bidi="zh-CN"/>
    </w:rPr>
  </w:style>
  <w:style w:type="paragraph" w:styleId="3">
    <w:name w:val="heading 3"/>
    <w:basedOn w:val="1"/>
    <w:next w:val="1"/>
    <w:qFormat/>
    <w:uiPriority w:val="1"/>
    <w:pPr>
      <w:ind w:left="739"/>
      <w:jc w:val="both"/>
      <w:outlineLvl w:val="3"/>
    </w:pPr>
    <w:rPr>
      <w:rFonts w:ascii="仿宋" w:hAnsi="仿宋" w:eastAsia="仿宋" w:cs="仿宋"/>
      <w:b/>
      <w:bCs/>
      <w:sz w:val="28"/>
      <w:szCs w:val="28"/>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2020-02-01T05:48:00Z</dcterms:created>
  <dc:creator>^O^珏</dc:creator>
  <cp:lastModifiedBy>^O^珏</cp:lastModifiedBy>
  <dcterms:modified xsi:type="dcterms:W3CDTF">2020-02-01T08:25:04Z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