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rPr>
      </w:pPr>
      <w:r>
        <w:rPr>
          <w:rFonts w:hint="eastAsia" w:ascii="宋体" w:hAnsi="宋体" w:eastAsia="宋体" w:cs="宋体"/>
          <w:b/>
          <w:sz w:val="36"/>
          <w:szCs w:val="36"/>
        </w:rPr>
        <w:t>试用期考核表填写说明及范本</w:t>
      </w:r>
    </w:p>
    <w:p>
      <w:pPr>
        <w:rPr>
          <w:rFonts w:hint="eastAsia" w:ascii="宋体" w:hAnsi="宋体" w:eastAsia="宋体" w:cs="宋体"/>
          <w:sz w:val="28"/>
          <w:szCs w:val="28"/>
        </w:rPr>
      </w:pPr>
      <w:r>
        <w:rPr>
          <w:rFonts w:hint="eastAsia" w:ascii="宋体" w:hAnsi="宋体" w:eastAsia="宋体" w:cs="宋体"/>
          <w:sz w:val="28"/>
          <w:szCs w:val="28"/>
        </w:rPr>
        <w:t>1、试用期考核包含KPI指标（关键业绩指标）和试用期工作计划：KPI指标是指通过对岗位职责、工作绩效特征的分析，提炼出的最能代表本岗位绩效的若干关键指标体系；工作计划是指对即将开展的工作的设想和安排，如提出任务、指标、完成时间和步骤方法等。</w:t>
      </w:r>
    </w:p>
    <w:p>
      <w:pPr>
        <w:rPr>
          <w:rFonts w:hint="eastAsia" w:ascii="宋体" w:hAnsi="宋体" w:eastAsia="宋体" w:cs="宋体"/>
          <w:sz w:val="28"/>
          <w:szCs w:val="28"/>
        </w:rPr>
      </w:pPr>
      <w:r>
        <w:rPr>
          <w:rFonts w:hint="eastAsia" w:ascii="宋体" w:hAnsi="宋体" w:eastAsia="宋体" w:cs="宋体"/>
          <w:sz w:val="28"/>
          <w:szCs w:val="28"/>
        </w:rPr>
        <w:t>2、具体设置指标的个数、工作计划的项数（可为0项）及各项的权重分配根据轻重缓急拟定，KPI指标加工作计划的权重之和应为100%。</w:t>
      </w:r>
    </w:p>
    <w:p>
      <w:pPr>
        <w:rPr>
          <w:rFonts w:hint="eastAsia" w:ascii="宋体" w:hAnsi="宋体" w:eastAsia="宋体" w:cs="宋体"/>
          <w:sz w:val="28"/>
          <w:szCs w:val="28"/>
        </w:rPr>
      </w:pPr>
      <w:r>
        <w:rPr>
          <w:rFonts w:hint="eastAsia" w:ascii="宋体" w:hAnsi="宋体" w:eastAsia="宋体" w:cs="宋体"/>
          <w:sz w:val="28"/>
          <w:szCs w:val="28"/>
        </w:rPr>
        <w:t>3、新员工入职后3-5内熟悉相关工作后与直接上级共同制定试用期考核项目，并于入职后7天左右从OA发起试用期考核流程（表格填写到权重一列），逐级签核至人力资源中心后，流程停留在流程发起人的节点；转正前一周左右，考核人重新进入该试用期考核流程，填入考核结果（填写实际值），提交由直接上级填写得分后逐级签核至人力资源中心后即算考核完成，此时从OA发起转正审批流程，并将</w:t>
      </w:r>
      <w:bookmarkStart w:id="0" w:name="_GoBack"/>
      <w:bookmarkEnd w:id="0"/>
      <w:r>
        <w:rPr>
          <w:rFonts w:hint="eastAsia" w:ascii="宋体" w:hAnsi="宋体" w:eastAsia="宋体" w:cs="宋体"/>
          <w:sz w:val="28"/>
          <w:szCs w:val="28"/>
        </w:rPr>
        <w:t>试用期考核流程关联即可。</w:t>
      </w:r>
      <w:r>
        <w:rPr>
          <w:rFonts w:hint="eastAsia" w:ascii="宋体" w:hAnsi="宋体" w:eastAsia="宋体" w:cs="宋体"/>
          <w:color w:val="FF0000"/>
          <w:sz w:val="28"/>
          <w:szCs w:val="28"/>
        </w:rPr>
        <w:t>（晋升、异动人员参照以上流程）</w:t>
      </w:r>
    </w:p>
    <w:p>
      <w:pPr>
        <w:rPr>
          <w:rFonts w:hint="eastAsia" w:ascii="宋体" w:hAnsi="宋体" w:eastAsia="宋体" w:cs="宋体"/>
          <w:sz w:val="28"/>
          <w:szCs w:val="28"/>
        </w:rPr>
      </w:pPr>
      <w:r>
        <w:rPr>
          <w:rFonts w:hint="eastAsia" w:ascii="宋体" w:hAnsi="宋体" w:eastAsia="宋体" w:cs="宋体"/>
          <w:sz w:val="28"/>
          <w:szCs w:val="28"/>
        </w:rPr>
        <w:t>4、KPI指标及试用期工作计划包含指标名称及定义、计算公式、目标值、计分方式、权重、实际值、得分、计划内容、计划完成时间及实际完成时间等项目：</w:t>
      </w:r>
    </w:p>
    <w:p>
      <w:pPr>
        <w:rPr>
          <w:rFonts w:hint="eastAsia" w:ascii="宋体" w:hAnsi="宋体" w:eastAsia="宋体" w:cs="宋体"/>
          <w:sz w:val="28"/>
          <w:szCs w:val="28"/>
        </w:rPr>
      </w:pPr>
      <w:r>
        <w:rPr>
          <w:rFonts w:hint="eastAsia" w:ascii="宋体" w:hAnsi="宋体" w:eastAsia="宋体" w:cs="宋体"/>
          <w:sz w:val="28"/>
          <w:szCs w:val="28"/>
        </w:rPr>
        <w:t>4.1指标名称及定义：是指对考核的指标的解释说明，可以是数量、比率、偏差率等。例如：①投料准确性：根据配方正确使用原材料，保证原材料的种类、质量、重量符合配方要求；②合理化建议有效次数：针对XX方面共组提出的有效意见并被上级采纳的次数。</w:t>
      </w:r>
    </w:p>
    <w:p>
      <w:pPr>
        <w:rPr>
          <w:rFonts w:hint="eastAsia" w:ascii="宋体" w:hAnsi="宋体" w:eastAsia="宋体" w:cs="宋体"/>
          <w:sz w:val="28"/>
          <w:szCs w:val="28"/>
        </w:rPr>
      </w:pPr>
      <w:r>
        <w:rPr>
          <w:rFonts w:hint="eastAsia" w:ascii="宋体" w:hAnsi="宋体" w:eastAsia="宋体" w:cs="宋体"/>
          <w:sz w:val="28"/>
          <w:szCs w:val="28"/>
        </w:rPr>
        <w:t>4.2计算公式：是指对4.1中所定指标的计算公式。例如：①计划达成率=完成的项目数/计划的项目数；②客户投诉数=因质量问题导致的客户投诉的次数；</w:t>
      </w:r>
    </w:p>
    <w:p>
      <w:pPr>
        <w:rPr>
          <w:rFonts w:hint="eastAsia" w:ascii="宋体" w:hAnsi="宋体" w:eastAsia="宋体" w:cs="宋体"/>
          <w:sz w:val="28"/>
          <w:szCs w:val="28"/>
        </w:rPr>
      </w:pPr>
      <w:r>
        <w:rPr>
          <w:rFonts w:hint="eastAsia" w:ascii="宋体" w:hAnsi="宋体" w:eastAsia="宋体" w:cs="宋体"/>
          <w:sz w:val="28"/>
          <w:szCs w:val="28"/>
        </w:rPr>
        <w:t>4.3目标值，是指对4.1中所定指标设定的目标。例如：①达成率目标值为100%或目标值为90%；②客诉率目标值小于1%；③满意度目标值80分；④出错率目标值低于3次；</w:t>
      </w:r>
    </w:p>
    <w:p>
      <w:pPr>
        <w:rPr>
          <w:rFonts w:hint="eastAsia" w:ascii="宋体" w:hAnsi="宋体" w:eastAsia="宋体" w:cs="宋体"/>
          <w:sz w:val="28"/>
          <w:szCs w:val="28"/>
        </w:rPr>
      </w:pPr>
      <w:r>
        <w:rPr>
          <w:rFonts w:hint="eastAsia" w:ascii="宋体" w:hAnsi="宋体" w:eastAsia="宋体" w:cs="宋体"/>
          <w:sz w:val="28"/>
          <w:szCs w:val="28"/>
        </w:rPr>
        <w:t>4.4计分方式：是指实际完成情况与目标值之间的对应得分关系，单项指标或工作计划均以100分计算。例如：①（目标值为90%）实际值大于目标值，单项得满分；实际值低于目标值，得分为实际值/目标值*100；②（目标值为低于3次）实际值不大于3次单项得满分，每高于目标值一次单项扣10分，高于目标值3次，该项不得分；③（目标值为100%）得分为实际值/目标值*100，实际值低于70%是该项不得分；④（目标值为7月10日完成）按时或提前完成单项得满分，每延迟一天完成扣10分，扣完为止。</w:t>
      </w:r>
    </w:p>
    <w:p>
      <w:pPr>
        <w:rPr>
          <w:rFonts w:hint="eastAsia" w:ascii="宋体" w:hAnsi="宋体" w:eastAsia="宋体" w:cs="宋体"/>
          <w:sz w:val="28"/>
          <w:szCs w:val="28"/>
        </w:rPr>
      </w:pPr>
      <w:r>
        <w:rPr>
          <w:rFonts w:hint="eastAsia" w:ascii="宋体" w:hAnsi="宋体" w:eastAsia="宋体" w:cs="宋体"/>
          <w:sz w:val="28"/>
          <w:szCs w:val="28"/>
        </w:rPr>
        <w:t>4.5权重：根据考核项目轻重缓急，确定对应的权重，并以X%填入。</w:t>
      </w:r>
    </w:p>
    <w:p>
      <w:pPr>
        <w:rPr>
          <w:rFonts w:hint="eastAsia" w:ascii="宋体" w:hAnsi="宋体" w:eastAsia="宋体" w:cs="宋体"/>
          <w:sz w:val="28"/>
          <w:szCs w:val="28"/>
        </w:rPr>
      </w:pPr>
      <w:r>
        <w:rPr>
          <w:rFonts w:hint="eastAsia" w:ascii="宋体" w:hAnsi="宋体" w:eastAsia="宋体" w:cs="宋体"/>
          <w:sz w:val="28"/>
          <w:szCs w:val="28"/>
        </w:rPr>
        <w:t>4.6实际值：对于实际完成情况的描述。例如：100%、2次、3%。</w:t>
      </w:r>
    </w:p>
    <w:p>
      <w:pPr>
        <w:rPr>
          <w:rFonts w:hint="eastAsia" w:ascii="宋体" w:hAnsi="宋体" w:eastAsia="宋体" w:cs="宋体"/>
          <w:sz w:val="28"/>
          <w:szCs w:val="28"/>
        </w:rPr>
      </w:pPr>
      <w:r>
        <w:rPr>
          <w:rFonts w:hint="eastAsia" w:ascii="宋体" w:hAnsi="宋体" w:eastAsia="宋体" w:cs="宋体"/>
          <w:sz w:val="28"/>
          <w:szCs w:val="28"/>
        </w:rPr>
        <w:t>4.7得分：根据计分方式的的描述，对应实际值进行得分的计算，单项满分按100分计，单项得分计算后乘于权重后即为单项的得分。</w:t>
      </w:r>
    </w:p>
    <w:p>
      <w:pPr>
        <w:rPr>
          <w:rFonts w:hint="eastAsia" w:ascii="宋体" w:hAnsi="宋体" w:eastAsia="宋体" w:cs="宋体"/>
          <w:sz w:val="28"/>
          <w:szCs w:val="28"/>
        </w:rPr>
      </w:pPr>
      <w:r>
        <w:rPr>
          <w:rFonts w:hint="eastAsia" w:ascii="宋体" w:hAnsi="宋体" w:eastAsia="宋体" w:cs="宋体"/>
          <w:sz w:val="28"/>
          <w:szCs w:val="28"/>
        </w:rPr>
        <w:t>4.8计划内容：是指对即将开展的工作的设想和安排，并描述详细。例如：①完成XX制度的修订并签批发布；②XX资料整理完成，并完成入档。</w:t>
      </w:r>
    </w:p>
    <w:p>
      <w:pPr>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t>4.9计划完成时间及实际完成时间：是指拟定考核计划时对于计划的工作项目所要求完成的具体时间及工作实际按要求完成的时间。</w:t>
      </w:r>
    </w:p>
    <w:p>
      <w:pPr>
        <w:pStyle w:val="2"/>
        <w:rPr>
          <w:rFonts w:hint="eastAsia" w:ascii="宋体" w:hAnsi="宋体" w:eastAsia="宋体" w:cs="宋体"/>
          <w:b/>
          <w:sz w:val="28"/>
          <w:szCs w:val="28"/>
        </w:rPr>
      </w:pPr>
      <w:r>
        <w:rPr>
          <w:rFonts w:hint="eastAsia" w:ascii="宋体" w:hAnsi="宋体" w:eastAsia="宋体" w:cs="宋体"/>
          <w:b/>
          <w:color w:val="FF0000"/>
          <w:sz w:val="28"/>
          <w:szCs w:val="28"/>
        </w:rPr>
        <w:t>范本说明：指标属于随机选取，无关联性，标黄部分为填写结果时才需填入。</w:t>
      </w:r>
    </w:p>
    <w:p>
      <w:pPr>
        <w:pStyle w:val="2"/>
        <w:jc w:val="center"/>
        <w:rPr>
          <w:rFonts w:hint="eastAsia" w:ascii="宋体" w:hAnsi="宋体" w:eastAsia="宋体" w:cs="宋体"/>
          <w:b/>
          <w:sz w:val="28"/>
          <w:szCs w:val="28"/>
        </w:rPr>
      </w:pPr>
      <w:r>
        <w:rPr>
          <w:rFonts w:hint="eastAsia" w:ascii="宋体" w:hAnsi="宋体" w:eastAsia="宋体" w:cs="宋体"/>
          <w:b/>
          <w:sz w:val="28"/>
          <w:szCs w:val="28"/>
        </w:rPr>
        <w:t>试用期考核表</w:t>
      </w:r>
    </w:p>
    <w:p>
      <w:pPr>
        <w:rPr>
          <w:rFonts w:hint="eastAsia" w:ascii="宋体" w:hAnsi="宋体" w:eastAsia="宋体" w:cs="宋体"/>
        </w:rPr>
      </w:pPr>
      <w:r>
        <w:rPr>
          <w:rFonts w:hint="eastAsia" w:ascii="宋体" w:hAnsi="宋体" w:eastAsia="宋体" w:cs="宋体"/>
        </w:rPr>
        <w:t>中心/部门：岗位：姓名：考核周期：个月日期：月日至月日</w:t>
      </w:r>
    </w:p>
    <w:tbl>
      <w:tblPr>
        <w:tblStyle w:val="4"/>
        <w:tblW w:w="15268" w:type="dxa"/>
        <w:tblInd w:w="-5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9"/>
        <w:gridCol w:w="1161"/>
        <w:gridCol w:w="3020"/>
        <w:gridCol w:w="2835"/>
        <w:gridCol w:w="1559"/>
        <w:gridCol w:w="2835"/>
        <w:gridCol w:w="851"/>
        <w:gridCol w:w="155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1161" w:type="dxa"/>
            <w:vAlign w:val="center"/>
          </w:tcPr>
          <w:p>
            <w:pPr>
              <w:jc w:val="center"/>
              <w:rPr>
                <w:rFonts w:hint="eastAsia" w:ascii="宋体" w:hAnsi="宋体" w:eastAsia="宋体" w:cs="宋体"/>
                <w:szCs w:val="21"/>
              </w:rPr>
            </w:pPr>
            <w:r>
              <w:rPr>
                <w:rFonts w:hint="eastAsia" w:ascii="宋体" w:hAnsi="宋体" w:eastAsia="宋体" w:cs="宋体"/>
                <w:szCs w:val="21"/>
              </w:rPr>
              <w:t>考核类别</w:t>
            </w:r>
          </w:p>
        </w:tc>
        <w:tc>
          <w:tcPr>
            <w:tcW w:w="3020" w:type="dxa"/>
            <w:vAlign w:val="center"/>
          </w:tcPr>
          <w:p>
            <w:pPr>
              <w:jc w:val="center"/>
              <w:rPr>
                <w:rFonts w:hint="eastAsia" w:ascii="宋体" w:hAnsi="宋体" w:eastAsia="宋体" w:cs="宋体"/>
                <w:szCs w:val="21"/>
              </w:rPr>
            </w:pPr>
            <w:r>
              <w:rPr>
                <w:rFonts w:hint="eastAsia" w:ascii="宋体" w:hAnsi="宋体" w:eastAsia="宋体" w:cs="宋体"/>
                <w:szCs w:val="21"/>
              </w:rPr>
              <w:t>指标名称及定义</w:t>
            </w:r>
          </w:p>
        </w:tc>
        <w:tc>
          <w:tcPr>
            <w:tcW w:w="2835" w:type="dxa"/>
            <w:vAlign w:val="center"/>
          </w:tcPr>
          <w:p>
            <w:pPr>
              <w:jc w:val="center"/>
              <w:rPr>
                <w:rFonts w:hint="eastAsia" w:ascii="宋体" w:hAnsi="宋体" w:eastAsia="宋体" w:cs="宋体"/>
                <w:szCs w:val="21"/>
              </w:rPr>
            </w:pPr>
            <w:r>
              <w:rPr>
                <w:rFonts w:hint="eastAsia" w:ascii="宋体" w:hAnsi="宋体" w:eastAsia="宋体" w:cs="宋体"/>
                <w:szCs w:val="21"/>
              </w:rPr>
              <w:t>计算公式</w:t>
            </w:r>
          </w:p>
        </w:tc>
        <w:tc>
          <w:tcPr>
            <w:tcW w:w="1559" w:type="dxa"/>
            <w:vAlign w:val="center"/>
          </w:tcPr>
          <w:p>
            <w:pPr>
              <w:jc w:val="center"/>
              <w:rPr>
                <w:rFonts w:hint="eastAsia" w:ascii="宋体" w:hAnsi="宋体" w:eastAsia="宋体" w:cs="宋体"/>
                <w:szCs w:val="21"/>
              </w:rPr>
            </w:pPr>
            <w:r>
              <w:rPr>
                <w:rFonts w:hint="eastAsia" w:ascii="宋体" w:hAnsi="宋体" w:eastAsia="宋体" w:cs="宋体"/>
                <w:szCs w:val="21"/>
              </w:rPr>
              <w:t>目标值</w:t>
            </w:r>
          </w:p>
        </w:tc>
        <w:tc>
          <w:tcPr>
            <w:tcW w:w="2835" w:type="dxa"/>
            <w:vAlign w:val="center"/>
          </w:tcPr>
          <w:p>
            <w:pPr>
              <w:jc w:val="center"/>
              <w:rPr>
                <w:rFonts w:hint="eastAsia" w:ascii="宋体" w:hAnsi="宋体" w:eastAsia="宋体" w:cs="宋体"/>
                <w:szCs w:val="21"/>
              </w:rPr>
            </w:pPr>
            <w:r>
              <w:rPr>
                <w:rFonts w:hint="eastAsia" w:ascii="宋体" w:hAnsi="宋体" w:eastAsia="宋体" w:cs="宋体"/>
                <w:szCs w:val="21"/>
              </w:rPr>
              <w:t>计分方式</w:t>
            </w:r>
          </w:p>
        </w:tc>
        <w:tc>
          <w:tcPr>
            <w:tcW w:w="851" w:type="dxa"/>
            <w:vAlign w:val="center"/>
          </w:tcPr>
          <w:p>
            <w:pPr>
              <w:jc w:val="center"/>
              <w:rPr>
                <w:rFonts w:hint="eastAsia" w:ascii="宋体" w:hAnsi="宋体" w:eastAsia="宋体" w:cs="宋体"/>
                <w:szCs w:val="21"/>
              </w:rPr>
            </w:pPr>
            <w:r>
              <w:rPr>
                <w:rFonts w:hint="eastAsia" w:ascii="宋体" w:hAnsi="宋体" w:eastAsia="宋体" w:cs="宋体"/>
                <w:szCs w:val="21"/>
              </w:rPr>
              <w:t>权重</w:t>
            </w:r>
          </w:p>
        </w:tc>
        <w:tc>
          <w:tcPr>
            <w:tcW w:w="1559" w:type="dxa"/>
            <w:vAlign w:val="center"/>
          </w:tcPr>
          <w:p>
            <w:pPr>
              <w:jc w:val="center"/>
              <w:rPr>
                <w:rFonts w:hint="eastAsia" w:ascii="宋体" w:hAnsi="宋体" w:eastAsia="宋体" w:cs="宋体"/>
                <w:szCs w:val="21"/>
              </w:rPr>
            </w:pPr>
            <w:r>
              <w:rPr>
                <w:rFonts w:hint="eastAsia" w:ascii="宋体" w:hAnsi="宋体" w:eastAsia="宋体" w:cs="宋体"/>
                <w:szCs w:val="21"/>
              </w:rPr>
              <w:t>实际值</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161"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KPI指标</w:t>
            </w:r>
          </w:p>
        </w:tc>
        <w:tc>
          <w:tcPr>
            <w:tcW w:w="3020"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销售额：集团总销售，当期实际销售额以出货时间为准，考核当期累计值</w:t>
            </w:r>
          </w:p>
        </w:tc>
        <w:tc>
          <w:tcPr>
            <w:tcW w:w="2835"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Ʃ集团总销售</w:t>
            </w:r>
          </w:p>
        </w:tc>
        <w:tc>
          <w:tcPr>
            <w:tcW w:w="1559"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100亿</w:t>
            </w:r>
          </w:p>
        </w:tc>
        <w:tc>
          <w:tcPr>
            <w:tcW w:w="2835"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实际值/目标值≥70%时为实际值/目标值*100；实际值/目标值&lt;70%时为0分。</w:t>
            </w:r>
          </w:p>
        </w:tc>
        <w:tc>
          <w:tcPr>
            <w:tcW w:w="851"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30%</w:t>
            </w:r>
          </w:p>
        </w:tc>
        <w:tc>
          <w:tcPr>
            <w:tcW w:w="155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100亿</w:t>
            </w:r>
          </w:p>
        </w:tc>
        <w:tc>
          <w:tcPr>
            <w:tcW w:w="70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161" w:type="dxa"/>
            <w:vMerge w:val="continue"/>
            <w:vAlign w:val="center"/>
          </w:tcPr>
          <w:p>
            <w:pPr>
              <w:jc w:val="center"/>
              <w:rPr>
                <w:rFonts w:hint="eastAsia" w:ascii="宋体" w:hAnsi="宋体" w:eastAsia="宋体" w:cs="宋体"/>
                <w:szCs w:val="21"/>
              </w:rPr>
            </w:pPr>
          </w:p>
        </w:tc>
        <w:tc>
          <w:tcPr>
            <w:tcW w:w="3020"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毛利率：以实际成本核算，含集团及各分公司</w:t>
            </w:r>
          </w:p>
        </w:tc>
        <w:tc>
          <w:tcPr>
            <w:tcW w:w="2835"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（实际销售收入-实际销售成本）/实际销售收入*100%</w:t>
            </w:r>
          </w:p>
        </w:tc>
        <w:tc>
          <w:tcPr>
            <w:tcW w:w="1559"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30%</w:t>
            </w:r>
          </w:p>
        </w:tc>
        <w:tc>
          <w:tcPr>
            <w:tcW w:w="2835"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实际值/目标值≥90%时为实际值/目标值*100；实际值/目标值&lt;90%时为0分。</w:t>
            </w:r>
          </w:p>
        </w:tc>
        <w:tc>
          <w:tcPr>
            <w:tcW w:w="851"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20%</w:t>
            </w:r>
          </w:p>
        </w:tc>
        <w:tc>
          <w:tcPr>
            <w:tcW w:w="155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28%</w:t>
            </w:r>
          </w:p>
        </w:tc>
        <w:tc>
          <w:tcPr>
            <w:tcW w:w="70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161" w:type="dxa"/>
            <w:vMerge w:val="continue"/>
            <w:vAlign w:val="center"/>
          </w:tcPr>
          <w:p>
            <w:pPr>
              <w:jc w:val="center"/>
              <w:rPr>
                <w:rFonts w:hint="eastAsia" w:ascii="宋体" w:hAnsi="宋体" w:eastAsia="宋体" w:cs="宋体"/>
                <w:szCs w:val="21"/>
              </w:rPr>
            </w:pPr>
          </w:p>
        </w:tc>
        <w:tc>
          <w:tcPr>
            <w:tcW w:w="3020"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投料准确性：根据配方正确使用原材料，保证原材料的种类、质量、重量符合配方要求，以出错的次数进行考核</w:t>
            </w:r>
          </w:p>
        </w:tc>
        <w:tc>
          <w:tcPr>
            <w:tcW w:w="2835"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未准确投料的次数</w:t>
            </w:r>
          </w:p>
        </w:tc>
        <w:tc>
          <w:tcPr>
            <w:tcW w:w="1559"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0次</w:t>
            </w:r>
          </w:p>
        </w:tc>
        <w:tc>
          <w:tcPr>
            <w:tcW w:w="2835" w:type="dxa"/>
            <w:vAlign w:val="center"/>
          </w:tcPr>
          <w:p>
            <w:pPr>
              <w:rPr>
                <w:rFonts w:hint="eastAsia" w:ascii="宋体" w:hAnsi="宋体" w:eastAsia="宋体" w:cs="宋体"/>
                <w:sz w:val="16"/>
                <w:szCs w:val="16"/>
              </w:rPr>
            </w:pPr>
            <w:r>
              <w:rPr>
                <w:rFonts w:hint="eastAsia" w:ascii="宋体" w:hAnsi="宋体" w:eastAsia="宋体" w:cs="宋体"/>
                <w:sz w:val="16"/>
                <w:szCs w:val="16"/>
              </w:rPr>
              <w:t>发现一次扣权重10分，超过3次，该项不得分。</w:t>
            </w:r>
          </w:p>
        </w:tc>
        <w:tc>
          <w:tcPr>
            <w:tcW w:w="851"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10%</w:t>
            </w:r>
          </w:p>
        </w:tc>
        <w:tc>
          <w:tcPr>
            <w:tcW w:w="1559" w:type="dxa"/>
            <w:vAlign w:val="center"/>
          </w:tcPr>
          <w:p>
            <w:pPr>
              <w:jc w:val="center"/>
              <w:rPr>
                <w:rFonts w:hint="eastAsia" w:ascii="宋体" w:hAnsi="宋体" w:eastAsia="宋体" w:cs="宋体"/>
                <w:szCs w:val="21"/>
                <w:highlight w:val="yellow"/>
              </w:rPr>
            </w:pPr>
            <w:r>
              <w:rPr>
                <w:rFonts w:hint="eastAsia" w:ascii="宋体" w:hAnsi="宋体" w:eastAsia="宋体" w:cs="宋体"/>
                <w:sz w:val="16"/>
                <w:szCs w:val="16"/>
                <w:highlight w:val="yellow"/>
              </w:rPr>
              <w:t>1次</w:t>
            </w:r>
          </w:p>
        </w:tc>
        <w:tc>
          <w:tcPr>
            <w:tcW w:w="709" w:type="dxa"/>
            <w:vAlign w:val="center"/>
          </w:tcPr>
          <w:p>
            <w:pPr>
              <w:jc w:val="center"/>
              <w:rPr>
                <w:rFonts w:hint="eastAsia" w:ascii="宋体" w:hAnsi="宋体" w:eastAsia="宋体" w:cs="宋体"/>
                <w:szCs w:val="21"/>
                <w:highlight w:val="yellow"/>
              </w:rPr>
            </w:pPr>
            <w:r>
              <w:rPr>
                <w:rFonts w:hint="eastAsia" w:ascii="宋体" w:hAnsi="宋体" w:eastAsia="宋体" w:cs="宋体"/>
                <w:sz w:val="16"/>
                <w:szCs w:val="16"/>
                <w:highlight w:val="yellow"/>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1161" w:type="dxa"/>
            <w:vAlign w:val="center"/>
          </w:tcPr>
          <w:p>
            <w:pPr>
              <w:jc w:val="center"/>
              <w:rPr>
                <w:rFonts w:hint="eastAsia" w:ascii="宋体" w:hAnsi="宋体" w:eastAsia="宋体" w:cs="宋体"/>
                <w:szCs w:val="21"/>
              </w:rPr>
            </w:pPr>
            <w:r>
              <w:rPr>
                <w:rFonts w:hint="eastAsia" w:ascii="宋体" w:hAnsi="宋体" w:eastAsia="宋体" w:cs="宋体"/>
                <w:szCs w:val="21"/>
              </w:rPr>
              <w:t>考核类别</w:t>
            </w:r>
          </w:p>
        </w:tc>
        <w:tc>
          <w:tcPr>
            <w:tcW w:w="5855"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计划内容</w:t>
            </w:r>
          </w:p>
        </w:tc>
        <w:tc>
          <w:tcPr>
            <w:tcW w:w="1559" w:type="dxa"/>
            <w:vAlign w:val="center"/>
          </w:tcPr>
          <w:p>
            <w:pPr>
              <w:jc w:val="center"/>
              <w:rPr>
                <w:rFonts w:hint="eastAsia" w:ascii="宋体" w:hAnsi="宋体" w:eastAsia="宋体" w:cs="宋体"/>
                <w:szCs w:val="21"/>
              </w:rPr>
            </w:pPr>
            <w:r>
              <w:rPr>
                <w:rFonts w:hint="eastAsia" w:ascii="宋体" w:hAnsi="宋体" w:eastAsia="宋体" w:cs="宋体"/>
                <w:szCs w:val="21"/>
              </w:rPr>
              <w:t>计划完成时间</w:t>
            </w:r>
          </w:p>
        </w:tc>
        <w:tc>
          <w:tcPr>
            <w:tcW w:w="2835" w:type="dxa"/>
            <w:vAlign w:val="center"/>
          </w:tcPr>
          <w:p>
            <w:pPr>
              <w:jc w:val="center"/>
              <w:rPr>
                <w:rFonts w:hint="eastAsia" w:ascii="宋体" w:hAnsi="宋体" w:eastAsia="宋体" w:cs="宋体"/>
                <w:szCs w:val="21"/>
              </w:rPr>
            </w:pPr>
            <w:r>
              <w:rPr>
                <w:rFonts w:hint="eastAsia" w:ascii="宋体" w:hAnsi="宋体" w:eastAsia="宋体" w:cs="宋体"/>
                <w:szCs w:val="21"/>
              </w:rPr>
              <w:t>计分方式</w:t>
            </w:r>
          </w:p>
        </w:tc>
        <w:tc>
          <w:tcPr>
            <w:tcW w:w="851" w:type="dxa"/>
            <w:vAlign w:val="center"/>
          </w:tcPr>
          <w:p>
            <w:pPr>
              <w:jc w:val="center"/>
              <w:rPr>
                <w:rFonts w:hint="eastAsia" w:ascii="宋体" w:hAnsi="宋体" w:eastAsia="宋体" w:cs="宋体"/>
                <w:szCs w:val="21"/>
              </w:rPr>
            </w:pPr>
            <w:r>
              <w:rPr>
                <w:rFonts w:hint="eastAsia" w:ascii="宋体" w:hAnsi="宋体" w:eastAsia="宋体" w:cs="宋体"/>
                <w:szCs w:val="21"/>
              </w:rPr>
              <w:t>权重</w:t>
            </w:r>
          </w:p>
        </w:tc>
        <w:tc>
          <w:tcPr>
            <w:tcW w:w="1559" w:type="dxa"/>
            <w:vAlign w:val="center"/>
          </w:tcPr>
          <w:p>
            <w:pPr>
              <w:jc w:val="center"/>
              <w:rPr>
                <w:rFonts w:hint="eastAsia" w:ascii="宋体" w:hAnsi="宋体" w:eastAsia="宋体" w:cs="宋体"/>
                <w:szCs w:val="21"/>
              </w:rPr>
            </w:pPr>
            <w:r>
              <w:rPr>
                <w:rFonts w:hint="eastAsia" w:ascii="宋体" w:hAnsi="宋体" w:eastAsia="宋体" w:cs="宋体"/>
                <w:szCs w:val="21"/>
              </w:rPr>
              <w:t>实际完成时间</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161"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试用期工作计划</w:t>
            </w:r>
          </w:p>
        </w:tc>
        <w:tc>
          <w:tcPr>
            <w:tcW w:w="5855" w:type="dxa"/>
            <w:gridSpan w:val="2"/>
            <w:vAlign w:val="center"/>
          </w:tcPr>
          <w:p>
            <w:pPr>
              <w:jc w:val="center"/>
              <w:rPr>
                <w:rFonts w:hint="eastAsia" w:ascii="宋体" w:hAnsi="宋体" w:eastAsia="宋体" w:cs="宋体"/>
                <w:sz w:val="16"/>
                <w:szCs w:val="16"/>
              </w:rPr>
            </w:pPr>
            <w:r>
              <w:rPr>
                <w:rFonts w:hint="eastAsia" w:ascii="宋体" w:hAnsi="宋体" w:eastAsia="宋体" w:cs="宋体"/>
                <w:sz w:val="16"/>
                <w:szCs w:val="16"/>
              </w:rPr>
              <w:t>完成ERP软件选型</w:t>
            </w:r>
          </w:p>
        </w:tc>
        <w:tc>
          <w:tcPr>
            <w:tcW w:w="1559"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6月30日</w:t>
            </w:r>
          </w:p>
        </w:tc>
        <w:tc>
          <w:tcPr>
            <w:tcW w:w="2835" w:type="dxa"/>
            <w:vAlign w:val="center"/>
          </w:tcPr>
          <w:p>
            <w:pPr>
              <w:rPr>
                <w:rFonts w:hint="eastAsia" w:ascii="宋体" w:hAnsi="宋体" w:eastAsia="宋体" w:cs="宋体"/>
                <w:sz w:val="16"/>
                <w:szCs w:val="16"/>
              </w:rPr>
            </w:pPr>
            <w:r>
              <w:rPr>
                <w:rFonts w:hint="eastAsia" w:ascii="宋体" w:hAnsi="宋体" w:eastAsia="宋体" w:cs="宋体"/>
                <w:sz w:val="16"/>
                <w:szCs w:val="16"/>
              </w:rPr>
              <w:t>提前或按期完成为满分，每延迟1天扣5分，推迟10天为0分。</w:t>
            </w:r>
          </w:p>
        </w:tc>
        <w:tc>
          <w:tcPr>
            <w:tcW w:w="851"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20%</w:t>
            </w:r>
          </w:p>
        </w:tc>
        <w:tc>
          <w:tcPr>
            <w:tcW w:w="155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6月25日</w:t>
            </w:r>
          </w:p>
        </w:tc>
        <w:tc>
          <w:tcPr>
            <w:tcW w:w="70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161" w:type="dxa"/>
            <w:vMerge w:val="continue"/>
            <w:vAlign w:val="center"/>
          </w:tcPr>
          <w:p>
            <w:pPr>
              <w:jc w:val="center"/>
              <w:rPr>
                <w:rFonts w:hint="eastAsia" w:ascii="宋体" w:hAnsi="宋体" w:eastAsia="宋体" w:cs="宋体"/>
                <w:szCs w:val="21"/>
              </w:rPr>
            </w:pPr>
          </w:p>
        </w:tc>
        <w:tc>
          <w:tcPr>
            <w:tcW w:w="5855" w:type="dxa"/>
            <w:gridSpan w:val="2"/>
            <w:vAlign w:val="center"/>
          </w:tcPr>
          <w:p>
            <w:pPr>
              <w:jc w:val="center"/>
              <w:rPr>
                <w:rFonts w:hint="eastAsia" w:ascii="宋体" w:hAnsi="宋体" w:eastAsia="宋体" w:cs="宋体"/>
                <w:sz w:val="16"/>
                <w:szCs w:val="16"/>
              </w:rPr>
            </w:pPr>
            <w:r>
              <w:rPr>
                <w:rFonts w:hint="eastAsia" w:ascii="宋体" w:hAnsi="宋体" w:eastAsia="宋体" w:cs="宋体"/>
                <w:sz w:val="16"/>
                <w:szCs w:val="16"/>
              </w:rPr>
              <w:t>绩效考核方案签批完成</w:t>
            </w:r>
          </w:p>
        </w:tc>
        <w:tc>
          <w:tcPr>
            <w:tcW w:w="1559"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6月20日</w:t>
            </w:r>
          </w:p>
        </w:tc>
        <w:tc>
          <w:tcPr>
            <w:tcW w:w="2835"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提前或按期完成为满分，每延迟1天扣5分，推迟10天为0分。</w:t>
            </w:r>
          </w:p>
        </w:tc>
        <w:tc>
          <w:tcPr>
            <w:tcW w:w="851"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20%</w:t>
            </w:r>
          </w:p>
        </w:tc>
        <w:tc>
          <w:tcPr>
            <w:tcW w:w="155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6月23日</w:t>
            </w:r>
          </w:p>
        </w:tc>
        <w:tc>
          <w:tcPr>
            <w:tcW w:w="709" w:type="dxa"/>
            <w:vAlign w:val="center"/>
          </w:tcPr>
          <w:p>
            <w:pPr>
              <w:jc w:val="center"/>
              <w:rPr>
                <w:rFonts w:hint="eastAsia" w:ascii="宋体" w:hAnsi="宋体" w:eastAsia="宋体" w:cs="宋体"/>
                <w:sz w:val="16"/>
                <w:szCs w:val="16"/>
                <w:highlight w:val="yellow"/>
              </w:rPr>
            </w:pPr>
            <w:r>
              <w:rPr>
                <w:rFonts w:hint="eastAsia" w:ascii="宋体" w:hAnsi="宋体" w:eastAsia="宋体" w:cs="宋体"/>
                <w:sz w:val="16"/>
                <w:szCs w:val="16"/>
                <w:highlight w:val="yellow"/>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161" w:type="dxa"/>
            <w:vMerge w:val="continue"/>
            <w:vAlign w:val="center"/>
          </w:tcPr>
          <w:p>
            <w:pPr>
              <w:jc w:val="center"/>
              <w:rPr>
                <w:rFonts w:hint="eastAsia" w:ascii="宋体" w:hAnsi="宋体" w:eastAsia="宋体" w:cs="宋体"/>
                <w:szCs w:val="21"/>
              </w:rPr>
            </w:pPr>
          </w:p>
        </w:tc>
        <w:tc>
          <w:tcPr>
            <w:tcW w:w="5855" w:type="dxa"/>
            <w:gridSpan w:val="2"/>
            <w:vAlign w:val="center"/>
          </w:tcPr>
          <w:p>
            <w:pPr>
              <w:jc w:val="center"/>
              <w:rPr>
                <w:rFonts w:hint="eastAsia" w:ascii="宋体" w:hAnsi="宋体" w:eastAsia="宋体" w:cs="宋体"/>
                <w:szCs w:val="21"/>
              </w:rPr>
            </w:pPr>
          </w:p>
        </w:tc>
        <w:tc>
          <w:tcPr>
            <w:tcW w:w="1559" w:type="dxa"/>
            <w:vAlign w:val="center"/>
          </w:tcPr>
          <w:p>
            <w:pPr>
              <w:jc w:val="center"/>
              <w:rPr>
                <w:rFonts w:hint="eastAsia" w:ascii="宋体" w:hAnsi="宋体" w:eastAsia="宋体" w:cs="宋体"/>
                <w:szCs w:val="21"/>
              </w:rPr>
            </w:pPr>
          </w:p>
        </w:tc>
        <w:tc>
          <w:tcPr>
            <w:tcW w:w="2835" w:type="dxa"/>
            <w:vAlign w:val="center"/>
          </w:tcPr>
          <w:p>
            <w:pPr>
              <w:jc w:val="center"/>
              <w:rPr>
                <w:rFonts w:hint="eastAsia" w:ascii="宋体" w:hAnsi="宋体" w:eastAsia="宋体" w:cs="宋体"/>
                <w:szCs w:val="21"/>
              </w:rPr>
            </w:pPr>
          </w:p>
        </w:tc>
        <w:tc>
          <w:tcPr>
            <w:tcW w:w="851" w:type="dxa"/>
            <w:vAlign w:val="center"/>
          </w:tcPr>
          <w:p>
            <w:pPr>
              <w:jc w:val="center"/>
              <w:rPr>
                <w:rFonts w:hint="eastAsia" w:ascii="宋体" w:hAnsi="宋体" w:eastAsia="宋体" w:cs="宋体"/>
                <w:szCs w:val="21"/>
              </w:rPr>
            </w:pPr>
          </w:p>
        </w:tc>
        <w:tc>
          <w:tcPr>
            <w:tcW w:w="1559" w:type="dxa"/>
            <w:vAlign w:val="center"/>
          </w:tcPr>
          <w:p>
            <w:pPr>
              <w:jc w:val="center"/>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计划签核</w:t>
            </w:r>
          </w:p>
        </w:tc>
        <w:tc>
          <w:tcPr>
            <w:tcW w:w="12261" w:type="dxa"/>
            <w:gridSpan w:val="6"/>
            <w:vAlign w:val="center"/>
          </w:tcPr>
          <w:p>
            <w:pPr>
              <w:jc w:val="left"/>
              <w:rPr>
                <w:rFonts w:hint="eastAsia" w:ascii="宋体" w:hAnsi="宋体" w:eastAsia="宋体" w:cs="宋体"/>
                <w:szCs w:val="21"/>
              </w:rPr>
            </w:pPr>
            <w:r>
              <w:rPr>
                <w:rFonts w:hint="eastAsia" w:ascii="宋体" w:hAnsi="宋体" w:eastAsia="宋体" w:cs="宋体"/>
                <w:szCs w:val="21"/>
              </w:rPr>
              <w:t>被考核人：         直接上级/间接上级：                中心/部门负责人：    人资中心：</w:t>
            </w:r>
          </w:p>
        </w:tc>
        <w:tc>
          <w:tcPr>
            <w:tcW w:w="1559" w:type="dxa"/>
            <w:vAlign w:val="center"/>
          </w:tcPr>
          <w:p>
            <w:pPr>
              <w:jc w:val="center"/>
              <w:rPr>
                <w:rFonts w:hint="eastAsia" w:ascii="宋体" w:hAnsi="宋体" w:eastAsia="宋体" w:cs="宋体"/>
                <w:szCs w:val="21"/>
              </w:rPr>
            </w:pPr>
            <w:r>
              <w:rPr>
                <w:rFonts w:hint="eastAsia" w:ascii="宋体" w:hAnsi="宋体" w:eastAsia="宋体" w:cs="宋体"/>
                <w:szCs w:val="21"/>
              </w:rPr>
              <w:t>考核得分：</w:t>
            </w:r>
          </w:p>
        </w:tc>
        <w:tc>
          <w:tcPr>
            <w:tcW w:w="709" w:type="dxa"/>
            <w:vAlign w:val="center"/>
          </w:tcPr>
          <w:p>
            <w:pPr>
              <w:jc w:val="center"/>
              <w:rPr>
                <w:rFonts w:hint="eastAsia" w:ascii="宋体" w:hAnsi="宋体" w:eastAsia="宋体" w:cs="宋体"/>
                <w:szCs w:val="21"/>
                <w:highlight w:val="yellow"/>
              </w:rPr>
            </w:pPr>
            <w:r>
              <w:rPr>
                <w:rFonts w:hint="eastAsia" w:ascii="宋体" w:hAnsi="宋体" w:eastAsia="宋体" w:cs="宋体"/>
                <w:szCs w:val="21"/>
                <w:highlight w:val="yellow"/>
              </w:rPr>
              <w:t>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9" w:type="dxa"/>
            <w:vAlign w:val="center"/>
          </w:tcPr>
          <w:p>
            <w:pPr>
              <w:jc w:val="center"/>
              <w:rPr>
                <w:rFonts w:hint="eastAsia" w:ascii="宋体" w:hAnsi="宋体" w:eastAsia="宋体" w:cs="宋体"/>
                <w:szCs w:val="21"/>
              </w:rPr>
            </w:pPr>
            <w:r>
              <w:rPr>
                <w:rFonts w:hint="eastAsia" w:ascii="宋体" w:hAnsi="宋体" w:eastAsia="宋体" w:cs="宋体"/>
                <w:szCs w:val="21"/>
              </w:rPr>
              <w:t>结果签核</w:t>
            </w:r>
          </w:p>
        </w:tc>
        <w:tc>
          <w:tcPr>
            <w:tcW w:w="12261" w:type="dxa"/>
            <w:gridSpan w:val="6"/>
            <w:vAlign w:val="center"/>
          </w:tcPr>
          <w:p>
            <w:pPr>
              <w:jc w:val="left"/>
              <w:rPr>
                <w:rFonts w:hint="eastAsia" w:ascii="宋体" w:hAnsi="宋体" w:eastAsia="宋体" w:cs="宋体"/>
                <w:szCs w:val="21"/>
              </w:rPr>
            </w:pPr>
            <w:r>
              <w:rPr>
                <w:rFonts w:hint="eastAsia" w:ascii="宋体" w:hAnsi="宋体" w:eastAsia="宋体" w:cs="宋体"/>
                <w:szCs w:val="21"/>
              </w:rPr>
              <w:t>被考核人：         直接上级/间接上级：                中心/部门负责人：               人资中心：</w:t>
            </w:r>
          </w:p>
        </w:tc>
        <w:tc>
          <w:tcPr>
            <w:tcW w:w="1559" w:type="dxa"/>
            <w:vAlign w:val="center"/>
          </w:tcPr>
          <w:p>
            <w:pPr>
              <w:jc w:val="center"/>
              <w:rPr>
                <w:rFonts w:hint="eastAsia" w:ascii="宋体" w:hAnsi="宋体" w:eastAsia="宋体" w:cs="宋体"/>
                <w:szCs w:val="21"/>
              </w:rPr>
            </w:pPr>
            <w:r>
              <w:rPr>
                <w:rFonts w:hint="eastAsia" w:ascii="宋体" w:hAnsi="宋体" w:eastAsia="宋体" w:cs="宋体"/>
                <w:szCs w:val="21"/>
              </w:rPr>
              <w:t>最终得分：</w:t>
            </w:r>
          </w:p>
        </w:tc>
        <w:tc>
          <w:tcPr>
            <w:tcW w:w="709" w:type="dxa"/>
            <w:vAlign w:val="center"/>
          </w:tcPr>
          <w:p>
            <w:pPr>
              <w:jc w:val="left"/>
              <w:rPr>
                <w:rFonts w:hint="eastAsia" w:ascii="宋体" w:hAnsi="宋体" w:eastAsia="宋体" w:cs="宋体"/>
                <w:szCs w:val="21"/>
              </w:rPr>
            </w:pPr>
          </w:p>
        </w:tc>
      </w:tr>
    </w:tbl>
    <w:p>
      <w:pPr>
        <w:jc w:val="left"/>
        <w:rPr>
          <w:rFonts w:hint="eastAsia" w:ascii="宋体" w:hAnsi="宋体" w:eastAsia="宋体" w:cs="宋体"/>
          <w:szCs w:val="21"/>
        </w:rPr>
      </w:pPr>
      <w:r>
        <w:rPr>
          <w:rFonts w:hint="eastAsia" w:ascii="宋体" w:hAnsi="宋体" w:eastAsia="宋体" w:cs="宋体"/>
          <w:b/>
          <w:szCs w:val="21"/>
        </w:rPr>
        <w:t>备注：</w:t>
      </w:r>
      <w:r>
        <w:rPr>
          <w:rFonts w:hint="eastAsia" w:ascii="宋体" w:hAnsi="宋体" w:eastAsia="宋体" w:cs="宋体"/>
          <w:szCs w:val="21"/>
        </w:rPr>
        <w:t>1、KPI指标加工作计划的权重之和应为100%；</w:t>
      </w:r>
    </w:p>
    <w:p>
      <w:pPr>
        <w:ind w:firstLine="735" w:firstLineChars="350"/>
        <w:jc w:val="left"/>
        <w:rPr>
          <w:rFonts w:hint="eastAsia" w:ascii="宋体" w:hAnsi="宋体" w:eastAsia="宋体" w:cs="宋体"/>
          <w:sz w:val="28"/>
          <w:szCs w:val="28"/>
        </w:rPr>
      </w:pPr>
      <w:r>
        <w:rPr>
          <w:rFonts w:hint="eastAsia" w:ascii="宋体" w:hAnsi="宋体" w:eastAsia="宋体" w:cs="宋体"/>
          <w:szCs w:val="21"/>
        </w:rPr>
        <w:t>2、间接上级、中心/部门负责人进行</w:t>
      </w:r>
      <w:r>
        <w:rPr>
          <w:rFonts w:hint="eastAsia" w:ascii="宋体" w:hAnsi="宋体" w:eastAsia="宋体" w:cs="宋体"/>
          <w:b/>
          <w:szCs w:val="21"/>
        </w:rPr>
        <w:t>结果签核</w:t>
      </w:r>
      <w:r>
        <w:rPr>
          <w:rFonts w:hint="eastAsia" w:ascii="宋体" w:hAnsi="宋体" w:eastAsia="宋体" w:cs="宋体"/>
          <w:szCs w:val="21"/>
        </w:rPr>
        <w:t>时，须审核意见，且可做加减分建议，最终得分由人资中心确认。</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2704"/>
    <w:rsid w:val="000465A6"/>
    <w:rsid w:val="00123232"/>
    <w:rsid w:val="001D585C"/>
    <w:rsid w:val="001F2704"/>
    <w:rsid w:val="00243A3B"/>
    <w:rsid w:val="0036196C"/>
    <w:rsid w:val="003974E0"/>
    <w:rsid w:val="005C48C6"/>
    <w:rsid w:val="0072636D"/>
    <w:rsid w:val="007739EB"/>
    <w:rsid w:val="007C63D6"/>
    <w:rsid w:val="00831815"/>
    <w:rsid w:val="00973805"/>
    <w:rsid w:val="00A009B1"/>
    <w:rsid w:val="00A45502"/>
    <w:rsid w:val="00B240C8"/>
    <w:rsid w:val="00B33BF5"/>
    <w:rsid w:val="00C00338"/>
    <w:rsid w:val="00C83BD1"/>
    <w:rsid w:val="00CA1B82"/>
    <w:rsid w:val="00D86EFD"/>
    <w:rsid w:val="00E07F4C"/>
    <w:rsid w:val="00E9538D"/>
    <w:rsid w:val="00EA3CB5"/>
    <w:rsid w:val="00EA7AC7"/>
    <w:rsid w:val="00F1712A"/>
    <w:rsid w:val="00F57BF0"/>
    <w:rsid w:val="00FA115A"/>
    <w:rsid w:val="0F8513B5"/>
    <w:rsid w:val="670F45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341</Words>
  <Characters>1946</Characters>
  <Lines>16</Lines>
  <Paragraphs>4</Paragraphs>
  <TotalTime>1</TotalTime>
  <ScaleCrop>false</ScaleCrop>
  <LinksUpToDate>false</LinksUpToDate>
  <CharactersWithSpaces>2283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2016-02-26T03:21:00Z</dcterms:created>
  <dc:creator>Windows 用户</dc:creator>
  <cp:lastModifiedBy>^O^珏</cp:lastModifiedBy>
  <dcterms:modified xsi:type="dcterms:W3CDTF">2019-11-25T08:54:10Z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