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2019：如何计算自己的工资和年终奖？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2019年1月1日执行的新个税法已经全面实施，其中，公告明确，居民个人的工资、薪金所得个人所得税，日常采取累计预扣法进行预扣预缴；劳务报酬所得、稿酬所得、特许权使用费所得个人所得税，采取基本平移现行规定的做法预扣预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一、关于正常工资薪金所得月度扣缴税款的计算：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累计预扣法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由原月度计税改为年度内累计计税，税率适用有上升的现象。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累计预扣预缴应纳税所得额=累计收入-累计免税收入-累计减除费用-累计专项扣除-累计专项附加扣除-累计依法确定的其他扣除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例如：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A某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2019年每月工资均为20000元，每月减除费用5000元，社保公积金个人部分1500元，子女教育专项扣除1000元、赡养老人分摊扣除2000元。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1月个税：（20000-5000-1500-3000）*3%=315元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2月个税：（20000*2-5000*2-1500*2-3000*2）*3%-315=630-315=315元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3月个税：（20000*3-5000*3-1500*3-3000*3）*3%-630=945-630=315元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4月个税：（20000*4-5000*4-1500*4-3000*4）*10%-2520=1680-945=735元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tbl>
      <w:tblPr>
        <w:tblStyle w:val="3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474"/>
        <w:gridCol w:w="1065"/>
        <w:gridCol w:w="6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级数</w:t>
            </w:r>
          </w:p>
        </w:tc>
        <w:tc>
          <w:tcPr>
            <w:tcW w:w="2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累计预扣预缴应纳税所得额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预扣率（%）</w:t>
            </w:r>
          </w:p>
        </w:tc>
        <w:tc>
          <w:tcPr>
            <w:tcW w:w="6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速算扣除数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不超过36000元的部分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</w:t>
            </w:r>
          </w:p>
        </w:tc>
        <w:tc>
          <w:tcPr>
            <w:tcW w:w="6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超过36000元至144000元的部分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10</w:t>
            </w:r>
          </w:p>
        </w:tc>
        <w:tc>
          <w:tcPr>
            <w:tcW w:w="6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超过144000元至300000元的部分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20</w:t>
            </w:r>
          </w:p>
        </w:tc>
        <w:tc>
          <w:tcPr>
            <w:tcW w:w="6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超过300000元至420000元的部分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25</w:t>
            </w:r>
          </w:p>
        </w:tc>
        <w:tc>
          <w:tcPr>
            <w:tcW w:w="6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超过420000元至660000元的部分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30</w:t>
            </w:r>
          </w:p>
        </w:tc>
        <w:tc>
          <w:tcPr>
            <w:tcW w:w="6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52920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超过660000元至960000元的部分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35</w:t>
            </w:r>
          </w:p>
        </w:tc>
        <w:tc>
          <w:tcPr>
            <w:tcW w:w="6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85920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超过960000元的部分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45</w:t>
            </w:r>
          </w:p>
        </w:tc>
        <w:tc>
          <w:tcPr>
            <w:tcW w:w="6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181920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二、关于年终一次性奖金扣缴税款的计算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2021年前，居民个人取得全年一次性奖金，可以按以下步骤单独计算纳税，也可以选择并入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当年综合所得计算纳税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1、某某2019年12月取得全年一次性奖金6万元，选择不并入当年综合所得，以全年一次性奖金收入除以12个月得到的数额，按综合所得税率表（月度税率表），确定适用税率和速算扣除数，单独计算纳税。计算公式为：应纳税额＝全年一次性奖金收入×适用税率－速算扣除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60000/12=5000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适用税率10%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速算扣除210元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2019年12月全年一次性奖金个税  60000*10%-210=5760元。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2、某某2019年12月取得全年一次性奖金6万元，选择并入计算；月工资5000元，社保公积金个人部分1500元，子女教育专项扣除1000元、赡养老人分摊扣除2000元。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2019年综合所得个税=【（5000*12+60000）-5000*12-1500*12-3000*12】*3%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=【120000-60000-18000-36000】*3%=6000*3%=180元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tbl>
      <w:tblPr>
        <w:tblStyle w:val="3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354"/>
        <w:gridCol w:w="989"/>
        <w:gridCol w:w="6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级数</w:t>
            </w:r>
          </w:p>
        </w:tc>
        <w:tc>
          <w:tcPr>
            <w:tcW w:w="23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全月应纳税所得额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税率（%）</w:t>
            </w:r>
          </w:p>
        </w:tc>
        <w:tc>
          <w:tcPr>
            <w:tcW w:w="6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速算扣除数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不超过3000元的部分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超过3000元至12000元的部分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10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超过12000元至25000元的部分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20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超过25000元至35000元的部分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25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超过35000元至55000元的部分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30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超过55000元至80000元的部分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35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超过80000元的部分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45</w:t>
            </w:r>
          </w:p>
        </w:tc>
        <w:tc>
          <w:tcPr>
            <w:tcW w:w="6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8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15160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8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D4BBE"/>
    <w:rsid w:val="1BDD4BBE"/>
    <w:rsid w:val="25B724CD"/>
    <w:rsid w:val="45A66720"/>
    <w:rsid w:val="5AE713DE"/>
    <w:rsid w:val="6A7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2019-06-10T06:25:00Z</dcterms:created>
  <dc:creator>杭记税优优</dc:creator>
  <cp:lastModifiedBy>^O^珏</cp:lastModifiedBy>
  <dcterms:modified xsi:type="dcterms:W3CDTF">2019-12-02T07:08:37Z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