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43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8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spacing w:before="61"/>
        <w:ind w:left="840" w:right="858" w:firstLine="0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u w:val="single"/>
        </w:rPr>
        <w:t>间接人员奖金核定表</w: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6"/>
        <w:rPr>
          <w:rFonts w:hint="eastAsia" w:ascii="宋体" w:hAnsi="宋体" w:eastAsia="宋体" w:cs="宋体"/>
          <w:sz w:val="16"/>
        </w:rPr>
      </w:pPr>
    </w:p>
    <w:p>
      <w:pPr>
        <w:pStyle w:val="2"/>
        <w:ind w:left="7142" w:right="858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本月营业额</w:t>
      </w:r>
    </w:p>
    <w:p>
      <w:pPr>
        <w:pStyle w:val="2"/>
        <w:spacing w:before="43"/>
        <w:ind w:left="846" w:right="858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千元</w:t>
      </w:r>
    </w:p>
    <w:p>
      <w:pPr>
        <w:pStyle w:val="2"/>
        <w:tabs>
          <w:tab w:val="left" w:pos="7586"/>
        </w:tabs>
        <w:spacing w:before="43"/>
        <w:ind w:left="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2"/>
        </w:rPr>
        <w:t>月</w:t>
      </w:r>
      <w:r>
        <w:rPr>
          <w:rFonts w:hint="eastAsia" w:ascii="宋体" w:hAnsi="宋体" w:eastAsia="宋体" w:cs="宋体"/>
        </w:rPr>
        <w:t>份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12"/>
        </w:rPr>
        <w:t>本月净利益</w:t>
      </w:r>
    </w:p>
    <w:p>
      <w:pPr>
        <w:pStyle w:val="2"/>
        <w:spacing w:before="43" w:after="21"/>
        <w:ind w:left="3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千元</w:t>
      </w:r>
    </w:p>
    <w:tbl>
      <w:tblPr>
        <w:tblStyle w:val="5"/>
        <w:tblW w:w="0" w:type="auto"/>
        <w:tblInd w:w="1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01"/>
        <w:gridCol w:w="1340"/>
        <w:gridCol w:w="1261"/>
        <w:gridCol w:w="1261"/>
        <w:gridCol w:w="1082"/>
        <w:gridCol w:w="1081"/>
        <w:gridCol w:w="8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0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78"/>
              <w:ind w:left="2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 门 别</w:t>
            </w:r>
          </w:p>
        </w:tc>
        <w:tc>
          <w:tcPr>
            <w:tcW w:w="9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78"/>
              <w:ind w:left="1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职 别</w:t>
            </w:r>
          </w:p>
        </w:tc>
        <w:tc>
          <w:tcPr>
            <w:tcW w:w="13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834"/>
              </w:tabs>
              <w:spacing w:before="178"/>
              <w:ind w:left="3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名</w:t>
            </w:r>
          </w:p>
        </w:tc>
        <w:tc>
          <w:tcPr>
            <w:tcW w:w="12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/>
              <w:ind w:left="3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营业奖</w:t>
            </w:r>
          </w:p>
          <w:p>
            <w:pPr>
              <w:pStyle w:val="9"/>
              <w:spacing w:before="43"/>
              <w:ind w:left="3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金计点</w:t>
            </w:r>
          </w:p>
        </w:tc>
        <w:tc>
          <w:tcPr>
            <w:tcW w:w="12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/>
              <w:ind w:left="2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营 业 额</w:t>
            </w:r>
          </w:p>
          <w:p>
            <w:pPr>
              <w:pStyle w:val="9"/>
              <w:spacing w:before="43"/>
              <w:ind w:left="2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</w:rPr>
              <w:t>奖金计点</w:t>
            </w:r>
          </w:p>
        </w:tc>
        <w:tc>
          <w:tcPr>
            <w:tcW w:w="108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/>
              <w:ind w:left="22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利润奖</w:t>
            </w:r>
          </w:p>
          <w:p>
            <w:pPr>
              <w:pStyle w:val="9"/>
              <w:spacing w:before="43"/>
              <w:ind w:left="22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金计点</w:t>
            </w:r>
          </w:p>
        </w:tc>
        <w:tc>
          <w:tcPr>
            <w:tcW w:w="108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/>
              <w:ind w:left="22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利润奖</w:t>
            </w:r>
          </w:p>
          <w:p>
            <w:pPr>
              <w:pStyle w:val="9"/>
              <w:spacing w:before="43"/>
              <w:ind w:left="22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金金额</w:t>
            </w:r>
          </w:p>
        </w:tc>
        <w:tc>
          <w:tcPr>
            <w:tcW w:w="822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spacing w:before="22"/>
              <w:ind w:left="20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奖金</w:t>
            </w:r>
          </w:p>
          <w:p>
            <w:pPr>
              <w:pStyle w:val="9"/>
              <w:spacing w:before="43"/>
              <w:ind w:left="20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631"/>
              </w:tabs>
              <w:spacing w:before="2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计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9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type w:val="continuous"/>
      <w:pgSz w:w="11910" w:h="16840"/>
      <w:pgMar w:top="840" w:right="1400" w:bottom="280" w:left="1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7162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2019-11-22T14:57:00Z</dcterms:created>
  <dc:creator>victor</dc:creator>
  <cp:lastModifiedBy>^O^珏</cp:lastModifiedBy>
  <dcterms:modified xsi:type="dcterms:W3CDTF">2019-11-22T15:13:14Z</dcterms:modified>
  <dc:title>间接人员奖金核定表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  <property fmtid="{D5CDD505-2E9C-101B-9397-08002B2CF9AE}" pid="5" name="KSOProductBuildVer">
    <vt:lpwstr>2052-11.1.0.9175</vt:lpwstr>
  </property>
</Properties>
</file>