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97"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26"/>
        </w:rPr>
        <w:drawing>
          <wp:anchor distT="0" distB="0" distL="114300" distR="114300" simplePos="0" relativeHeight="251656192"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49" w:lineRule="exact"/>
        <w:rPr>
          <w:rFonts w:hint="eastAsia" w:ascii="宋体" w:hAnsi="宋体" w:eastAsia="宋体" w:cs="宋体"/>
          <w:snapToGrid w:val="0"/>
          <w:color w:val="3F3F3F"/>
          <w:sz w:val="32"/>
          <w:szCs w:val="24"/>
        </w:rPr>
      </w:pPr>
    </w:p>
    <w:p>
      <w:pPr>
        <w:adjustRightInd w:val="0"/>
        <w:snapToGrid w:val="0"/>
        <w:spacing w:line="616" w:lineRule="exact"/>
        <w:ind w:left="696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54"/>
        </w:rPr>
        <w:t>劳动保密协议</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69" w:lineRule="exact"/>
        <w:rPr>
          <w:rFonts w:hint="eastAsia" w:ascii="宋体" w:hAnsi="宋体" w:eastAsia="宋体" w:cs="宋体"/>
          <w:snapToGrid w:val="0"/>
          <w:color w:val="3F3F3F"/>
          <w:sz w:val="32"/>
          <w:szCs w:val="24"/>
        </w:rPr>
      </w:pPr>
    </w:p>
    <w:p>
      <w:pPr>
        <w:tabs>
          <w:tab w:val="left" w:pos="480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甲方（聘用方）：</w:t>
      </w:r>
      <w:r>
        <w:rPr>
          <w:rFonts w:hint="eastAsia" w:ascii="宋体" w:hAnsi="宋体" w:eastAsia="宋体" w:cs="宋体"/>
          <w:snapToGrid w:val="0"/>
          <w:color w:val="3F3F3F"/>
          <w:sz w:val="32"/>
          <w:szCs w:val="29"/>
        </w:rPr>
        <w:t>________________________</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10" w:lineRule="exact"/>
        <w:rPr>
          <w:rFonts w:hint="eastAsia" w:ascii="宋体" w:hAnsi="宋体" w:eastAsia="宋体" w:cs="宋体"/>
          <w:snapToGrid w:val="0"/>
          <w:color w:val="3F3F3F"/>
          <w:sz w:val="32"/>
          <w:szCs w:val="24"/>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法定地址：______________________________</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42" w:lineRule="exact"/>
        <w:rPr>
          <w:rFonts w:hint="eastAsia" w:ascii="宋体" w:hAnsi="宋体" w:eastAsia="宋体" w:cs="宋体"/>
          <w:snapToGrid w:val="0"/>
          <w:color w:val="3F3F3F"/>
          <w:sz w:val="32"/>
          <w:szCs w:val="24"/>
        </w:rPr>
      </w:pPr>
    </w:p>
    <w:p>
      <w:pPr>
        <w:tabs>
          <w:tab w:val="left" w:pos="414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法定代表人：____________________________</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76" w:lineRule="exact"/>
        <w:rPr>
          <w:rFonts w:hint="eastAsia" w:ascii="宋体" w:hAnsi="宋体" w:eastAsia="宋体" w:cs="宋体"/>
          <w:snapToGrid w:val="0"/>
          <w:color w:val="3F3F3F"/>
          <w:sz w:val="32"/>
          <w:szCs w:val="24"/>
        </w:rPr>
      </w:pPr>
    </w:p>
    <w:p>
      <w:pPr>
        <w:tabs>
          <w:tab w:val="left" w:pos="480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乙方（受聘方）：</w:t>
      </w:r>
      <w:r>
        <w:rPr>
          <w:rFonts w:hint="eastAsia" w:ascii="宋体" w:hAnsi="宋体" w:eastAsia="宋体" w:cs="宋体"/>
          <w:snapToGrid w:val="0"/>
          <w:color w:val="3F3F3F"/>
          <w:sz w:val="32"/>
          <w:szCs w:val="29"/>
        </w:rPr>
        <w:t>____________</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56" w:lineRule="exact"/>
        <w:rPr>
          <w:rFonts w:hint="eastAsia" w:ascii="宋体" w:hAnsi="宋体" w:eastAsia="宋体" w:cs="宋体"/>
          <w:snapToGrid w:val="0"/>
          <w:color w:val="3F3F3F"/>
          <w:sz w:val="32"/>
          <w:szCs w:val="24"/>
        </w:rPr>
      </w:pPr>
    </w:p>
    <w:p>
      <w:pPr>
        <w:tabs>
          <w:tab w:val="left" w:pos="414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身份证号码：</w:t>
      </w:r>
      <w:r>
        <w:rPr>
          <w:rFonts w:hint="eastAsia" w:ascii="宋体" w:hAnsi="宋体" w:eastAsia="宋体" w:cs="宋体"/>
          <w:snapToGrid w:val="0"/>
          <w:color w:val="3F3F3F"/>
          <w:sz w:val="32"/>
          <w:szCs w:val="29"/>
        </w:rPr>
        <w:t>________________</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30" w:lineRule="exact"/>
        <w:rPr>
          <w:rFonts w:hint="eastAsia" w:ascii="宋体" w:hAnsi="宋体" w:eastAsia="宋体" w:cs="宋体"/>
          <w:snapToGrid w:val="0"/>
          <w:color w:val="3F3F3F"/>
          <w:sz w:val="32"/>
          <w:szCs w:val="24"/>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鉴于乙方在甲方单位从业期间已经（或将要）知悉甲方的商业秘密，并获得增进知识、</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78"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经验、技能的机会，为明确乙方的保密义务，甲乙双方本着平等、自愿、公平和诚实信用的</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98"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原则，订立本保密协议：</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78" w:lineRule="exact"/>
        <w:rPr>
          <w:rFonts w:hint="eastAsia" w:ascii="宋体" w:hAnsi="宋体" w:eastAsia="宋体" w:cs="宋体"/>
          <w:snapToGrid w:val="0"/>
          <w:color w:val="3F3F3F"/>
          <w:sz w:val="32"/>
          <w:szCs w:val="24"/>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一、保密的内容和范围</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98" w:lineRule="exact"/>
        <w:rPr>
          <w:rFonts w:hint="eastAsia" w:ascii="宋体" w:hAnsi="宋体" w:eastAsia="宋体" w:cs="宋体"/>
          <w:snapToGrid w:val="0"/>
          <w:color w:val="3F3F3F"/>
          <w:sz w:val="32"/>
          <w:szCs w:val="24"/>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甲乙双方确认，乙方承担保密义务中的甲方商业秘密包括但不限于以下内容：</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38" w:lineRule="exact"/>
        <w:rPr>
          <w:rFonts w:hint="eastAsia" w:ascii="宋体" w:hAnsi="宋体" w:eastAsia="宋体" w:cs="宋体"/>
          <w:snapToGrid w:val="0"/>
          <w:color w:val="3F3F3F"/>
          <w:sz w:val="32"/>
          <w:szCs w:val="24"/>
        </w:rPr>
      </w:pPr>
    </w:p>
    <w:p>
      <w:pPr>
        <w:tabs>
          <w:tab w:val="left" w:pos="11620"/>
        </w:tabs>
        <w:adjustRightInd w:val="0"/>
        <w:snapToGrid w:val="0"/>
        <w:spacing w:line="364" w:lineRule="exact"/>
        <w:ind w:left="20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1、技术信息：技术信息的范围包括但不仅限于甲方的技术方案、</w:t>
      </w:r>
      <w:r>
        <w:rPr>
          <w:rFonts w:hint="eastAsia" w:ascii="宋体" w:hAnsi="宋体" w:eastAsia="宋体" w:cs="宋体"/>
          <w:snapToGrid w:val="0"/>
          <w:color w:val="3F3F3F"/>
          <w:w w:val="99"/>
          <w:sz w:val="32"/>
          <w:szCs w:val="30"/>
        </w:rPr>
        <w:t>工程设计、电路设计、</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16"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技术指标、计算机软件、数据库、试验结果、图纸、样品、样机、模型、模具、操作手册、</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78"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技术文档、涉及商业秘密的业务函电等；</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38" w:lineRule="exact"/>
        <w:rPr>
          <w:rFonts w:hint="eastAsia" w:ascii="宋体" w:hAnsi="宋体" w:eastAsia="宋体" w:cs="宋体"/>
          <w:snapToGrid w:val="0"/>
          <w:color w:val="3F3F3F"/>
          <w:sz w:val="32"/>
          <w:szCs w:val="24"/>
        </w:rPr>
      </w:pPr>
    </w:p>
    <w:p>
      <w:pPr>
        <w:tabs>
          <w:tab w:val="left" w:pos="1328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2．经营信息：经营信息的范围包括但不仅限于甲方的客户名单、营销计划、</w:t>
      </w:r>
      <w:r>
        <w:rPr>
          <w:rFonts w:hint="eastAsia" w:ascii="宋体" w:hAnsi="宋体" w:eastAsia="宋体" w:cs="宋体"/>
          <w:snapToGrid w:val="0"/>
          <w:color w:val="3F3F3F"/>
          <w:sz w:val="32"/>
          <w:szCs w:val="29"/>
        </w:rPr>
        <w:t>采购资料、</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16"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定价政策、不公开的财务资料、进货渠道、产销策略、招投标中的标底及表率内容等；</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38" w:lineRule="exact"/>
        <w:rPr>
          <w:rFonts w:hint="eastAsia" w:ascii="宋体" w:hAnsi="宋体" w:eastAsia="宋体" w:cs="宋体"/>
          <w:snapToGrid w:val="0"/>
          <w:color w:val="3F3F3F"/>
          <w:sz w:val="32"/>
          <w:szCs w:val="24"/>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3．甲方依照法律规定或有关协议的约定，对外承担保密义务的事项；</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76" w:lineRule="exact"/>
        <w:rPr>
          <w:rFonts w:hint="eastAsia" w:ascii="宋体" w:hAnsi="宋体" w:eastAsia="宋体" w:cs="宋体"/>
          <w:snapToGrid w:val="0"/>
          <w:color w:val="3F3F3F"/>
          <w:sz w:val="32"/>
          <w:szCs w:val="24"/>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4．乙方在从职期间因工作关系而获得、交换的保密性信息以及其他一切与甲方事务有</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96" w:lineRule="exact"/>
        <w:rPr>
          <w:rFonts w:hint="eastAsia" w:ascii="宋体" w:hAnsi="宋体" w:eastAsia="宋体" w:cs="宋体"/>
          <w:snapToGrid w:val="0"/>
          <w:color w:val="3F3F3F"/>
          <w:sz w:val="32"/>
          <w:szCs w:val="24"/>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关的保密信息。</w:t>
      </w: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98" w:lineRule="exact"/>
        <w:rPr>
          <w:rFonts w:hint="eastAsia" w:ascii="宋体" w:hAnsi="宋体" w:eastAsia="宋体" w:cs="宋体"/>
          <w:snapToGrid w:val="0"/>
          <w:color w:val="3F3F3F"/>
          <w:sz w:val="32"/>
          <w:szCs w:val="24"/>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二、保密义务</w:t>
      </w:r>
    </w:p>
    <w:p>
      <w:pPr>
        <w:adjustRightInd w:val="0"/>
        <w:snapToGrid w:val="0"/>
        <w:rPr>
          <w:rFonts w:hint="eastAsia" w:ascii="宋体" w:hAnsi="宋体" w:eastAsia="宋体" w:cs="宋体"/>
          <w:snapToGrid w:val="0"/>
          <w:color w:val="3F3F3F"/>
          <w:sz w:val="32"/>
        </w:rPr>
        <w:sectPr>
          <w:headerReference r:id="rId3" w:type="default"/>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200" w:lineRule="exact"/>
        <w:rPr>
          <w:rFonts w:hint="eastAsia" w:ascii="宋体" w:hAnsi="宋体" w:eastAsia="宋体" w:cs="宋体"/>
          <w:snapToGrid w:val="0"/>
          <w:color w:val="3F3F3F"/>
          <w:sz w:val="32"/>
          <w:szCs w:val="24"/>
        </w:rPr>
      </w:pPr>
    </w:p>
    <w:p>
      <w:pPr>
        <w:adjustRightInd w:val="0"/>
        <w:snapToGrid w:val="0"/>
        <w:spacing w:line="399" w:lineRule="exact"/>
        <w:rPr>
          <w:rFonts w:hint="eastAsia" w:ascii="宋体" w:hAnsi="宋体" w:eastAsia="宋体" w:cs="宋体"/>
          <w:snapToGrid w:val="0"/>
          <w:color w:val="3F3F3F"/>
          <w:sz w:val="32"/>
          <w:szCs w:val="24"/>
        </w:rPr>
      </w:pPr>
    </w:p>
    <w:p>
      <w:pPr>
        <w:adjustRightInd w:val="0"/>
        <w:snapToGrid w:val="0"/>
        <w:ind w:right="-19"/>
        <w:jc w:val="center"/>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25"/>
        </w:rPr>
        <w:t>1</w:t>
      </w:r>
    </w:p>
    <w:p>
      <w:pPr>
        <w:adjustRightInd w:val="0"/>
        <w:snapToGrid w:val="0"/>
        <w:rPr>
          <w:rFonts w:hint="eastAsia" w:ascii="宋体" w:hAnsi="宋体" w:eastAsia="宋体" w:cs="宋体"/>
          <w:snapToGrid w:val="0"/>
          <w:color w:val="3F3F3F"/>
          <w:sz w:val="32"/>
        </w:rPr>
        <w:sectPr>
          <w:type w:val="continuous"/>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bookmarkStart w:id="0" w:name="page2"/>
      <w:bookmarkEnd w:id="0"/>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27" w:lineRule="exact"/>
        <w:rPr>
          <w:rFonts w:hint="eastAsia" w:ascii="宋体" w:hAnsi="宋体" w:eastAsia="宋体" w:cs="宋体"/>
          <w:snapToGrid w:val="0"/>
          <w:color w:val="3F3F3F"/>
          <w:sz w:val="32"/>
          <w:szCs w:val="20"/>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对甲方的商业秘密，乙方承担以下义务：</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1．不得刺探与本职工作或本身业务无关的甲方商业秘密；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6"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2．不得向任何第三人披露甲方的商业秘密；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56"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3．不得使任何第三人（包括甲方单位内部员工）获得、使用或计划使用甲方商业秘密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信息，即除了得到甲方单位指示和在业务需要的程度范围内向应该知道上述内容的单位内部</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tabs>
          <w:tab w:val="left" w:pos="8440"/>
          <w:tab w:val="left" w:pos="1276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员工或本单位外业务单位进行保密内容交流外，不得直接或间接向单位内部、</w:t>
      </w:r>
      <w:r>
        <w:rPr>
          <w:rFonts w:hint="eastAsia" w:ascii="宋体" w:hAnsi="宋体" w:eastAsia="宋体" w:cs="宋体"/>
          <w:snapToGrid w:val="0"/>
          <w:color w:val="3F3F3F"/>
          <w:sz w:val="32"/>
          <w:szCs w:val="29"/>
        </w:rPr>
        <w:t>外部的人员泄</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露商业秘密信息；</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4．为甲方利益尽职尽责工作，在甲方从业期间不得组织、计划组织以及参加任何与公</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tabs>
          <w:tab w:val="left" w:pos="5100"/>
          <w:tab w:val="left" w:pos="8080"/>
          <w:tab w:val="left" w:pos="1174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司相竞争的企业或活动；在劳动合同终止后，不得直接或间接地劝诱、</w:t>
      </w:r>
      <w:r>
        <w:rPr>
          <w:rFonts w:hint="eastAsia" w:ascii="宋体" w:hAnsi="宋体" w:eastAsia="宋体" w:cs="宋体"/>
          <w:snapToGrid w:val="0"/>
          <w:color w:val="3F3F3F"/>
          <w:sz w:val="32"/>
          <w:szCs w:val="29"/>
        </w:rPr>
        <w:t>帮助他人劝诱甲方内</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24" w:lineRule="exact"/>
        <w:rPr>
          <w:rFonts w:hint="eastAsia" w:ascii="宋体" w:hAnsi="宋体" w:eastAsia="宋体" w:cs="宋体"/>
          <w:snapToGrid w:val="0"/>
          <w:color w:val="3F3F3F"/>
          <w:sz w:val="32"/>
          <w:szCs w:val="20"/>
        </w:rPr>
      </w:pPr>
    </w:p>
    <w:p>
      <w:pPr>
        <w:tabs>
          <w:tab w:val="left" w:pos="6760"/>
          <w:tab w:val="left" w:pos="9580"/>
        </w:tabs>
        <w:adjustRightInd w:val="0"/>
        <w:snapToGrid w:val="0"/>
        <w:spacing w:line="378"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掌握商业秘密的员工离开甲方单位；在劳动合同终止后1年内，不得组建、参与或就业于与</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甲方有竞争关系的公司或单位；</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tabs>
          <w:tab w:val="left" w:pos="1334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5．不得允许（出借、赠与、出租、转让等方式处分甲方商业秘密的行为皆属于</w:t>
      </w:r>
      <w:r>
        <w:rPr>
          <w:rFonts w:hint="eastAsia" w:ascii="宋体" w:hAnsi="宋体" w:eastAsia="宋体" w:cs="宋体"/>
          <w:snapToGrid w:val="0"/>
          <w:color w:val="3F3F3F"/>
          <w:sz w:val="32"/>
          <w:szCs w:val="28"/>
        </w:rPr>
        <w:t>“允许”）</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或协助任何第三人使用甲方商业秘密信息；</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6．不得为自己利益使用或计划使用；</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6"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7．不得复制或公开包含甲方单位商业秘密内容的文件、信函、正本、副本、磁盘、光</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盘等；</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58" w:lineRule="exact"/>
        <w:rPr>
          <w:rFonts w:hint="eastAsia" w:ascii="宋体" w:hAnsi="宋体" w:eastAsia="宋体" w:cs="宋体"/>
          <w:snapToGrid w:val="0"/>
          <w:color w:val="3F3F3F"/>
          <w:sz w:val="32"/>
          <w:szCs w:val="20"/>
        </w:rPr>
      </w:pPr>
    </w:p>
    <w:p>
      <w:pPr>
        <w:tabs>
          <w:tab w:val="left" w:pos="988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8．因工作保管、接触的有关单位的文件应妥善保存，</w:t>
      </w:r>
      <w:r>
        <w:rPr>
          <w:rFonts w:hint="eastAsia" w:ascii="宋体" w:hAnsi="宋体" w:eastAsia="宋体" w:cs="宋体"/>
          <w:snapToGrid w:val="0"/>
          <w:color w:val="3F3F3F"/>
          <w:sz w:val="32"/>
          <w:szCs w:val="29"/>
        </w:rPr>
        <w:t>未经许可不得超出工作范围使用，</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6" w:lineRule="exact"/>
        <w:rPr>
          <w:rFonts w:hint="eastAsia" w:ascii="宋体" w:hAnsi="宋体" w:eastAsia="宋体" w:cs="宋体"/>
          <w:snapToGrid w:val="0"/>
          <w:color w:val="3F3F3F"/>
          <w:sz w:val="32"/>
          <w:szCs w:val="20"/>
        </w:rPr>
      </w:pPr>
    </w:p>
    <w:p>
      <w:pPr>
        <w:tabs>
          <w:tab w:val="left" w:pos="8100"/>
          <w:tab w:val="left" w:pos="1378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如发现商业秘密被泄露或因自己过失泄露的，应采取有效措施防止泄密进一步扩大，</w:t>
      </w:r>
      <w:r>
        <w:rPr>
          <w:rFonts w:hint="eastAsia" w:ascii="宋体" w:hAnsi="宋体" w:eastAsia="宋体" w:cs="宋体"/>
          <w:snapToGrid w:val="0"/>
          <w:color w:val="3F3F3F"/>
          <w:sz w:val="32"/>
          <w:szCs w:val="29"/>
        </w:rPr>
        <w:t>并及时</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向甲方报告；</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9．乙方同意：因职务创造和构思的有关技术秘密或经营秘密，将向甲方及时汇报，并</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以书面形式做出报告，该职务成果归属甲方；</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tabs>
          <w:tab w:val="left" w:pos="938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10．在商业秘密的个别部分或个别要素已被公知，</w:t>
      </w:r>
      <w:r>
        <w:rPr>
          <w:rFonts w:hint="eastAsia" w:ascii="宋体" w:hAnsi="宋体" w:eastAsia="宋体" w:cs="宋体"/>
          <w:snapToGrid w:val="0"/>
          <w:color w:val="3F3F3F"/>
          <w:sz w:val="32"/>
          <w:szCs w:val="29"/>
        </w:rPr>
        <w:t>但尚未使商业秘密的其他部分或整体</w:t>
      </w:r>
    </w:p>
    <w:p>
      <w:pPr>
        <w:adjustRightInd w:val="0"/>
        <w:snapToGrid w:val="0"/>
        <w:rPr>
          <w:rFonts w:hint="eastAsia" w:ascii="宋体" w:hAnsi="宋体" w:eastAsia="宋体" w:cs="宋体"/>
          <w:snapToGrid w:val="0"/>
          <w:color w:val="3F3F3F"/>
          <w:sz w:val="32"/>
        </w:rPr>
        <w:sectPr>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7" w:lineRule="exact"/>
        <w:rPr>
          <w:rFonts w:hint="eastAsia" w:ascii="宋体" w:hAnsi="宋体" w:eastAsia="宋体" w:cs="宋体"/>
          <w:snapToGrid w:val="0"/>
          <w:color w:val="3F3F3F"/>
          <w:sz w:val="32"/>
          <w:szCs w:val="20"/>
        </w:rPr>
      </w:pPr>
    </w:p>
    <w:p>
      <w:pPr>
        <w:adjustRightInd w:val="0"/>
        <w:snapToGrid w:val="0"/>
        <w:ind w:right="-19"/>
        <w:jc w:val="center"/>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25"/>
        </w:rPr>
        <w:t>2</w:t>
      </w:r>
    </w:p>
    <w:p>
      <w:pPr>
        <w:adjustRightInd w:val="0"/>
        <w:snapToGrid w:val="0"/>
        <w:rPr>
          <w:rFonts w:hint="eastAsia" w:ascii="宋体" w:hAnsi="宋体" w:eastAsia="宋体" w:cs="宋体"/>
          <w:snapToGrid w:val="0"/>
          <w:color w:val="3F3F3F"/>
          <w:sz w:val="32"/>
        </w:rPr>
        <w:sectPr>
          <w:type w:val="continuous"/>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bookmarkStart w:id="1" w:name="page3"/>
      <w:bookmarkEnd w:id="1"/>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27" w:lineRule="exact"/>
        <w:rPr>
          <w:rFonts w:hint="eastAsia" w:ascii="宋体" w:hAnsi="宋体" w:eastAsia="宋体" w:cs="宋体"/>
          <w:snapToGrid w:val="0"/>
          <w:color w:val="3F3F3F"/>
          <w:sz w:val="32"/>
          <w:szCs w:val="20"/>
        </w:rPr>
      </w:pPr>
    </w:p>
    <w:p>
      <w:pPr>
        <w:tabs>
          <w:tab w:val="left" w:pos="938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成为公知知识，以致商业秘密没有丧失价值的情况下，</w:t>
      </w:r>
      <w:r>
        <w:rPr>
          <w:rFonts w:hint="eastAsia" w:ascii="宋体" w:hAnsi="宋体" w:eastAsia="宋体" w:cs="宋体"/>
          <w:snapToGrid w:val="0"/>
          <w:color w:val="3F3F3F"/>
          <w:sz w:val="32"/>
          <w:szCs w:val="29"/>
        </w:rPr>
        <w:t>乙方应承担仍属秘密信息部分的保密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义务，不得使用该部分信息或诱导第三人通过收集公开信息以整理出甲方的商业秘密；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58" w:lineRule="exact"/>
        <w:rPr>
          <w:rFonts w:hint="eastAsia" w:ascii="宋体" w:hAnsi="宋体" w:eastAsia="宋体" w:cs="宋体"/>
          <w:snapToGrid w:val="0"/>
          <w:color w:val="3F3F3F"/>
          <w:sz w:val="32"/>
          <w:szCs w:val="20"/>
        </w:rPr>
      </w:pPr>
    </w:p>
    <w:p>
      <w:pPr>
        <w:tabs>
          <w:tab w:val="left" w:pos="280"/>
          <w:tab w:val="left" w:pos="340"/>
        </w:tabs>
        <w:adjustRightInd w:val="0"/>
        <w:snapToGrid w:val="0"/>
        <w:spacing w:line="364" w:lineRule="exact"/>
        <w:ind w:right="-99"/>
        <w:jc w:val="center"/>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11．乙方应当于离职时，或者于甲方提出请求时，</w:t>
      </w:r>
      <w:r>
        <w:rPr>
          <w:rFonts w:hint="eastAsia" w:ascii="宋体" w:hAnsi="宋体" w:eastAsia="宋体" w:cs="宋体"/>
          <w:snapToGrid w:val="0"/>
          <w:color w:val="3F3F3F"/>
          <w:sz w:val="32"/>
          <w:szCs w:val="29"/>
        </w:rPr>
        <w:t>返还全部属于甲方的财物，包括记载</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6" w:lineRule="exact"/>
        <w:rPr>
          <w:rFonts w:hint="eastAsia" w:ascii="宋体" w:hAnsi="宋体" w:eastAsia="宋体" w:cs="宋体"/>
          <w:snapToGrid w:val="0"/>
          <w:color w:val="3F3F3F"/>
          <w:sz w:val="32"/>
          <w:szCs w:val="20"/>
        </w:rPr>
      </w:pPr>
    </w:p>
    <w:p>
      <w:pPr>
        <w:tabs>
          <w:tab w:val="left" w:pos="5740"/>
          <w:tab w:val="left" w:pos="1242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着甲方秘密信息的一切载体。但当记录着秘密信息的栽体是由乙方自备的，</w:t>
      </w:r>
      <w:r>
        <w:rPr>
          <w:rFonts w:hint="eastAsia" w:ascii="宋体" w:hAnsi="宋体" w:eastAsia="宋体" w:cs="宋体"/>
          <w:snapToGrid w:val="0"/>
          <w:color w:val="3F3F3F"/>
          <w:sz w:val="32"/>
          <w:szCs w:val="29"/>
        </w:rPr>
        <w:t>且秘密信息可以</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从载体上消除或复制出来时，可以由甲方将秘密信息复制到甲方享有所有权的其他载体上，</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tabs>
          <w:tab w:val="left" w:pos="6080"/>
          <w:tab w:val="left" w:pos="1074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并把原载体上的秘密信息消除。此种情况乙方无须将载体返还，</w:t>
      </w:r>
      <w:r>
        <w:rPr>
          <w:rFonts w:hint="eastAsia" w:ascii="宋体" w:hAnsi="宋体" w:eastAsia="宋体" w:cs="宋体"/>
          <w:snapToGrid w:val="0"/>
          <w:color w:val="3F3F3F"/>
          <w:sz w:val="32"/>
          <w:szCs w:val="29"/>
        </w:rPr>
        <w:t>甲方也无须给予乙方经济补</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偿。</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三、保密期限</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tabs>
          <w:tab w:val="left" w:pos="10060"/>
        </w:tabs>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双方同意，乙方离职之后仍对其在甲方任职期间接触、</w:t>
      </w:r>
      <w:r>
        <w:rPr>
          <w:rFonts w:hint="eastAsia" w:ascii="宋体" w:hAnsi="宋体" w:eastAsia="宋体" w:cs="宋体"/>
          <w:snapToGrid w:val="0"/>
          <w:color w:val="3F3F3F"/>
          <w:sz w:val="32"/>
          <w:szCs w:val="29"/>
        </w:rPr>
        <w:t>知悉的属于甲方或者虽属于第三</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tabs>
          <w:tab w:val="left" w:pos="700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方但乙方承诺有保密义务的商业秘密，承担如同任职期间一样的保密义务和不擅自使用有关</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秘密信息的义务，而无论乙方因何种原因离职。</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tabs>
          <w:tab w:val="left" w:pos="828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乙方离职后承担保密义务的期限为下列第2种（没有做出选择的，视为无限</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期保密）：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1、无限期保密，直至甲方宣布解密或者秘密信息实际上已经公开；</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6" w:lineRule="exact"/>
        <w:rPr>
          <w:rFonts w:hint="eastAsia" w:ascii="宋体" w:hAnsi="宋体" w:eastAsia="宋体" w:cs="宋体"/>
          <w:snapToGrid w:val="0"/>
          <w:color w:val="3F3F3F"/>
          <w:sz w:val="32"/>
          <w:szCs w:val="20"/>
        </w:rPr>
      </w:pPr>
    </w:p>
    <w:p>
      <w:pPr>
        <w:tabs>
          <w:tab w:val="left" w:pos="902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2、有限期保密，保密期限自离职之日起计算到</w:t>
      </w:r>
      <w:r>
        <w:rPr>
          <w:rFonts w:hint="eastAsia" w:ascii="宋体" w:hAnsi="宋体" w:eastAsia="宋体" w:cs="宋体"/>
          <w:snapToGrid w:val="0"/>
          <w:color w:val="3F3F3F"/>
          <w:w w:val="99"/>
          <w:sz w:val="32"/>
          <w:szCs w:val="30"/>
        </w:rPr>
        <w:t>_2年以内____。</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6" w:lineRule="exact"/>
        <w:rPr>
          <w:rFonts w:hint="eastAsia" w:ascii="宋体" w:hAnsi="宋体" w:eastAsia="宋体" w:cs="宋体"/>
          <w:snapToGrid w:val="0"/>
          <w:color w:val="3F3F3F"/>
          <w:sz w:val="32"/>
          <w:szCs w:val="20"/>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四、违约责任</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tabs>
          <w:tab w:val="left" w:pos="10560"/>
        </w:tabs>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甲乙双方商定，如乙方违反上述各项义务而损害甲方利益，</w:t>
      </w:r>
      <w:r>
        <w:rPr>
          <w:rFonts w:hint="eastAsia" w:ascii="宋体" w:hAnsi="宋体" w:eastAsia="宋体" w:cs="宋体"/>
          <w:snapToGrid w:val="0"/>
          <w:color w:val="3F3F3F"/>
          <w:sz w:val="32"/>
          <w:szCs w:val="29"/>
        </w:rPr>
        <w:t>按照以下方法承担违约责任：</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tabs>
          <w:tab w:val="left" w:pos="13920"/>
        </w:tabs>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1．若乙方不履行本协议所规定的保密义务，应一次性向甲方支付违约金人民币</w:t>
      </w:r>
      <w:r>
        <w:rPr>
          <w:rFonts w:hint="eastAsia" w:ascii="宋体" w:hAnsi="宋体" w:eastAsia="宋体" w:cs="宋体"/>
          <w:snapToGrid w:val="0"/>
          <w:color w:val="3F3F3F"/>
          <w:sz w:val="32"/>
          <w:szCs w:val="29"/>
        </w:rPr>
        <w:t>5000</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元；</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2．若因乙方前款的违约行为造成甲方损失的，乙方应承担赔偿责任（如乙方已经支付</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违约金的，应予以扣除），具体损失赔偿标准为：</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19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（1）损失赔偿额为甲方因乙方的违约行为所受到的实际经济损失，包括甲方为开发、</w:t>
      </w:r>
    </w:p>
    <w:p>
      <w:pPr>
        <w:adjustRightInd w:val="0"/>
        <w:snapToGrid w:val="0"/>
        <w:rPr>
          <w:rFonts w:hint="eastAsia" w:ascii="宋体" w:hAnsi="宋体" w:eastAsia="宋体" w:cs="宋体"/>
          <w:snapToGrid w:val="0"/>
          <w:color w:val="3F3F3F"/>
          <w:sz w:val="32"/>
        </w:rPr>
        <w:sectPr>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7" w:lineRule="exact"/>
        <w:rPr>
          <w:rFonts w:hint="eastAsia" w:ascii="宋体" w:hAnsi="宋体" w:eastAsia="宋体" w:cs="宋体"/>
          <w:snapToGrid w:val="0"/>
          <w:color w:val="3F3F3F"/>
          <w:sz w:val="32"/>
          <w:szCs w:val="20"/>
        </w:rPr>
      </w:pPr>
    </w:p>
    <w:p>
      <w:pPr>
        <w:adjustRightInd w:val="0"/>
        <w:snapToGrid w:val="0"/>
        <w:ind w:right="-19"/>
        <w:jc w:val="center"/>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25"/>
        </w:rPr>
        <w:t>3</w:t>
      </w:r>
    </w:p>
    <w:p>
      <w:pPr>
        <w:adjustRightInd w:val="0"/>
        <w:snapToGrid w:val="0"/>
        <w:rPr>
          <w:rFonts w:hint="eastAsia" w:ascii="宋体" w:hAnsi="宋体" w:eastAsia="宋体" w:cs="宋体"/>
          <w:snapToGrid w:val="0"/>
          <w:color w:val="3F3F3F"/>
          <w:sz w:val="32"/>
        </w:rPr>
        <w:sectPr>
          <w:type w:val="continuous"/>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bookmarkStart w:id="2" w:name="page4"/>
      <w:bookmarkEnd w:id="2"/>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27" w:lineRule="exact"/>
        <w:rPr>
          <w:rFonts w:hint="eastAsia" w:ascii="宋体" w:hAnsi="宋体" w:eastAsia="宋体" w:cs="宋体"/>
          <w:snapToGrid w:val="0"/>
          <w:color w:val="3F3F3F"/>
          <w:sz w:val="32"/>
          <w:szCs w:val="20"/>
        </w:rPr>
      </w:pPr>
    </w:p>
    <w:p>
      <w:pPr>
        <w:tabs>
          <w:tab w:val="left" w:pos="6400"/>
          <w:tab w:val="left" w:pos="14100"/>
        </w:tabs>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培植有关商业秘密所投入的费用，因乙方的违约行为导致甲方产品销售量减少的金额，</w:t>
      </w:r>
      <w:r>
        <w:rPr>
          <w:rFonts w:hint="eastAsia" w:ascii="宋体" w:hAnsi="宋体" w:eastAsia="宋体" w:cs="宋体"/>
          <w:snapToGrid w:val="0"/>
          <w:color w:val="3F3F3F"/>
          <w:sz w:val="32"/>
          <w:szCs w:val="29"/>
        </w:rPr>
        <w:t>以及</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依靠商业秘密取得的利润减少金额等；</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58" w:lineRule="exact"/>
        <w:rPr>
          <w:rFonts w:hint="eastAsia" w:ascii="宋体" w:hAnsi="宋体" w:eastAsia="宋体" w:cs="宋体"/>
          <w:snapToGrid w:val="0"/>
          <w:color w:val="3F3F3F"/>
          <w:sz w:val="32"/>
          <w:szCs w:val="20"/>
        </w:rPr>
      </w:pPr>
    </w:p>
    <w:p>
      <w:pPr>
        <w:numPr>
          <w:ilvl w:val="0"/>
          <w:numId w:val="1"/>
        </w:numPr>
        <w:tabs>
          <w:tab w:val="left" w:pos="2280"/>
        </w:tabs>
        <w:adjustRightInd w:val="0"/>
        <w:snapToGrid w:val="0"/>
        <w:spacing w:line="364" w:lineRule="exact"/>
        <w:ind w:left="2280" w:hanging="340"/>
        <w:rPr>
          <w:rFonts w:hint="eastAsia" w:ascii="宋体" w:hAnsi="宋体" w:eastAsia="宋体" w:cs="宋体"/>
          <w:snapToGrid w:val="0"/>
          <w:color w:val="3F3F3F"/>
          <w:sz w:val="32"/>
          <w:szCs w:val="30"/>
        </w:rPr>
      </w:pPr>
      <w:r>
        <w:rPr>
          <w:rFonts w:hint="eastAsia" w:ascii="宋体" w:hAnsi="宋体" w:eastAsia="宋体" w:cs="宋体"/>
          <w:snapToGrid w:val="0"/>
          <w:color w:val="3F3F3F"/>
          <w:sz w:val="32"/>
          <w:szCs w:val="30"/>
        </w:rPr>
        <w:t>2）依照（1）款计算方法难以计算的，损失赔偿额为乙方因违约行为所获得的全部利</w:t>
      </w: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96" w:lineRule="exact"/>
        <w:rPr>
          <w:rFonts w:hint="eastAsia" w:ascii="宋体" w:hAnsi="宋体" w:eastAsia="宋体" w:cs="宋体"/>
          <w:snapToGrid w:val="0"/>
          <w:color w:val="3F3F3F"/>
          <w:sz w:val="32"/>
          <w:szCs w:val="30"/>
        </w:rPr>
      </w:pPr>
    </w:p>
    <w:p>
      <w:pPr>
        <w:adjustRightInd w:val="0"/>
        <w:snapToGrid w:val="0"/>
        <w:spacing w:line="343" w:lineRule="exact"/>
        <w:ind w:left="1440"/>
        <w:rPr>
          <w:rFonts w:hint="eastAsia" w:ascii="宋体" w:hAnsi="宋体" w:eastAsia="宋体" w:cs="宋体"/>
          <w:snapToGrid w:val="0"/>
          <w:color w:val="3F3F3F"/>
          <w:sz w:val="32"/>
          <w:szCs w:val="30"/>
        </w:rPr>
      </w:pPr>
      <w:r>
        <w:rPr>
          <w:rFonts w:hint="eastAsia" w:ascii="宋体" w:hAnsi="宋体" w:eastAsia="宋体" w:cs="宋体"/>
          <w:snapToGrid w:val="0"/>
          <w:color w:val="3F3F3F"/>
          <w:sz w:val="32"/>
          <w:szCs w:val="30"/>
        </w:rPr>
        <w:t>润；</w:t>
      </w: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57" w:lineRule="exact"/>
        <w:rPr>
          <w:rFonts w:hint="eastAsia" w:ascii="宋体" w:hAnsi="宋体" w:eastAsia="宋体" w:cs="宋体"/>
          <w:snapToGrid w:val="0"/>
          <w:color w:val="3F3F3F"/>
          <w:sz w:val="32"/>
          <w:szCs w:val="30"/>
        </w:rPr>
      </w:pPr>
    </w:p>
    <w:p>
      <w:pPr>
        <w:numPr>
          <w:ilvl w:val="0"/>
          <w:numId w:val="1"/>
        </w:numPr>
        <w:tabs>
          <w:tab w:val="left" w:pos="2280"/>
        </w:tabs>
        <w:adjustRightInd w:val="0"/>
        <w:snapToGrid w:val="0"/>
        <w:spacing w:line="364" w:lineRule="exact"/>
        <w:ind w:left="2280" w:hanging="340"/>
        <w:rPr>
          <w:rFonts w:hint="eastAsia" w:ascii="宋体" w:hAnsi="宋体" w:eastAsia="宋体" w:cs="宋体"/>
          <w:snapToGrid w:val="0"/>
          <w:color w:val="3F3F3F"/>
          <w:sz w:val="32"/>
          <w:szCs w:val="30"/>
        </w:rPr>
      </w:pPr>
      <w:r>
        <w:rPr>
          <w:rFonts w:hint="eastAsia" w:ascii="宋体" w:hAnsi="宋体" w:eastAsia="宋体" w:cs="宋体"/>
          <w:snapToGrid w:val="0"/>
          <w:color w:val="3F3F3F"/>
          <w:sz w:val="32"/>
          <w:szCs w:val="30"/>
        </w:rPr>
        <w:t>3）甲方因调查乙方违约行为而支付的合理费用，由乙方承担；</w:t>
      </w: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00" w:lineRule="exact"/>
        <w:rPr>
          <w:rFonts w:hint="eastAsia" w:ascii="宋体" w:hAnsi="宋体" w:eastAsia="宋体" w:cs="宋体"/>
          <w:snapToGrid w:val="0"/>
          <w:color w:val="3F3F3F"/>
          <w:sz w:val="32"/>
          <w:szCs w:val="30"/>
        </w:rPr>
      </w:pPr>
    </w:p>
    <w:p>
      <w:pPr>
        <w:adjustRightInd w:val="0"/>
        <w:snapToGrid w:val="0"/>
        <w:spacing w:line="256" w:lineRule="exact"/>
        <w:rPr>
          <w:rFonts w:hint="eastAsia" w:ascii="宋体" w:hAnsi="宋体" w:eastAsia="宋体" w:cs="宋体"/>
          <w:snapToGrid w:val="0"/>
          <w:color w:val="3F3F3F"/>
          <w:sz w:val="32"/>
          <w:szCs w:val="30"/>
        </w:rPr>
      </w:pPr>
    </w:p>
    <w:p>
      <w:pPr>
        <w:numPr>
          <w:ilvl w:val="0"/>
          <w:numId w:val="1"/>
        </w:numPr>
        <w:tabs>
          <w:tab w:val="left" w:pos="2280"/>
        </w:tabs>
        <w:adjustRightInd w:val="0"/>
        <w:snapToGrid w:val="0"/>
        <w:spacing w:line="364" w:lineRule="exact"/>
        <w:ind w:left="2280" w:hanging="340"/>
        <w:rPr>
          <w:rFonts w:hint="eastAsia" w:ascii="宋体" w:hAnsi="宋体" w:eastAsia="宋体" w:cs="宋体"/>
          <w:snapToGrid w:val="0"/>
          <w:color w:val="3F3F3F"/>
          <w:sz w:val="32"/>
          <w:szCs w:val="30"/>
        </w:rPr>
      </w:pPr>
      <w:r>
        <w:rPr>
          <w:rFonts w:hint="eastAsia" w:ascii="宋体" w:hAnsi="宋体" w:eastAsia="宋体" w:cs="宋体"/>
          <w:snapToGrid w:val="0"/>
          <w:color w:val="3F3F3F"/>
          <w:sz w:val="32"/>
          <w:szCs w:val="30"/>
        </w:rPr>
        <w:t>4）因乙方违约行为侵犯了甲方商业秘密权利的，</w:t>
      </w:r>
      <w:r>
        <w:rPr>
          <w:rFonts w:hint="eastAsia" w:ascii="宋体" w:hAnsi="宋体" w:eastAsia="宋体" w:cs="宋体"/>
          <w:snapToGrid w:val="0"/>
          <w:color w:val="3F3F3F"/>
          <w:sz w:val="32"/>
          <w:szCs w:val="29"/>
        </w:rPr>
        <w:t>甲方可选择根据本协议第____四_____</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款要求乙方承担违约责任，也可根据国家法律、法规要求乙方承担侵权责任。</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8" w:lineRule="exact"/>
        <w:rPr>
          <w:rFonts w:hint="eastAsia" w:ascii="宋体" w:hAnsi="宋体" w:eastAsia="宋体" w:cs="宋体"/>
          <w:snapToGrid w:val="0"/>
          <w:color w:val="3F3F3F"/>
          <w:sz w:val="32"/>
          <w:szCs w:val="20"/>
        </w:rPr>
      </w:pPr>
    </w:p>
    <w:p>
      <w:pPr>
        <w:adjustRightInd w:val="0"/>
        <w:snapToGrid w:val="0"/>
        <w:spacing w:line="364"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3．乙方严重侵犯甲方的商业秘密，给甲方造成严重损失的，甲方可依据我国法律的有</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16"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关规定，选择移送司法机关依法办理。</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五、争议的解决方法</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tabs>
          <w:tab w:val="left" w:pos="5740"/>
          <w:tab w:val="left" w:pos="13780"/>
        </w:tabs>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因执行本协议发生纠纷，可由双方协商解决或共同委托双方认可的第三方调解。</w:t>
      </w:r>
      <w:r>
        <w:rPr>
          <w:rFonts w:hint="eastAsia" w:ascii="宋体" w:hAnsi="宋体" w:eastAsia="宋体" w:cs="宋体"/>
          <w:snapToGrid w:val="0"/>
          <w:color w:val="3F3F3F"/>
          <w:sz w:val="32"/>
          <w:szCs w:val="29"/>
        </w:rPr>
        <w:t>有一方</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不愿协商、调解或协商、调解不成的，任何一方都有提起诉讼的权利。</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tabs>
          <w:tab w:val="left" w:pos="9380"/>
        </w:tabs>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六、本协议的任何修改必须经过双方的书面同意，协议的部分修改或部分无效并不影响</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bookmarkStart w:id="3" w:name="_GoBack"/>
      <w:bookmarkEnd w:id="3"/>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其他部分的效力。</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98" w:lineRule="exact"/>
        <w:rPr>
          <w:rFonts w:hint="eastAsia" w:ascii="宋体" w:hAnsi="宋体" w:eastAsia="宋体" w:cs="宋体"/>
          <w:snapToGrid w:val="0"/>
          <w:color w:val="3F3F3F"/>
          <w:sz w:val="32"/>
          <w:szCs w:val="20"/>
        </w:rPr>
      </w:pPr>
    </w:p>
    <w:p>
      <w:pPr>
        <w:adjustRightInd w:val="0"/>
        <w:snapToGrid w:val="0"/>
        <w:spacing w:line="343" w:lineRule="exact"/>
        <w:ind w:left="212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七、本协议一式二份，甲方乙方各执一份，协议自双方签订之日起生效。</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adjustRightInd w:val="0"/>
        <w:snapToGrid w:val="0"/>
        <w:spacing w:line="343"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（以下无正文）</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78" w:lineRule="exact"/>
        <w:rPr>
          <w:rFonts w:hint="eastAsia" w:ascii="宋体" w:hAnsi="宋体" w:eastAsia="宋体" w:cs="宋体"/>
          <w:snapToGrid w:val="0"/>
          <w:color w:val="3F3F3F"/>
          <w:sz w:val="32"/>
          <w:szCs w:val="20"/>
        </w:rPr>
      </w:pPr>
    </w:p>
    <w:p>
      <w:pPr>
        <w:tabs>
          <w:tab w:val="left" w:pos="9360"/>
        </w:tabs>
        <w:adjustRightInd w:val="0"/>
        <w:snapToGrid w:val="0"/>
        <w:spacing w:line="364" w:lineRule="exact"/>
        <w:ind w:left="1440"/>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甲方（盖章）：_________________</w:t>
      </w:r>
      <w:r>
        <w:rPr>
          <w:rFonts w:hint="eastAsia" w:ascii="宋体" w:hAnsi="宋体" w:eastAsia="宋体" w:cs="宋体"/>
          <w:snapToGrid w:val="0"/>
          <w:color w:val="3F3F3F"/>
          <w:sz w:val="32"/>
          <w:szCs w:val="28"/>
        </w:rPr>
        <w:t>乙方（签字）：_________________</w:t>
      </w: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33" w:lineRule="exact"/>
        <w:rPr>
          <w:rFonts w:hint="eastAsia" w:ascii="宋体" w:hAnsi="宋体" w:eastAsia="宋体" w:cs="宋体"/>
          <w:snapToGrid w:val="0"/>
          <w:color w:val="3F3F3F"/>
          <w:sz w:val="32"/>
          <w:szCs w:val="20"/>
        </w:rPr>
      </w:pPr>
    </w:p>
    <w:tbl>
      <w:tblPr>
        <w:tblStyle w:val="4"/>
        <w:tblW w:w="0" w:type="auto"/>
        <w:tblInd w:w="1440" w:type="dxa"/>
        <w:tblLayout w:type="fixed"/>
        <w:tblCellMar>
          <w:top w:w="0" w:type="dxa"/>
          <w:left w:w="0" w:type="dxa"/>
          <w:bottom w:w="0" w:type="dxa"/>
          <w:right w:w="0" w:type="dxa"/>
        </w:tblCellMar>
      </w:tblPr>
      <w:tblGrid>
        <w:gridCol w:w="6660"/>
        <w:gridCol w:w="5880"/>
      </w:tblGrid>
      <w:tr>
        <w:tblPrEx>
          <w:tblCellMar>
            <w:top w:w="0" w:type="dxa"/>
            <w:left w:w="0" w:type="dxa"/>
            <w:bottom w:w="0" w:type="dxa"/>
            <w:right w:w="0" w:type="dxa"/>
          </w:tblCellMar>
        </w:tblPrEx>
        <w:trPr>
          <w:trHeight w:val="488" w:hRule="atLeast"/>
        </w:trPr>
        <w:tc>
          <w:tcPr>
            <w:tcW w:w="6660" w:type="dxa"/>
            <w:vAlign w:val="bottom"/>
          </w:tcPr>
          <w:p>
            <w:pPr>
              <w:adjustRightInd w:val="0"/>
              <w:snapToGrid w:val="0"/>
              <w:spacing w:line="364" w:lineRule="exact"/>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法定代表人（签字）：___________</w:t>
            </w:r>
          </w:p>
        </w:tc>
        <w:tc>
          <w:tcPr>
            <w:tcW w:w="5880" w:type="dxa"/>
            <w:vAlign w:val="bottom"/>
          </w:tcPr>
          <w:p>
            <w:pPr>
              <w:adjustRightInd w:val="0"/>
              <w:snapToGrid w:val="0"/>
              <w:spacing w:line="437" w:lineRule="exact"/>
              <w:ind w:left="1460"/>
              <w:rPr>
                <w:rFonts w:hint="eastAsia" w:ascii="宋体" w:hAnsi="宋体" w:eastAsia="宋体" w:cs="宋体"/>
                <w:snapToGrid w:val="0"/>
                <w:color w:val="3F3F3F"/>
                <w:sz w:val="32"/>
                <w:szCs w:val="20"/>
              </w:rPr>
            </w:pPr>
            <w:r>
              <w:rPr>
                <w:rFonts w:hint="eastAsia" w:ascii="宋体" w:hAnsi="宋体" w:eastAsia="宋体" w:cs="宋体"/>
                <w:snapToGrid w:val="0"/>
                <w:color w:val="3F3F3F"/>
                <w:w w:val="95"/>
                <w:sz w:val="32"/>
                <w:szCs w:val="36"/>
              </w:rPr>
              <w:t>______年_____月______日</w:t>
            </w:r>
          </w:p>
        </w:tc>
      </w:tr>
      <w:tr>
        <w:tblPrEx>
          <w:tblCellMar>
            <w:top w:w="0" w:type="dxa"/>
            <w:left w:w="0" w:type="dxa"/>
            <w:bottom w:w="0" w:type="dxa"/>
            <w:right w:w="0" w:type="dxa"/>
          </w:tblCellMar>
        </w:tblPrEx>
        <w:trPr>
          <w:trHeight w:val="980" w:hRule="atLeast"/>
        </w:trPr>
        <w:tc>
          <w:tcPr>
            <w:tcW w:w="6660" w:type="dxa"/>
            <w:vAlign w:val="bottom"/>
          </w:tcPr>
          <w:p>
            <w:pPr>
              <w:adjustRightInd w:val="0"/>
              <w:snapToGrid w:val="0"/>
              <w:spacing w:line="364" w:lineRule="exact"/>
              <w:rPr>
                <w:rFonts w:hint="eastAsia" w:ascii="宋体" w:hAnsi="宋体" w:eastAsia="宋体" w:cs="宋体"/>
                <w:snapToGrid w:val="0"/>
                <w:color w:val="3F3F3F"/>
                <w:sz w:val="32"/>
                <w:szCs w:val="20"/>
              </w:rPr>
            </w:pPr>
            <w:r>
              <w:rPr>
                <w:rFonts w:hint="eastAsia" w:ascii="宋体" w:hAnsi="宋体" w:eastAsia="宋体" w:cs="宋体"/>
                <w:snapToGrid w:val="0"/>
                <w:color w:val="3F3F3F"/>
                <w:sz w:val="32"/>
                <w:szCs w:val="30"/>
              </w:rPr>
              <w:t>________年_____月_____日</w:t>
            </w:r>
          </w:p>
        </w:tc>
        <w:tc>
          <w:tcPr>
            <w:tcW w:w="5880" w:type="dxa"/>
            <w:vAlign w:val="bottom"/>
          </w:tcPr>
          <w:p>
            <w:pPr>
              <w:adjustRightInd w:val="0"/>
              <w:snapToGrid w:val="0"/>
              <w:rPr>
                <w:rFonts w:hint="eastAsia" w:ascii="宋体" w:hAnsi="宋体" w:eastAsia="宋体" w:cs="宋体"/>
                <w:snapToGrid w:val="0"/>
                <w:color w:val="3F3F3F"/>
                <w:sz w:val="32"/>
                <w:szCs w:val="24"/>
              </w:rPr>
            </w:pPr>
          </w:p>
        </w:tc>
      </w:tr>
    </w:tbl>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rPr>
          <w:rFonts w:hint="eastAsia" w:ascii="宋体" w:hAnsi="宋体" w:eastAsia="宋体" w:cs="宋体"/>
          <w:snapToGrid w:val="0"/>
          <w:color w:val="3F3F3F"/>
          <w:sz w:val="32"/>
        </w:rPr>
        <w:sectPr>
          <w:pgSz w:w="19120" w:h="27060"/>
          <w:pgMar w:top="1406" w:right="1440" w:bottom="1017" w:left="1440" w:header="0" w:footer="0" w:gutter="0"/>
          <w:cols w:equalWidth="0" w:num="1">
            <w:col w:w="16240"/>
          </w:cols>
        </w:sect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200" w:lineRule="exact"/>
        <w:rPr>
          <w:rFonts w:hint="eastAsia" w:ascii="宋体" w:hAnsi="宋体" w:eastAsia="宋体" w:cs="宋体"/>
          <w:snapToGrid w:val="0"/>
          <w:color w:val="3F3F3F"/>
          <w:sz w:val="32"/>
          <w:szCs w:val="20"/>
        </w:rPr>
      </w:pPr>
    </w:p>
    <w:p>
      <w:pPr>
        <w:adjustRightInd w:val="0"/>
        <w:snapToGrid w:val="0"/>
        <w:spacing w:line="335" w:lineRule="exact"/>
        <w:rPr>
          <w:rFonts w:hint="eastAsia" w:ascii="宋体" w:hAnsi="宋体" w:eastAsia="宋体" w:cs="宋体"/>
          <w:snapToGrid w:val="0"/>
          <w:color w:val="3F3F3F"/>
          <w:sz w:val="32"/>
          <w:szCs w:val="20"/>
        </w:rPr>
      </w:pPr>
    </w:p>
    <w:p>
      <w:pPr>
        <w:adjustRightInd w:val="0"/>
        <w:snapToGrid w:val="0"/>
        <w:ind w:right="-19"/>
        <w:jc w:val="center"/>
        <w:rPr>
          <w:rFonts w:hint="eastAsia" w:ascii="宋体" w:hAnsi="宋体" w:eastAsia="宋体" w:cs="宋体"/>
          <w:snapToGrid w:val="0"/>
          <w:color w:val="3F3F3F"/>
          <w:sz w:val="32"/>
          <w:szCs w:val="25"/>
        </w:rPr>
      </w:pPr>
      <w:r>
        <w:rPr>
          <w:rFonts w:hint="eastAsia" w:ascii="宋体" w:hAnsi="宋体" w:eastAsia="宋体" w:cs="宋体"/>
          <w:snapToGrid w:val="0"/>
          <w:color w:val="3F3F3F"/>
          <w:sz w:val="32"/>
          <w:szCs w:val="25"/>
        </w:rPr>
        <w:t>4</w:t>
      </w:r>
    </w:p>
    <w:p>
      <w:pPr>
        <w:adjustRightInd w:val="0"/>
        <w:snapToGrid w:val="0"/>
        <w:ind w:right="-19"/>
        <w:jc w:val="center"/>
        <w:rPr>
          <w:rFonts w:hint="eastAsia" w:ascii="宋体" w:hAnsi="宋体" w:eastAsia="宋体" w:cs="宋体"/>
          <w:snapToGrid w:val="0"/>
          <w:color w:val="3F3F3F"/>
          <w:sz w:val="32"/>
          <w:szCs w:val="20"/>
        </w:rPr>
      </w:pPr>
    </w:p>
    <w:sectPr>
      <w:type w:val="continuous"/>
      <w:pgSz w:w="19120" w:h="27060"/>
      <w:pgMar w:top="1406" w:right="1440" w:bottom="1017" w:left="1440" w:header="0" w:footer="0" w:gutter="0"/>
      <w:cols w:equalWidth="0" w:num="1">
        <w:col w:w="16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olor w:val="FFFFFF"/>
      </w:rPr>
    </w:pPr>
    <w:r>
      <w:rPr>
        <w:rFonts w:ascii="宋体" w:hAnsi="宋体" w:eastAsia="宋体"/>
        <w:color w:val="FFFFFF"/>
      </w:rPr>
      <w:t>98989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multilevel"/>
    <w:tmpl w:val="000072A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69"/>
    <w:rsid w:val="00497269"/>
    <w:rsid w:val="007A48A6"/>
    <w:rsid w:val="356672D8"/>
    <w:rsid w:val="724059C8"/>
    <w:rsid w:val="761733B6"/>
    <w:rsid w:val="7CA0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423</Words>
  <Characters>2417</Characters>
  <Lines>20</Lines>
  <Paragraphs>5</Paragraphs>
  <TotalTime>7</TotalTime>
  <ScaleCrop>false</ScaleCrop>
  <LinksUpToDate>false</LinksUpToDate>
  <CharactersWithSpaces>2835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2019-12-18T20:15:00Z</dcterms:created>
  <dc:creator>Windows User</dc:creator>
  <cp:lastModifiedBy>人事星球</cp:lastModifiedBy>
  <dcterms:modified xsi:type="dcterms:W3CDTF">2020-03-17T07:32:06Z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