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center"/>
        <w:rPr>
          <w:rFonts w:ascii="黑体" w:hAnsi="黑体" w:eastAsia="黑体"/>
          <w:b/>
          <w:sz w:val="52"/>
          <w:szCs w:val="52"/>
        </w:rPr>
      </w:pPr>
    </w:p>
    <w:p>
      <w:pPr>
        <w:ind w:firstLine="0" w:firstLineChars="0"/>
        <w:jc w:val="center"/>
        <w:rPr>
          <w:rFonts w:ascii="黑体" w:hAnsi="黑体" w:eastAsia="黑体"/>
          <w:b/>
          <w:sz w:val="52"/>
          <w:szCs w:val="52"/>
        </w:rPr>
      </w:pPr>
    </w:p>
    <w:p>
      <w:pPr>
        <w:ind w:firstLine="0" w:firstLineChars="0"/>
        <w:jc w:val="center"/>
        <w:rPr>
          <w:rFonts w:ascii="黑体" w:hAnsi="黑体" w:eastAsia="黑体"/>
          <w:b/>
          <w:sz w:val="52"/>
          <w:szCs w:val="52"/>
        </w:rPr>
      </w:pPr>
      <w:r>
        <w:rPr>
          <w:rFonts w:hint="eastAsia" w:ascii="黑体" w:hAnsi="黑体" w:eastAsia="黑体"/>
          <w:b/>
          <w:sz w:val="52"/>
          <w:szCs w:val="52"/>
        </w:rPr>
        <w:t>知识产权、保密及竞业限制协议</w:t>
      </w: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2100" w:firstLineChars="1000"/>
      </w:pPr>
      <w:r>
        <w:rPr>
          <w:rFonts w:hint="eastAsia"/>
        </w:rPr>
        <w:t>甲　　方：</w:t>
      </w:r>
    </w:p>
    <w:p>
      <w:pPr>
        <w:ind w:firstLine="2100" w:firstLineChars="1000"/>
      </w:pPr>
      <w:r>
        <w:rPr>
          <w:rFonts w:hint="eastAsia"/>
        </w:rPr>
        <w:t>乙　　方：</w:t>
      </w:r>
      <w:r>
        <w:rPr>
          <w:rFonts w:hint="eastAsia"/>
          <w:u w:val="single"/>
        </w:rPr>
        <w:t>　　　　　　　　　　　　　　</w:t>
      </w:r>
    </w:p>
    <w:p>
      <w:pPr>
        <w:ind w:firstLine="2100" w:firstLineChars="1000"/>
      </w:pPr>
      <w:r>
        <w:rPr>
          <w:rFonts w:hint="eastAsia"/>
        </w:rPr>
        <w:t>签订日期：</w:t>
      </w:r>
      <w:r>
        <w:rPr>
          <w:rFonts w:hint="eastAsia"/>
          <w:u w:val="single"/>
        </w:rPr>
        <w:t>　　　　　</w:t>
      </w:r>
      <w:r>
        <w:rPr>
          <w:rFonts w:hint="eastAsia"/>
        </w:rPr>
        <w:t>年</w:t>
      </w:r>
      <w:r>
        <w:rPr>
          <w:rFonts w:hint="eastAsia"/>
          <w:u w:val="single"/>
        </w:rPr>
        <w:t>　　　</w:t>
      </w:r>
      <w:r>
        <w:rPr>
          <w:rFonts w:hint="eastAsia"/>
        </w:rPr>
        <w:t>月</w:t>
      </w:r>
      <w:r>
        <w:rPr>
          <w:rFonts w:hint="eastAsia"/>
          <w:u w:val="single"/>
        </w:rPr>
        <w:t>　　　</w:t>
      </w:r>
      <w:r>
        <w:rPr>
          <w:rFonts w:hint="eastAsia"/>
        </w:rPr>
        <w:t>日</w:t>
      </w:r>
    </w:p>
    <w:p>
      <w:pPr>
        <w:ind w:firstLine="420"/>
      </w:pPr>
    </w:p>
    <w:p>
      <w:pPr>
        <w:ind w:firstLine="420"/>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pPr>
    </w:p>
    <w:p>
      <w:pPr>
        <w:pStyle w:val="2"/>
      </w:pPr>
      <w:r>
        <w:rPr>
          <w:rFonts w:hint="eastAsia"/>
        </w:rPr>
        <w:t>协议双方当事人基本情况</w:t>
      </w:r>
    </w:p>
    <w:p>
      <w:pPr>
        <w:ind w:firstLine="420"/>
      </w:pPr>
      <w:r>
        <w:rPr>
          <w:rFonts w:hint="eastAsia"/>
        </w:rPr>
        <w:t>甲方：</w:t>
      </w:r>
    </w:p>
    <w:p>
      <w:pPr>
        <w:ind w:firstLine="420"/>
        <w:rPr>
          <w:rFonts w:hint="eastAsia"/>
        </w:rPr>
      </w:pPr>
      <w:r>
        <w:rPr>
          <w:rFonts w:hint="eastAsia"/>
        </w:rPr>
        <w:t>法定代表人（主要负责人）或委托代理人：</w:t>
      </w:r>
    </w:p>
    <w:p>
      <w:pPr>
        <w:ind w:firstLine="420"/>
      </w:pPr>
      <w:r>
        <w:rPr>
          <w:rFonts w:hint="eastAsia"/>
        </w:rPr>
        <w:t>注册地址：</w:t>
      </w:r>
    </w:p>
    <w:p>
      <w:pPr>
        <w:ind w:firstLine="420"/>
      </w:pPr>
    </w:p>
    <w:p>
      <w:pPr>
        <w:ind w:firstLine="420"/>
      </w:pPr>
      <w:r>
        <w:rPr>
          <w:rFonts w:hint="eastAsia"/>
        </w:rPr>
        <w:t>乙方：</w:t>
      </w:r>
      <w:r>
        <w:rPr>
          <w:rFonts w:hint="eastAsia"/>
          <w:u w:val="single"/>
        </w:rPr>
        <w:tab/>
      </w:r>
      <w:r>
        <w:rPr>
          <w:rFonts w:hint="eastAsia"/>
          <w:u w:val="single"/>
        </w:rPr>
        <w:tab/>
      </w:r>
      <w:r>
        <w:rPr>
          <w:rFonts w:hint="eastAsia"/>
          <w:u w:val="single"/>
        </w:rPr>
        <w:tab/>
      </w:r>
      <w:r>
        <w:rPr>
          <w:rFonts w:hint="eastAsia"/>
          <w:u w:val="single"/>
        </w:rPr>
        <w:tab/>
      </w:r>
      <w:r>
        <w:rPr>
          <w:rFonts w:hint="eastAsia"/>
          <w:u w:val="single"/>
        </w:rPr>
        <w:tab/>
      </w:r>
      <w:r>
        <w:rPr>
          <w:rFonts w:hint="eastAsia"/>
          <w:u w:val="single"/>
        </w:rPr>
        <w:tab/>
      </w:r>
      <w:r>
        <w:rPr>
          <w:rFonts w:hint="eastAsia"/>
          <w:u w:val="single"/>
        </w:rPr>
        <w:tab/>
      </w:r>
      <w:r>
        <w:rPr>
          <w:rFonts w:hint="eastAsia"/>
          <w:u w:val="single"/>
        </w:rPr>
        <w:tab/>
      </w:r>
    </w:p>
    <w:p>
      <w:pPr>
        <w:ind w:firstLine="420"/>
      </w:pPr>
      <w:r>
        <w:rPr>
          <w:rFonts w:hint="eastAsia"/>
        </w:rPr>
        <w:t>居民身份证号码：</w:t>
      </w:r>
      <w:r>
        <w:rPr>
          <w:rFonts w:hint="eastAsia"/>
          <w:u w:val="single"/>
        </w:rPr>
        <w:tab/>
      </w:r>
      <w:r>
        <w:rPr>
          <w:rFonts w:hint="eastAsia"/>
          <w:u w:val="single"/>
        </w:rPr>
        <w:tab/>
      </w:r>
      <w:r>
        <w:rPr>
          <w:rFonts w:hint="eastAsia"/>
          <w:u w:val="single"/>
        </w:rPr>
        <w:tab/>
      </w:r>
      <w:r>
        <w:rPr>
          <w:rFonts w:hint="eastAsia"/>
          <w:u w:val="single"/>
        </w:rPr>
        <w:tab/>
      </w:r>
      <w:r>
        <w:rPr>
          <w:rFonts w:hint="eastAsia"/>
          <w:u w:val="single"/>
        </w:rPr>
        <w:tab/>
      </w:r>
      <w:r>
        <w:rPr>
          <w:rFonts w:hint="eastAsia"/>
          <w:u w:val="single"/>
        </w:rPr>
        <w:tab/>
      </w:r>
      <w:r>
        <w:rPr>
          <w:rFonts w:hint="eastAsia"/>
          <w:u w:val="single"/>
        </w:rPr>
        <w:tab/>
      </w:r>
      <w:r>
        <w:rPr>
          <w:rFonts w:hint="eastAsia"/>
          <w:u w:val="single"/>
        </w:rPr>
        <w:tab/>
      </w:r>
      <w:r>
        <w:rPr>
          <w:rFonts w:hint="eastAsia"/>
          <w:u w:val="single"/>
        </w:rPr>
        <w:tab/>
      </w:r>
      <w:r>
        <w:rPr>
          <w:rFonts w:hint="eastAsia"/>
          <w:u w:val="single"/>
        </w:rPr>
        <w:tab/>
      </w:r>
      <w:r>
        <w:rPr>
          <w:rFonts w:hint="eastAsia"/>
          <w:u w:val="single"/>
        </w:rPr>
        <w:tab/>
      </w:r>
      <w:r>
        <w:rPr>
          <w:rFonts w:hint="eastAsia"/>
          <w:u w:val="single"/>
        </w:rPr>
        <w:tab/>
      </w:r>
      <w:r>
        <w:rPr>
          <w:rFonts w:hint="eastAsia"/>
          <w:u w:val="single"/>
        </w:rPr>
        <w:tab/>
      </w:r>
      <w:r>
        <w:rPr>
          <w:rFonts w:hint="eastAsia"/>
          <w:u w:val="single"/>
        </w:rPr>
        <w:tab/>
      </w:r>
    </w:p>
    <w:p>
      <w:pPr>
        <w:ind w:firstLine="420"/>
      </w:pPr>
      <w:r>
        <w:rPr>
          <w:rFonts w:hint="eastAsia"/>
        </w:rPr>
        <w:t>或者其他有效证件名称</w:t>
      </w:r>
      <w:r>
        <w:rPr>
          <w:rFonts w:hint="eastAsia"/>
          <w:u w:val="single"/>
        </w:rPr>
        <w:tab/>
      </w:r>
      <w:r>
        <w:rPr>
          <w:rFonts w:hint="eastAsia"/>
          <w:u w:val="single"/>
        </w:rPr>
        <w:tab/>
      </w:r>
      <w:r>
        <w:rPr>
          <w:rFonts w:hint="eastAsia"/>
          <w:u w:val="single"/>
        </w:rPr>
        <w:tab/>
      </w:r>
      <w:r>
        <w:rPr>
          <w:rFonts w:hint="eastAsia"/>
          <w:u w:val="single"/>
        </w:rPr>
        <w:tab/>
      </w:r>
      <w:r>
        <w:rPr>
          <w:rFonts w:hint="eastAsia"/>
        </w:rPr>
        <w:t>，证件号码：</w:t>
      </w:r>
      <w:r>
        <w:rPr>
          <w:rFonts w:hint="eastAsia"/>
          <w:u w:val="single"/>
        </w:rPr>
        <w:tab/>
      </w:r>
      <w:r>
        <w:rPr>
          <w:rFonts w:hint="eastAsia"/>
          <w:u w:val="single"/>
        </w:rPr>
        <w:tab/>
      </w:r>
      <w:r>
        <w:rPr>
          <w:rFonts w:hint="eastAsia"/>
          <w:u w:val="single"/>
        </w:rPr>
        <w:tab/>
      </w:r>
      <w:r>
        <w:rPr>
          <w:rFonts w:hint="eastAsia"/>
          <w:u w:val="single"/>
        </w:rPr>
        <w:tab/>
      </w:r>
      <w:r>
        <w:rPr>
          <w:rFonts w:hint="eastAsia"/>
          <w:u w:val="single"/>
        </w:rPr>
        <w:tab/>
      </w:r>
      <w:r>
        <w:rPr>
          <w:rFonts w:hint="eastAsia"/>
          <w:u w:val="single"/>
        </w:rPr>
        <w:tab/>
      </w:r>
    </w:p>
    <w:p>
      <w:pPr>
        <w:ind w:firstLine="420"/>
      </w:pPr>
      <w:r>
        <w:rPr>
          <w:rFonts w:hint="eastAsia"/>
        </w:rPr>
        <w:t>家庭住址：</w:t>
      </w:r>
      <w:r>
        <w:rPr>
          <w:rFonts w:hint="eastAsia"/>
          <w:u w:val="single"/>
        </w:rPr>
        <w:t xml:space="preserve"> </w:t>
      </w:r>
      <w:r>
        <w:rPr>
          <w:rFonts w:hint="eastAsia"/>
          <w:u w:val="single"/>
        </w:rPr>
        <w:tab/>
      </w:r>
      <w:r>
        <w:rPr>
          <w:rFonts w:hint="eastAsia"/>
          <w:u w:val="single"/>
        </w:rPr>
        <w:tab/>
      </w:r>
      <w:r>
        <w:rPr>
          <w:rFonts w:hint="eastAsia"/>
          <w:u w:val="single"/>
        </w:rPr>
        <w:tab/>
      </w:r>
      <w:r>
        <w:rPr>
          <w:rFonts w:hint="eastAsia"/>
          <w:u w:val="single"/>
        </w:rPr>
        <w:tab/>
      </w:r>
      <w:r>
        <w:rPr>
          <w:rFonts w:hint="eastAsia"/>
          <w:u w:val="single"/>
        </w:rPr>
        <w:tab/>
      </w:r>
      <w:r>
        <w:rPr>
          <w:rFonts w:hint="eastAsia"/>
          <w:u w:val="single"/>
        </w:rPr>
        <w:tab/>
      </w:r>
      <w:r>
        <w:rPr>
          <w:rFonts w:hint="eastAsia"/>
          <w:u w:val="single"/>
        </w:rPr>
        <w:tab/>
      </w:r>
      <w:r>
        <w:rPr>
          <w:rFonts w:hint="eastAsia"/>
          <w:u w:val="single"/>
        </w:rPr>
        <w:tab/>
      </w:r>
      <w:r>
        <w:rPr>
          <w:rFonts w:hint="eastAsia"/>
          <w:u w:val="single"/>
        </w:rPr>
        <w:tab/>
      </w:r>
      <w:r>
        <w:rPr>
          <w:rFonts w:hint="eastAsia"/>
          <w:u w:val="single"/>
        </w:rPr>
        <w:tab/>
      </w:r>
      <w:r>
        <w:rPr>
          <w:rFonts w:hint="eastAsia"/>
          <w:u w:val="single"/>
        </w:rPr>
        <w:tab/>
      </w:r>
      <w:r>
        <w:rPr>
          <w:rFonts w:hint="eastAsia"/>
        </w:rPr>
        <w:t>，邮政编码</w:t>
      </w:r>
      <w:r>
        <w:rPr>
          <w:rFonts w:hint="eastAsia"/>
          <w:u w:val="single"/>
        </w:rPr>
        <w:tab/>
      </w:r>
      <w:r>
        <w:rPr>
          <w:rFonts w:hint="eastAsia"/>
          <w:u w:val="single"/>
        </w:rPr>
        <w:tab/>
      </w:r>
      <w:r>
        <w:rPr>
          <w:rFonts w:hint="eastAsia"/>
          <w:u w:val="single"/>
        </w:rPr>
        <w:tab/>
      </w:r>
    </w:p>
    <w:p>
      <w:pPr>
        <w:ind w:firstLine="420"/>
      </w:pPr>
      <w:r>
        <w:rPr>
          <w:rFonts w:hint="eastAsia"/>
        </w:rPr>
        <w:t>在京居住地址：</w:t>
      </w:r>
      <w:r>
        <w:rPr>
          <w:rFonts w:hint="eastAsia"/>
          <w:u w:val="single"/>
        </w:rPr>
        <w:tab/>
      </w:r>
      <w:r>
        <w:rPr>
          <w:rFonts w:hint="eastAsia"/>
          <w:u w:val="single"/>
        </w:rPr>
        <w:tab/>
      </w:r>
      <w:r>
        <w:rPr>
          <w:rFonts w:hint="eastAsia"/>
          <w:u w:val="single"/>
        </w:rPr>
        <w:tab/>
      </w:r>
      <w:r>
        <w:rPr>
          <w:rFonts w:hint="eastAsia"/>
          <w:u w:val="single"/>
        </w:rPr>
        <w:tab/>
      </w:r>
      <w:r>
        <w:rPr>
          <w:rFonts w:hint="eastAsia"/>
          <w:u w:val="single"/>
        </w:rPr>
        <w:tab/>
      </w:r>
      <w:r>
        <w:rPr>
          <w:rFonts w:hint="eastAsia"/>
          <w:u w:val="single"/>
        </w:rPr>
        <w:tab/>
      </w:r>
      <w:r>
        <w:rPr>
          <w:rFonts w:hint="eastAsia"/>
          <w:u w:val="single"/>
        </w:rPr>
        <w:tab/>
      </w:r>
      <w:r>
        <w:rPr>
          <w:rFonts w:hint="eastAsia"/>
          <w:u w:val="single"/>
        </w:rPr>
        <w:tab/>
      </w:r>
      <w:r>
        <w:rPr>
          <w:rFonts w:hint="eastAsia"/>
          <w:u w:val="single"/>
        </w:rPr>
        <w:tab/>
      </w:r>
      <w:r>
        <w:rPr>
          <w:rFonts w:hint="eastAsia"/>
          <w:u w:val="single"/>
        </w:rPr>
        <w:tab/>
      </w:r>
      <w:r>
        <w:rPr>
          <w:rFonts w:hint="eastAsia"/>
        </w:rPr>
        <w:t>，邮政编码</w:t>
      </w:r>
      <w:r>
        <w:rPr>
          <w:rFonts w:hint="eastAsia"/>
          <w:u w:val="single"/>
        </w:rPr>
        <w:tab/>
      </w:r>
      <w:r>
        <w:rPr>
          <w:rFonts w:hint="eastAsia"/>
          <w:u w:val="single"/>
        </w:rPr>
        <w:tab/>
      </w:r>
      <w:r>
        <w:rPr>
          <w:rFonts w:hint="eastAsia"/>
          <w:u w:val="single"/>
        </w:rPr>
        <w:tab/>
      </w:r>
    </w:p>
    <w:p>
      <w:pPr>
        <w:ind w:firstLine="420"/>
      </w:pPr>
      <w:r>
        <w:rPr>
          <w:rFonts w:hint="eastAsia"/>
        </w:rPr>
        <w:t>户口所在地</w:t>
      </w:r>
      <w:r>
        <w:rPr>
          <w:rFonts w:hint="eastAsia"/>
          <w:u w:val="single"/>
        </w:rPr>
        <w:tab/>
      </w:r>
      <w:r>
        <w:rPr>
          <w:rFonts w:hint="eastAsia"/>
          <w:u w:val="single"/>
        </w:rPr>
        <w:tab/>
      </w:r>
      <w:r>
        <w:rPr>
          <w:rFonts w:hint="eastAsia"/>
          <w:u w:val="single"/>
        </w:rPr>
        <w:tab/>
      </w:r>
      <w:r>
        <w:rPr>
          <w:rFonts w:hint="eastAsia"/>
        </w:rPr>
        <w:t>省(市)</w:t>
      </w:r>
      <w:r>
        <w:rPr>
          <w:rFonts w:hint="eastAsia"/>
          <w:u w:val="single"/>
        </w:rPr>
        <w:t xml:space="preserve"> </w:t>
      </w:r>
      <w:r>
        <w:rPr>
          <w:rFonts w:hint="eastAsia"/>
          <w:u w:val="single"/>
        </w:rPr>
        <w:tab/>
      </w:r>
      <w:r>
        <w:rPr>
          <w:rFonts w:hint="eastAsia"/>
          <w:u w:val="single"/>
        </w:rPr>
        <w:tab/>
      </w:r>
      <w:r>
        <w:rPr>
          <w:rFonts w:hint="eastAsia"/>
          <w:u w:val="single"/>
        </w:rPr>
        <w:tab/>
      </w:r>
      <w:r>
        <w:rPr>
          <w:rFonts w:hint="eastAsia"/>
        </w:rPr>
        <w:t>区(县)</w:t>
      </w:r>
      <w:r>
        <w:rPr>
          <w:rFonts w:hint="eastAsia"/>
          <w:u w:val="single"/>
        </w:rPr>
        <w:tab/>
      </w:r>
      <w:r>
        <w:rPr>
          <w:rFonts w:hint="eastAsia"/>
          <w:u w:val="single"/>
        </w:rPr>
        <w:tab/>
      </w:r>
      <w:r>
        <w:rPr>
          <w:rFonts w:hint="eastAsia"/>
          <w:u w:val="single"/>
        </w:rPr>
        <w:tab/>
      </w:r>
      <w:r>
        <w:rPr>
          <w:rFonts w:hint="eastAsia"/>
          <w:u w:val="single"/>
        </w:rPr>
        <w:tab/>
      </w:r>
      <w:r>
        <w:rPr>
          <w:rFonts w:hint="eastAsia"/>
          <w:u w:val="single"/>
        </w:rPr>
        <w:tab/>
      </w:r>
      <w:r>
        <w:rPr>
          <w:rFonts w:hint="eastAsia"/>
          <w:u w:val="single"/>
        </w:rPr>
        <w:tab/>
      </w:r>
      <w:r>
        <w:rPr>
          <w:rFonts w:hint="eastAsia"/>
        </w:rPr>
        <w:t xml:space="preserve">街道(乡镇) </w:t>
      </w:r>
    </w:p>
    <w:p>
      <w:pPr>
        <w:ind w:firstLine="420"/>
      </w:pPr>
    </w:p>
    <w:p>
      <w:pPr>
        <w:ind w:firstLine="420"/>
      </w:pPr>
      <w:r>
        <w:rPr>
          <w:rFonts w:hint="eastAsia"/>
        </w:rPr>
        <w:t>鉴于乙方受聘于甲方及对甲方应承担的责任；鉴于乙方在受聘期间，将在其职务工作中做出一些研究、开发结果，并将因业务需要接触到公司拥有的各项研究、开发结果以及有关技术、市场、经营管理、客户资源等方面的各种商业秘密，为保护甲方的知识产权，确定乙方保守甲方商业秘密的责任，同时维护乙方的合法权益，双方本着平等自愿、协商一致的原则签订本协议并共同遵守本协议所列条款。</w:t>
      </w:r>
    </w:p>
    <w:p>
      <w:pPr>
        <w:ind w:firstLine="420"/>
        <w:sectPr>
          <w:footerReference r:id="rId9" w:type="default"/>
          <w:pgSz w:w="11906" w:h="16838"/>
          <w:pgMar w:top="1440" w:right="1800" w:bottom="1440" w:left="1800" w:header="851" w:footer="992" w:gutter="0"/>
          <w:pgNumType w:start="1"/>
          <w:cols w:space="425" w:num="1"/>
          <w:docGrid w:type="lines" w:linePitch="312" w:charSpace="0"/>
        </w:sectPr>
      </w:pPr>
    </w:p>
    <w:p>
      <w:pPr>
        <w:pStyle w:val="2"/>
      </w:pPr>
      <w:r>
        <w:rPr>
          <w:rFonts w:hint="eastAsia"/>
        </w:rPr>
        <w:t>第一章　定义</w:t>
      </w:r>
    </w:p>
    <w:p>
      <w:pPr>
        <w:ind w:firstLine="422"/>
      </w:pPr>
      <w:r>
        <w:rPr>
          <w:rStyle w:val="15"/>
          <w:rFonts w:hint="eastAsia"/>
        </w:rPr>
        <w:t>第一条</w:t>
      </w:r>
      <w:r>
        <w:rPr>
          <w:rFonts w:hint="eastAsia"/>
        </w:rPr>
        <w:t>　知识产权</w:t>
      </w:r>
    </w:p>
    <w:p>
      <w:pPr>
        <w:ind w:firstLine="420"/>
      </w:pPr>
      <w:r>
        <w:rPr>
          <w:rFonts w:hint="eastAsia"/>
        </w:rPr>
        <w:t>本协议所称知识产权是指（包括但不限于）归属于甲方所有的：</w:t>
      </w:r>
    </w:p>
    <w:p>
      <w:pPr>
        <w:pStyle w:val="16"/>
        <w:numPr>
          <w:ilvl w:val="0"/>
          <w:numId w:val="1"/>
        </w:numPr>
        <w:ind w:firstLineChars="0"/>
      </w:pPr>
      <w:r>
        <w:rPr>
          <w:rFonts w:hint="eastAsia"/>
        </w:rPr>
        <w:t>职务性发明创造（包括发明、实用新型、外观设计）的专利申请权和专利权；</w:t>
      </w:r>
    </w:p>
    <w:p>
      <w:pPr>
        <w:pStyle w:val="16"/>
        <w:numPr>
          <w:ilvl w:val="0"/>
          <w:numId w:val="1"/>
        </w:numPr>
        <w:ind w:firstLineChars="0"/>
      </w:pPr>
      <w:r>
        <w:rPr>
          <w:rFonts w:hint="eastAsia"/>
        </w:rPr>
        <w:t>注册商标、字号及其他标记的专用权；</w:t>
      </w:r>
    </w:p>
    <w:p>
      <w:pPr>
        <w:pStyle w:val="16"/>
        <w:numPr>
          <w:ilvl w:val="0"/>
          <w:numId w:val="1"/>
        </w:numPr>
        <w:ind w:firstLineChars="0"/>
      </w:pPr>
      <w:r>
        <w:rPr>
          <w:rFonts w:hint="eastAsia"/>
        </w:rPr>
        <w:t>专有技术及其他不为公众所知的、能为甲方带来经济效益、具有实用性、并经甲方采取保密措施的技术、经营管理信息等商业秘密的专有权利；</w:t>
      </w:r>
    </w:p>
    <w:p>
      <w:pPr>
        <w:pStyle w:val="16"/>
        <w:numPr>
          <w:ilvl w:val="0"/>
          <w:numId w:val="1"/>
        </w:numPr>
        <w:ind w:firstLineChars="0"/>
      </w:pPr>
      <w:r>
        <w:rPr>
          <w:rFonts w:hint="eastAsia"/>
        </w:rPr>
        <w:t>职务作品（包括但不限于产品设计文档、产品开发文档、软件代码、平面设计作品、论文、报告、图书、教材、图册、地图、摄影、声像、文字、工程设计、产品设计图纸等）、计算机软件的著作权；</w:t>
      </w:r>
    </w:p>
    <w:p>
      <w:pPr>
        <w:pStyle w:val="16"/>
        <w:numPr>
          <w:ilvl w:val="0"/>
          <w:numId w:val="1"/>
        </w:numPr>
        <w:ind w:firstLineChars="0"/>
      </w:pPr>
      <w:r>
        <w:rPr>
          <w:rFonts w:hint="eastAsia"/>
        </w:rPr>
        <w:t>按照法律规定，甲方对其他智力成果所享有的专有权利。</w:t>
      </w:r>
    </w:p>
    <w:p>
      <w:pPr>
        <w:ind w:firstLine="422"/>
      </w:pPr>
      <w:r>
        <w:rPr>
          <w:rStyle w:val="15"/>
          <w:rFonts w:hint="eastAsia"/>
        </w:rPr>
        <w:t>第二条</w:t>
      </w:r>
      <w:r>
        <w:rPr>
          <w:rFonts w:hint="eastAsia"/>
        </w:rPr>
        <w:t>　商业秘密</w:t>
      </w:r>
    </w:p>
    <w:p>
      <w:pPr>
        <w:ind w:firstLine="420"/>
      </w:pPr>
      <w:r>
        <w:rPr>
          <w:rFonts w:hint="eastAsia"/>
        </w:rPr>
        <w:t>本协议所称商业秘密是指归属甲方所有，由甲方提供的，或者乙方在受聘期间了解到的、或者开发出来的，无论是技术的，管理的，经营的，凡是能给公司带来收益，竞争优势，或能造成损失，竞争劣势的，或者能给竞争对手带来利益的造成竞争优势的，与甲方业务有关的，具有商业价值的，甲方认为应该保密的各种信息。包括（但不限于）以下类型：</w:t>
      </w:r>
    </w:p>
    <w:p>
      <w:pPr>
        <w:pStyle w:val="16"/>
        <w:numPr>
          <w:ilvl w:val="0"/>
          <w:numId w:val="2"/>
        </w:numPr>
        <w:ind w:firstLineChars="0"/>
      </w:pPr>
      <w:r>
        <w:rPr>
          <w:rFonts w:hint="eastAsia"/>
        </w:rPr>
        <w:t>关于项目开发的信息。包括：甲方现有的、以及正在开发或者构想之中的项目设计、项目经验、项目过程、及设计等方面的信息、资料和图纸，以及模型、样品、手册、文档等实物，甲方的项目计划、项目开发计划等；</w:t>
      </w:r>
    </w:p>
    <w:p>
      <w:pPr>
        <w:pStyle w:val="16"/>
        <w:numPr>
          <w:ilvl w:val="0"/>
          <w:numId w:val="2"/>
        </w:numPr>
        <w:ind w:firstLineChars="0"/>
      </w:pPr>
      <w:r>
        <w:rPr>
          <w:rFonts w:hint="eastAsia"/>
        </w:rPr>
        <w:t>关于市场营销的信息。包括：甲方的营销计划，销售方法，供应商、经销商和客户资料，客户的专门需求，未公开的销售、服务网络以及公司现有的、正在开发或者构想之中的经营项目等的信息；</w:t>
      </w:r>
    </w:p>
    <w:p>
      <w:pPr>
        <w:pStyle w:val="16"/>
        <w:numPr>
          <w:ilvl w:val="0"/>
          <w:numId w:val="2"/>
        </w:numPr>
        <w:ind w:firstLineChars="0"/>
      </w:pPr>
      <w:r>
        <w:rPr>
          <w:rFonts w:hint="eastAsia"/>
        </w:rPr>
        <w:t>关于经营管理的信息。包括：甲方的各类工作计划，甲方的生产规模、组织结构、人事、财务、工资福利，重要公共关系等情况，甲方现有的或者正在开发之中的内部规程与管理体系以及各种重要管理文件等；</w:t>
      </w:r>
    </w:p>
    <w:p>
      <w:pPr>
        <w:pStyle w:val="16"/>
        <w:numPr>
          <w:ilvl w:val="0"/>
          <w:numId w:val="2"/>
        </w:numPr>
        <w:ind w:firstLineChars="0"/>
      </w:pPr>
      <w:r>
        <w:rPr>
          <w:rFonts w:hint="eastAsia"/>
        </w:rPr>
        <w:t>关于法律事务方面的信息。如甲方合同履行情况，知识产权许可、转让情况，商标注册情况，诉讼仲裁情况等；</w:t>
      </w:r>
    </w:p>
    <w:p>
      <w:pPr>
        <w:pStyle w:val="16"/>
        <w:numPr>
          <w:ilvl w:val="0"/>
          <w:numId w:val="2"/>
        </w:numPr>
        <w:ind w:firstLineChars="0"/>
      </w:pPr>
      <w:r>
        <w:rPr>
          <w:rFonts w:hint="eastAsia"/>
        </w:rPr>
        <w:t>按照法律和协议，甲方对第三方负有保密责任的第三方商业秘密；</w:t>
      </w:r>
    </w:p>
    <w:p>
      <w:pPr>
        <w:pStyle w:val="16"/>
        <w:numPr>
          <w:ilvl w:val="0"/>
          <w:numId w:val="2"/>
        </w:numPr>
        <w:ind w:firstLineChars="0"/>
      </w:pPr>
      <w:r>
        <w:rPr>
          <w:rFonts w:hint="eastAsia"/>
        </w:rPr>
        <w:t xml:space="preserve">甲方通过会议纪要、会议讨论结果、开会方案等方式确定为商业秘密的事项； </w:t>
      </w:r>
    </w:p>
    <w:p>
      <w:pPr>
        <w:pStyle w:val="16"/>
        <w:numPr>
          <w:ilvl w:val="0"/>
          <w:numId w:val="2"/>
        </w:numPr>
        <w:ind w:firstLineChars="0"/>
      </w:pPr>
      <w:r>
        <w:rPr>
          <w:rFonts w:hint="eastAsia"/>
        </w:rPr>
        <w:t>甲方要求职工保密的、同甲方有关的其它信息。</w:t>
      </w:r>
    </w:p>
    <w:p>
      <w:pPr>
        <w:ind w:firstLine="422"/>
      </w:pPr>
      <w:r>
        <w:rPr>
          <w:rStyle w:val="15"/>
          <w:rFonts w:hint="eastAsia"/>
        </w:rPr>
        <w:t>第三条</w:t>
      </w:r>
      <w:r>
        <w:rPr>
          <w:rFonts w:hint="eastAsia"/>
        </w:rPr>
        <w:t>　职务开发结果</w:t>
      </w:r>
    </w:p>
    <w:p>
      <w:pPr>
        <w:ind w:firstLine="420"/>
      </w:pPr>
      <w:r>
        <w:rPr>
          <w:rFonts w:hint="eastAsia"/>
        </w:rPr>
        <w:t>本协议所称职务开发结果是指：</w:t>
      </w:r>
    </w:p>
    <w:p>
      <w:pPr>
        <w:pStyle w:val="16"/>
        <w:numPr>
          <w:ilvl w:val="0"/>
          <w:numId w:val="3"/>
        </w:numPr>
        <w:ind w:firstLineChars="0"/>
      </w:pPr>
      <w:r>
        <w:rPr>
          <w:rFonts w:hint="eastAsia"/>
        </w:rPr>
        <w:t>乙方在甲方工作期间，主要利用甲方的物质技术条件、资源及商业秘密在甲方的业务范围内，为履行自己的职务所完成的或者所构想的所有研究开发结果，包括（但不限于）：</w:t>
      </w:r>
    </w:p>
    <w:p>
      <w:pPr>
        <w:pStyle w:val="16"/>
        <w:ind w:left="420" w:firstLine="0" w:firstLineChars="0"/>
      </w:pPr>
      <w:r>
        <w:rPr>
          <w:rFonts w:hint="eastAsia"/>
        </w:rPr>
        <w:t>软件、商标标识设计、页面设计、标识设计、产品设计、广告、教材、文书等；</w:t>
      </w:r>
    </w:p>
    <w:p>
      <w:pPr>
        <w:pStyle w:val="16"/>
        <w:ind w:left="420" w:firstLine="0" w:firstLineChars="0"/>
      </w:pPr>
      <w:r>
        <w:rPr>
          <w:rFonts w:hint="eastAsia"/>
        </w:rPr>
        <w:t>以及虽不属于自己职务范围但属于甲方业务范围的所有上述研究、开发结果，以及对甲方现有研究、开发结果的改进。</w:t>
      </w:r>
    </w:p>
    <w:p>
      <w:pPr>
        <w:pStyle w:val="16"/>
        <w:numPr>
          <w:ilvl w:val="0"/>
          <w:numId w:val="3"/>
        </w:numPr>
        <w:ind w:firstLineChars="0"/>
      </w:pPr>
      <w:r>
        <w:rPr>
          <w:rFonts w:hint="eastAsia"/>
        </w:rPr>
        <w:t>员工在离开甲方（不论何种原因）一年内所得的与其在甲方工作时分配的任务有关的研究、开发结果。</w:t>
      </w:r>
    </w:p>
    <w:p>
      <w:pPr>
        <w:pStyle w:val="16"/>
        <w:numPr>
          <w:ilvl w:val="0"/>
          <w:numId w:val="3"/>
        </w:numPr>
        <w:ind w:firstLineChars="0"/>
      </w:pPr>
      <w:r>
        <w:rPr>
          <w:rFonts w:hint="eastAsia"/>
        </w:rPr>
        <w:t>按照国家法律规定或员工与甲方签署的《劳动合同》或甲方规章制度规定和本协议中约定的应归甲方享有的其他智力劳动成果。</w:t>
      </w:r>
    </w:p>
    <w:p>
      <w:pPr>
        <w:pStyle w:val="2"/>
      </w:pPr>
      <w:r>
        <w:rPr>
          <w:rFonts w:hint="eastAsia"/>
        </w:rPr>
        <w:t>第二章　知识产权的归属</w:t>
      </w:r>
    </w:p>
    <w:p>
      <w:pPr>
        <w:ind w:firstLine="422"/>
      </w:pPr>
      <w:r>
        <w:rPr>
          <w:rStyle w:val="15"/>
          <w:rFonts w:hint="eastAsia"/>
        </w:rPr>
        <w:t>第一条</w:t>
      </w:r>
      <w:r>
        <w:rPr>
          <w:rFonts w:hint="eastAsia"/>
        </w:rPr>
        <w:t>　乙方在甲方工作期间，自己做出的所有职务开发结果将立即首先向甲方报告。</w:t>
      </w:r>
    </w:p>
    <w:p>
      <w:pPr>
        <w:ind w:firstLine="422"/>
      </w:pPr>
      <w:r>
        <w:rPr>
          <w:rStyle w:val="15"/>
          <w:rFonts w:hint="eastAsia"/>
        </w:rPr>
        <w:t>第二条</w:t>
      </w:r>
      <w:r>
        <w:rPr>
          <w:rFonts w:hint="eastAsia"/>
        </w:rPr>
        <w:t>　乙方任何职务开发结果的所有知识产权归甲方所有（但依照法律规定应该必须由乙方享有的除外），包括（但不限于）把发明或设计在国内和国外申请专利的权利，对计算机软件、商标设计和标识设计、计算机软件配套教材及其他作品的著作权，对商业秘密的权利、专有技术所有权及对商品名称和商标的专用权。甲方在其业务范围可充分自由地利用这些发明创造、作品、计算机软件、技术秘密或其他商业秘密信息，进行生产、经营或向第三方转让。</w:t>
      </w:r>
    </w:p>
    <w:p>
      <w:pPr>
        <w:ind w:firstLine="420"/>
      </w:pPr>
      <w:r>
        <w:rPr>
          <w:rFonts w:hint="eastAsia"/>
        </w:rPr>
        <w:t>乙方同意按照甲方的要求采取甲方认为取得和保持上述职务开发结果知识产权所需的一切法律行动，包括申请、注册、登记等；并同意按照甲方的要求，出具必要的文件、采取必要的措施以确认甲方对上述职务开发结果的知识产权。</w:t>
      </w:r>
    </w:p>
    <w:p>
      <w:pPr>
        <w:ind w:firstLine="422"/>
      </w:pPr>
      <w:r>
        <w:rPr>
          <w:rStyle w:val="15"/>
          <w:rFonts w:hint="eastAsia"/>
        </w:rPr>
        <w:t>第三条</w:t>
      </w:r>
      <w:r>
        <w:rPr>
          <w:rFonts w:hint="eastAsia"/>
        </w:rPr>
        <w:t>　乙方在履行甲方交付的本职工作之外的任务所得研究、开发结果的知识产权归甲方所有。</w:t>
      </w:r>
    </w:p>
    <w:p>
      <w:pPr>
        <w:ind w:firstLine="420"/>
      </w:pPr>
      <w:r>
        <w:rPr>
          <w:rFonts w:hint="eastAsia"/>
        </w:rPr>
        <w:t>乙方所得研究、开发结果不是执行在甲方的本职工作的结果，完全利用自己的时间，同时又未使用甲方的物质技术条件、资源或商业秘密，则该成果的知识产权归乙方所有。但以下情况除外：</w:t>
      </w:r>
    </w:p>
    <w:p>
      <w:pPr>
        <w:pStyle w:val="16"/>
        <w:numPr>
          <w:ilvl w:val="0"/>
          <w:numId w:val="4"/>
        </w:numPr>
        <w:ind w:firstLineChars="0"/>
      </w:pPr>
      <w:r>
        <w:rPr>
          <w:rFonts w:hint="eastAsia"/>
        </w:rPr>
        <w:t>该研究、开发结果同甲方的业务具有竞争性；</w:t>
      </w:r>
    </w:p>
    <w:p>
      <w:pPr>
        <w:pStyle w:val="16"/>
        <w:numPr>
          <w:ilvl w:val="0"/>
          <w:numId w:val="4"/>
        </w:numPr>
        <w:ind w:firstLineChars="0"/>
      </w:pPr>
      <w:r>
        <w:rPr>
          <w:rFonts w:hint="eastAsia"/>
        </w:rPr>
        <w:t>实际上或者可以论证该研究、开发是抢先占用了甲方的研究、开发结果；</w:t>
      </w:r>
    </w:p>
    <w:p>
      <w:pPr>
        <w:pStyle w:val="16"/>
        <w:numPr>
          <w:ilvl w:val="0"/>
          <w:numId w:val="4"/>
        </w:numPr>
        <w:ind w:firstLineChars="0"/>
      </w:pPr>
      <w:r>
        <w:rPr>
          <w:rFonts w:hint="eastAsia"/>
        </w:rPr>
        <w:t>该研究开发是在乙方的职务开发结果的基础上形成的。</w:t>
      </w:r>
    </w:p>
    <w:p>
      <w:pPr>
        <w:ind w:firstLine="422"/>
      </w:pPr>
      <w:r>
        <w:rPr>
          <w:rStyle w:val="15"/>
          <w:rFonts w:hint="eastAsia"/>
        </w:rPr>
        <w:t>第四条</w:t>
      </w:r>
      <w:r>
        <w:rPr>
          <w:rFonts w:hint="eastAsia"/>
        </w:rPr>
        <w:t>　乙方在甲方任职期间，非履行甲方交付的任务所得的研究、开发结果，乙方如主张由其本人对该研究、开发结果享有知识产权，若该研究、开发结果与甲方业务密切相关，乙方应当及时向甲方申明。经甲方核实，认为确属于非职务开发结果，由乙方享有知识产权，甲方不得在未经乙方明确授权的前提下，以任何方式使用该研究、开发结果。</w:t>
      </w:r>
    </w:p>
    <w:p>
      <w:pPr>
        <w:ind w:firstLine="420"/>
      </w:pPr>
      <w:r>
        <w:rPr>
          <w:rFonts w:hint="eastAsia"/>
        </w:rPr>
        <w:t>乙方没有声明的，推定该研究、开发结果为职务开发结果，甲方可以利用该研究、开发结果进行生产、经营或向第三方转让。即使日后证明该研究、开发结果实际为非职务开发结果，乙方亦不得要求甲方承担任何经济责任。</w:t>
      </w:r>
    </w:p>
    <w:p>
      <w:pPr>
        <w:ind w:firstLine="420"/>
      </w:pPr>
      <w:r>
        <w:rPr>
          <w:rFonts w:hint="eastAsia"/>
        </w:rPr>
        <w:t>乙方声明后，甲方对该研究、开发结果的权属有异议的，双方可协商解决，协商不成的，可通过仲裁或诉讼途径解决。</w:t>
      </w:r>
    </w:p>
    <w:p>
      <w:pPr>
        <w:ind w:firstLine="422"/>
      </w:pPr>
      <w:r>
        <w:rPr>
          <w:rStyle w:val="15"/>
          <w:rFonts w:hint="eastAsia"/>
        </w:rPr>
        <w:t>第五条</w:t>
      </w:r>
      <w:r>
        <w:rPr>
          <w:rFonts w:hint="eastAsia"/>
        </w:rPr>
        <w:t>　乙方在离开甲方（不论何种原因）一年内所得的与其在甲方工作时所承担的本职工作或分配的任务有关的研究、开发结果，该结果的知识产权归甲方所有，但甲方必须向乙方支付合理的费用。乙方在离开甲方后，欲继续提高或改进其在甲方工作时获得的知识产权归甲方所有的技术成果，必须得到甲方的许可。</w:t>
      </w:r>
    </w:p>
    <w:p>
      <w:pPr>
        <w:ind w:firstLine="422"/>
      </w:pPr>
      <w:r>
        <w:rPr>
          <w:rStyle w:val="15"/>
          <w:rFonts w:hint="eastAsia"/>
        </w:rPr>
        <w:t>第六条</w:t>
      </w:r>
      <w:r>
        <w:rPr>
          <w:rFonts w:hint="eastAsia"/>
        </w:rPr>
        <w:t>　未经甲方许可，乙方在职期间不得许可他人使用甲方的知识产权；乙方离职后，不得侵占、使用或许可他人使用甲方的知识产权。</w:t>
      </w:r>
    </w:p>
    <w:p>
      <w:pPr>
        <w:pStyle w:val="2"/>
      </w:pPr>
      <w:r>
        <w:rPr>
          <w:rFonts w:hint="eastAsia"/>
        </w:rPr>
        <w:t>第三章　商业秘密的保护</w:t>
      </w:r>
    </w:p>
    <w:p>
      <w:pPr>
        <w:ind w:firstLine="422"/>
      </w:pPr>
      <w:r>
        <w:rPr>
          <w:rStyle w:val="15"/>
          <w:rFonts w:hint="eastAsia"/>
        </w:rPr>
        <w:t>第一条</w:t>
      </w:r>
      <w:r>
        <w:rPr>
          <w:rFonts w:hint="eastAsia"/>
        </w:rPr>
        <w:t>　乙方在甲方工作期间，应遵守甲方制定的各种成文或不成文的保密规章、制度，履行与其工作岗位相应的保密职责。</w:t>
      </w:r>
    </w:p>
    <w:p>
      <w:pPr>
        <w:ind w:firstLine="420"/>
      </w:pPr>
      <w:r>
        <w:rPr>
          <w:rFonts w:hint="eastAsia"/>
        </w:rPr>
        <w:t>乙方在甲方工作期间，因工作需要组织或参与的公司各层级会议形成的会议纪要、会议讨论结果、开会方案、营销策略等，应当签名并履行保密职责。</w:t>
      </w:r>
    </w:p>
    <w:p>
      <w:pPr>
        <w:ind w:firstLine="422"/>
      </w:pPr>
      <w:r>
        <w:rPr>
          <w:rStyle w:val="15"/>
          <w:rFonts w:hint="eastAsia"/>
        </w:rPr>
        <w:t>第二条</w:t>
      </w:r>
      <w:r>
        <w:rPr>
          <w:rFonts w:hint="eastAsia"/>
        </w:rPr>
        <w:t>　乙方在甲方工作期间，因工作需要接触到或使用甲方的商业秘密，应按照甲方要求的范围和程度使用，乙方不得将实物、资料等擅自带离工作岗位，未经甲方书面同意，不得随意进行复制、交流或转移含有甲方商业秘密的资料，不得在学术会议、产品订货会、技术鉴定会等会议或活动以及报刊、杂志、信息网络等媒介上批露甲方商业秘密。</w:t>
      </w:r>
    </w:p>
    <w:p>
      <w:pPr>
        <w:ind w:firstLine="420"/>
      </w:pPr>
      <w:r>
        <w:rPr>
          <w:rFonts w:hint="eastAsia"/>
        </w:rPr>
        <w:t>乙方决不为其他目的而使用甲方的商业秘密，更不得利用甲方商业秘密为甲方的竞争企业工作或通过任何途径泄漏给第三方（包括不应知悉该商业秘密的甲方其他职员）。</w:t>
      </w:r>
    </w:p>
    <w:p>
      <w:pPr>
        <w:ind w:firstLine="422"/>
      </w:pPr>
      <w:r>
        <w:rPr>
          <w:rStyle w:val="15"/>
          <w:rFonts w:hint="eastAsia"/>
        </w:rPr>
        <w:t>第三条</w:t>
      </w:r>
      <w:r>
        <w:rPr>
          <w:rFonts w:hint="eastAsia"/>
        </w:rPr>
        <w:t>　乙方在甲方工作期间，未经商业秘密拥有者的书面允许不得使用甲方已承担保密义务的外单位的商业秘密，更不得泄漏此商业秘密。</w:t>
      </w:r>
    </w:p>
    <w:p>
      <w:pPr>
        <w:ind w:firstLine="422"/>
      </w:pPr>
      <w:r>
        <w:rPr>
          <w:rStyle w:val="15"/>
          <w:rFonts w:hint="eastAsia"/>
        </w:rPr>
        <w:t>第四条</w:t>
      </w:r>
      <w:r>
        <w:rPr>
          <w:rFonts w:hint="eastAsia"/>
        </w:rPr>
        <w:t>　乙方因工作需要或其他原因调离原工作岗位或离开甲方，应将接触到的所有甲方商业秘密的文档、记录、笔记、数据、源程序清单、提纲、模型、移动存储设备及其他媒介形式的资料如数交回甲方</w:t>
      </w:r>
    </w:p>
    <w:p>
      <w:pPr>
        <w:ind w:firstLine="422"/>
      </w:pPr>
      <w:r>
        <w:rPr>
          <w:rStyle w:val="15"/>
          <w:rFonts w:hint="eastAsia"/>
        </w:rPr>
        <w:t>第五条</w:t>
      </w:r>
      <w:r>
        <w:rPr>
          <w:rFonts w:hint="eastAsia"/>
        </w:rPr>
        <w:t>　乙方在离开甲方后（无论以何种原因），应替甲方保守商业秘密，不得将其泄漏给任何第三方，未经甲方同意，不得利用甲方商业秘密进行生产和经营，或进行新的研究和开发，直到这些信息在本行业中成为公知性信息为止。</w:t>
      </w:r>
    </w:p>
    <w:p>
      <w:pPr>
        <w:ind w:firstLine="422"/>
      </w:pPr>
      <w:r>
        <w:rPr>
          <w:rStyle w:val="15"/>
          <w:rFonts w:hint="eastAsia"/>
        </w:rPr>
        <w:t>第六条</w:t>
      </w:r>
      <w:r>
        <w:rPr>
          <w:rFonts w:hint="eastAsia"/>
        </w:rPr>
        <w:t xml:space="preserve">　当发现甲方知识产权受到侵害或商业秘密被非法使用或泄漏时，乙方有义务通知甲方并采取合理措施协助甲方，防止侵害的扩大或商业秘密的进一步散失。 </w:t>
      </w:r>
    </w:p>
    <w:p>
      <w:pPr>
        <w:ind w:firstLine="422"/>
      </w:pPr>
      <w:r>
        <w:rPr>
          <w:rStyle w:val="15"/>
          <w:rFonts w:hint="eastAsia"/>
        </w:rPr>
        <w:t>第七条</w:t>
      </w:r>
      <w:r>
        <w:rPr>
          <w:rFonts w:hint="eastAsia"/>
        </w:rPr>
        <w:t>　乙方承诺，在为甲方履行职务时，决不擅自使用任何属于他人的商业秘密，也不擅自实施可能侵犯他人知识产权的行为（包括不使用盗版光碟和软件）。如因违反该承诺而导致甲方受到第三方指控时，乙方应承担甲方为应诉而支付的一切费用；甲方因此而承担侵权赔偿责任的，有权向乙方追偿。</w:t>
      </w:r>
    </w:p>
    <w:p>
      <w:pPr>
        <w:ind w:firstLine="420"/>
      </w:pPr>
      <w:r>
        <w:rPr>
          <w:rFonts w:hint="eastAsia"/>
        </w:rPr>
        <w:t>但如乙方是按甲方的明确要求或为了完成甲方明确交付的具体工作任务而必然导致侵犯他人知识产权的情况除外。</w:t>
      </w:r>
    </w:p>
    <w:p>
      <w:pPr>
        <w:pStyle w:val="2"/>
      </w:pPr>
      <w:r>
        <w:rPr>
          <w:rFonts w:hint="eastAsia"/>
        </w:rPr>
        <w:t>第四章　违约及赔偿责任</w:t>
      </w:r>
    </w:p>
    <w:p>
      <w:pPr>
        <w:ind w:firstLine="422"/>
      </w:pPr>
      <w:r>
        <w:rPr>
          <w:rStyle w:val="15"/>
          <w:rFonts w:hint="eastAsia"/>
        </w:rPr>
        <w:t>第一条</w:t>
      </w:r>
      <w:r>
        <w:rPr>
          <w:rFonts w:hint="eastAsia"/>
        </w:rPr>
        <w:t xml:space="preserve">　乙方若有违反上述关于知识产权及保密义务的约定，应向甲方支付相当于乙方三个月工资总和的违约金，甲方可以从应支付乙方的工资中扣除上述违约金，若此违约金不能赔偿甲方损失的，乙方同意赔偿其余损失。 </w:t>
      </w:r>
    </w:p>
    <w:p>
      <w:pPr>
        <w:ind w:firstLine="422"/>
      </w:pPr>
      <w:r>
        <w:rPr>
          <w:rStyle w:val="15"/>
          <w:rFonts w:hint="eastAsia"/>
        </w:rPr>
        <w:t>第二条</w:t>
      </w:r>
      <w:r>
        <w:rPr>
          <w:rFonts w:hint="eastAsia"/>
        </w:rPr>
        <w:t>　除外条款</w:t>
      </w:r>
    </w:p>
    <w:p>
      <w:pPr>
        <w:ind w:firstLine="420"/>
      </w:pPr>
      <w:r>
        <w:rPr>
          <w:rFonts w:hint="eastAsia"/>
        </w:rPr>
        <w:t>如果乙方因按照国家行政、执法机关的要求，配合以上机关执行国家公务、根据工作需要向其透露甲方商业秘密的，可免除上述责任。</w:t>
      </w:r>
    </w:p>
    <w:p>
      <w:pPr>
        <w:pStyle w:val="2"/>
      </w:pPr>
      <w:r>
        <w:rPr>
          <w:rFonts w:hint="eastAsia"/>
        </w:rPr>
        <w:t>第五章　竞业禁止</w:t>
      </w:r>
    </w:p>
    <w:p>
      <w:pPr>
        <w:ind w:firstLine="422"/>
      </w:pPr>
      <w:r>
        <w:rPr>
          <w:rStyle w:val="15"/>
          <w:rFonts w:hint="eastAsia"/>
        </w:rPr>
        <w:t>第一条</w:t>
      </w:r>
      <w:r>
        <w:rPr>
          <w:rFonts w:hint="eastAsia"/>
        </w:rPr>
        <w:t>　竞业禁止约束时间为乙方与甲方劳动合同解除（或终止）后24个月。</w:t>
      </w:r>
    </w:p>
    <w:p>
      <w:pPr>
        <w:ind w:firstLine="422"/>
      </w:pPr>
      <w:r>
        <w:rPr>
          <w:rFonts w:hint="eastAsia" w:ascii="黑体" w:hAnsi="黑体" w:eastAsia="黑体"/>
          <w:b/>
        </w:rPr>
        <w:t>第二条</w:t>
      </w:r>
      <w:r>
        <w:rPr>
          <w:rFonts w:hint="eastAsia"/>
        </w:rPr>
        <w:t xml:space="preserve">  竞业禁止的约束区域为：全中国（包括香港、澳门、台湾地区）。</w:t>
      </w:r>
    </w:p>
    <w:p>
      <w:pPr>
        <w:ind w:firstLine="422"/>
      </w:pPr>
      <w:r>
        <w:rPr>
          <w:rStyle w:val="15"/>
          <w:rFonts w:hint="eastAsia"/>
        </w:rPr>
        <w:t>第三条</w:t>
      </w:r>
      <w:r>
        <w:rPr>
          <w:rFonts w:hint="eastAsia"/>
        </w:rPr>
        <w:t>　乙方与甲方劳动关系存续期间，有下列行为的，视为违反了竞业限制的约定：</w:t>
      </w:r>
    </w:p>
    <w:p>
      <w:pPr>
        <w:pStyle w:val="16"/>
        <w:numPr>
          <w:ilvl w:val="0"/>
          <w:numId w:val="5"/>
        </w:numPr>
        <w:ind w:firstLineChars="0"/>
      </w:pPr>
      <w:r>
        <w:rPr>
          <w:rFonts w:hint="eastAsia"/>
        </w:rPr>
        <w:t>乙方不得成为与甲方有或可能有业务往来的企业（如客户）的主要股东或拥有相应利益者；不得担任与甲方有竞争业务的企业的董事、合伙人。</w:t>
      </w:r>
    </w:p>
    <w:p>
      <w:pPr>
        <w:pStyle w:val="16"/>
        <w:numPr>
          <w:ilvl w:val="0"/>
          <w:numId w:val="5"/>
        </w:numPr>
        <w:ind w:firstLineChars="0"/>
      </w:pPr>
      <w:r>
        <w:rPr>
          <w:rFonts w:hint="eastAsia"/>
        </w:rPr>
        <w:t>乙方不得受雇于甲方的任何竞争对手，或担任竞争对手的承包商、顾问（无论是专职或兼职，无论是否获取报酬），或以其它方式直接或间接地成为甲方竞争对手。</w:t>
      </w:r>
    </w:p>
    <w:p>
      <w:pPr>
        <w:pStyle w:val="16"/>
        <w:numPr>
          <w:ilvl w:val="0"/>
          <w:numId w:val="5"/>
        </w:numPr>
        <w:ind w:firstLineChars="0"/>
      </w:pPr>
      <w:r>
        <w:rPr>
          <w:rFonts w:hint="eastAsia"/>
        </w:rPr>
        <w:t>未经甲方同意，乙方不得受雇于甲方的顾客或担任其业务承包商、顾问或以其他方式与其业务发生直接或间接的牵连。</w:t>
      </w:r>
    </w:p>
    <w:p>
      <w:pPr>
        <w:pStyle w:val="16"/>
        <w:numPr>
          <w:ilvl w:val="0"/>
          <w:numId w:val="5"/>
        </w:numPr>
        <w:ind w:firstLineChars="0"/>
      </w:pPr>
      <w:r>
        <w:rPr>
          <w:rFonts w:hint="eastAsia"/>
        </w:rPr>
        <w:t>未经甲方批准，乙方不得提供或销售与甲方类似产品或服务。不得销售竞争对手的产品及服务或以任何方式支援或促销竞争对手的产品或服务。</w:t>
      </w:r>
    </w:p>
    <w:p>
      <w:pPr>
        <w:pStyle w:val="16"/>
        <w:numPr>
          <w:ilvl w:val="0"/>
          <w:numId w:val="5"/>
        </w:numPr>
        <w:ind w:firstLineChars="0"/>
      </w:pPr>
      <w:r>
        <w:rPr>
          <w:rFonts w:hint="eastAsia"/>
        </w:rPr>
        <w:t>乙方及其亲友与甲方业务往来时，应事先告知甲方。未经甲方同意，不得与其亲友进行往来业务。除此，乙方应回避参与决定是否与其亲友进行业务往来。</w:t>
      </w:r>
    </w:p>
    <w:p>
      <w:pPr>
        <w:ind w:firstLine="422"/>
      </w:pPr>
      <w:r>
        <w:rPr>
          <w:rStyle w:val="15"/>
          <w:rFonts w:hint="eastAsia"/>
        </w:rPr>
        <w:t>第四条</w:t>
      </w:r>
      <w:r>
        <w:rPr>
          <w:rFonts w:hint="eastAsia"/>
        </w:rPr>
        <w:t xml:space="preserve">　乙方与甲方劳动合同解除（或终止）后24个月，乙方不得以任何形式为与甲方经营同类业务的企业提供任何形式的劳动或服务，也不得自办或与他人合办与甲方属于同类经营业务的企业或者从事与甲方技术秘密有关的技术开发。 </w:t>
      </w:r>
    </w:p>
    <w:p>
      <w:pPr>
        <w:ind w:firstLine="422"/>
      </w:pPr>
      <w:r>
        <w:rPr>
          <w:rStyle w:val="15"/>
          <w:rFonts w:hint="eastAsia"/>
        </w:rPr>
        <w:t>第五条</w:t>
      </w:r>
      <w:r>
        <w:rPr>
          <w:rFonts w:hint="eastAsia"/>
        </w:rPr>
        <w:t>　乙方离职时或离职后一个月内未接到甲方放弃乙方履行竞业限制义务的书面通知的，乙方应当履行离职后的竞业限制义务。</w:t>
      </w:r>
    </w:p>
    <w:p>
      <w:pPr>
        <w:ind w:firstLine="422"/>
      </w:pPr>
      <w:r>
        <w:rPr>
          <w:rStyle w:val="15"/>
          <w:rFonts w:hint="eastAsia"/>
        </w:rPr>
        <w:t>第</w:t>
      </w:r>
      <w:r>
        <w:rPr>
          <w:rFonts w:hint="eastAsia" w:ascii="黑体" w:hAnsi="黑体" w:eastAsia="黑体"/>
          <w:b/>
        </w:rPr>
        <w:t>六</w:t>
      </w:r>
      <w:r>
        <w:rPr>
          <w:rStyle w:val="15"/>
          <w:rFonts w:hint="eastAsia"/>
        </w:rPr>
        <w:t>条</w:t>
      </w:r>
      <w:r>
        <w:rPr>
          <w:rFonts w:hint="eastAsia"/>
        </w:rPr>
        <w:t>　双方确认，乙方在职期间甲方向乙方支付的全额工资中有30%为甲方对乙方竞业禁止的约束。</w:t>
      </w:r>
    </w:p>
    <w:p>
      <w:pPr>
        <w:ind w:firstLine="422"/>
      </w:pPr>
      <w:r>
        <w:rPr>
          <w:rFonts w:hint="eastAsia" w:ascii="黑体" w:hAnsi="黑体" w:eastAsia="黑体"/>
          <w:b/>
        </w:rPr>
        <w:t>第</w:t>
      </w:r>
      <w:r>
        <w:rPr>
          <w:rStyle w:val="15"/>
          <w:rFonts w:hint="eastAsia"/>
        </w:rPr>
        <w:t>七</w:t>
      </w:r>
      <w:r>
        <w:rPr>
          <w:rFonts w:hint="eastAsia" w:ascii="黑体" w:hAnsi="黑体" w:eastAsia="黑体"/>
          <w:b/>
        </w:rPr>
        <w:t>条</w:t>
      </w:r>
      <w:r>
        <w:rPr>
          <w:rFonts w:hint="eastAsia"/>
        </w:rPr>
        <w:t xml:space="preserve">  双方确认， 就乙方离职后应该履行的竞业限制义务，甲方已在向乙方支付的工资中包含了全部竞业限制补偿费，甲方无需另行支付其他费用。</w:t>
      </w:r>
    </w:p>
    <w:p>
      <w:pPr>
        <w:ind w:firstLine="422"/>
      </w:pPr>
      <w:r>
        <w:rPr>
          <w:rStyle w:val="15"/>
          <w:rFonts w:hint="eastAsia"/>
        </w:rPr>
        <w:t>第八条</w:t>
      </w:r>
      <w:r>
        <w:rPr>
          <w:rFonts w:hint="eastAsia"/>
        </w:rPr>
        <w:t>　乙方违反竞业限制约定的，应当承担违约责任，违约金为乙方在职时年货币性收入的二倍。乙方违反竞业禁止第二条约定的，除承担违约责任外，亦视为严重违反了甲方的规章制度。</w:t>
      </w:r>
    </w:p>
    <w:p>
      <w:pPr>
        <w:ind w:firstLine="420"/>
      </w:pPr>
      <w:r>
        <w:rPr>
          <w:rFonts w:hint="eastAsia"/>
        </w:rPr>
        <w:t>乙方承担违约责任后，仍不足以弥补甲方损失的，还应赔偿相应的损失。甲方亦有追诉的权利。</w:t>
      </w:r>
    </w:p>
    <w:p>
      <w:pPr>
        <w:pStyle w:val="2"/>
      </w:pPr>
      <w:r>
        <w:rPr>
          <w:rFonts w:hint="eastAsia"/>
        </w:rPr>
        <w:t>第六章　附则</w:t>
      </w:r>
    </w:p>
    <w:p>
      <w:pPr>
        <w:ind w:firstLine="422"/>
      </w:pPr>
      <w:r>
        <w:rPr>
          <w:rStyle w:val="15"/>
          <w:rFonts w:hint="eastAsia"/>
        </w:rPr>
        <w:t>第一条</w:t>
      </w:r>
      <w:r>
        <w:rPr>
          <w:rFonts w:hint="eastAsia"/>
        </w:rPr>
        <w:t>　本协议关于保守甲方商业秘密的期限从乙方知悉保密内容时起到甲方公开宣布保密内容为公开信息时止。鉴于保密义务是员工的法定义务，乙方履行保密义务，甲方不再支付任何补偿。</w:t>
      </w:r>
    </w:p>
    <w:p>
      <w:pPr>
        <w:ind w:firstLine="422"/>
      </w:pPr>
      <w:r>
        <w:rPr>
          <w:rStyle w:val="15"/>
          <w:rFonts w:hint="eastAsia"/>
        </w:rPr>
        <w:t>第二条</w:t>
      </w:r>
      <w:r>
        <w:rPr>
          <w:rFonts w:hint="eastAsia"/>
        </w:rPr>
        <w:t>　本协议所指聘用期间（含试用期），以乙方从甲方领取工资为标志，并以该项工资代表的工作期间为聘用期间。聘用期间包括乙方在正常工作时间以外加班的时间，而无论加班场所是否在甲方工作场所内。</w:t>
      </w:r>
    </w:p>
    <w:p>
      <w:pPr>
        <w:ind w:firstLine="420"/>
      </w:pPr>
      <w:r>
        <w:rPr>
          <w:rFonts w:hint="eastAsia"/>
        </w:rPr>
        <w:t>乙方与甲方劳动关系解除的时间，以任何一方明确表示解除或辞去聘用关系的时间为准（包含短信、邮件、辞职单等形式）。乙方拒绝领取工资且停止履行职务的行为，则视为乙方提出辞职，甲乙双方劳动关系解除。</w:t>
      </w:r>
    </w:p>
    <w:p>
      <w:pPr>
        <w:ind w:firstLine="422"/>
      </w:pPr>
      <w:r>
        <w:rPr>
          <w:rStyle w:val="15"/>
          <w:rFonts w:hint="eastAsia"/>
        </w:rPr>
        <w:t>第三条</w:t>
      </w:r>
      <w:r>
        <w:rPr>
          <w:rFonts w:hint="eastAsia"/>
        </w:rPr>
        <w:t>　乙方承认，已阅读过本协议，并确切了解协议条款的法律含义。</w:t>
      </w:r>
    </w:p>
    <w:p>
      <w:pPr>
        <w:ind w:firstLine="422"/>
      </w:pPr>
      <w:r>
        <w:rPr>
          <w:rStyle w:val="15"/>
          <w:rFonts w:hint="eastAsia"/>
        </w:rPr>
        <w:t>第四条</w:t>
      </w:r>
      <w:r>
        <w:rPr>
          <w:rFonts w:hint="eastAsia"/>
        </w:rPr>
        <w:t>　本协议为甲乙双方所签《劳动合同书》的附件，为《劳动合同书》不可分割的部分。</w:t>
      </w:r>
    </w:p>
    <w:p>
      <w:pPr>
        <w:ind w:firstLine="422"/>
      </w:pPr>
      <w:r>
        <w:rPr>
          <w:rStyle w:val="15"/>
          <w:rFonts w:hint="eastAsia"/>
        </w:rPr>
        <w:t>第五条</w:t>
      </w:r>
      <w:r>
        <w:rPr>
          <w:rFonts w:hint="eastAsia"/>
        </w:rPr>
        <w:t>　本协议如与双方以前的口头或书面的协议有抵触，以本协议为准。本协议签署后，非经双方同意并签署书面修改协议，不得修改本协议。</w:t>
      </w:r>
    </w:p>
    <w:p>
      <w:pPr>
        <w:ind w:firstLine="422"/>
      </w:pPr>
      <w:r>
        <w:rPr>
          <w:rStyle w:val="15"/>
          <w:rFonts w:hint="eastAsia"/>
        </w:rPr>
        <w:t>第六条</w:t>
      </w:r>
      <w:r>
        <w:rPr>
          <w:rFonts w:hint="eastAsia"/>
        </w:rPr>
        <w:t>　本协议一式两份，双方各执一份，具有相同法律效力。</w:t>
      </w:r>
    </w:p>
    <w:p>
      <w:pPr>
        <w:ind w:firstLine="422"/>
      </w:pPr>
      <w:r>
        <w:rPr>
          <w:rStyle w:val="15"/>
          <w:rFonts w:hint="eastAsia"/>
        </w:rPr>
        <w:t>第七条</w:t>
      </w:r>
      <w:r>
        <w:rPr>
          <w:rFonts w:hint="eastAsia"/>
        </w:rPr>
        <w:t>　本协议经甲方盖章、乙方签字后生效。</w:t>
      </w:r>
    </w:p>
    <w:p>
      <w:pPr>
        <w:ind w:firstLine="420"/>
      </w:pPr>
    </w:p>
    <w:tbl>
      <w:tblPr>
        <w:tblStyle w:val="13"/>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61"/>
        <w:gridCol w:w="42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261" w:type="dxa"/>
          </w:tcPr>
          <w:p>
            <w:pPr>
              <w:ind w:firstLine="0" w:firstLineChars="0"/>
            </w:pPr>
            <w:r>
              <w:rPr>
                <w:rFonts w:hint="eastAsia"/>
              </w:rPr>
              <w:t>甲方：</w:t>
            </w:r>
          </w:p>
        </w:tc>
        <w:tc>
          <w:tcPr>
            <w:tcW w:w="4261" w:type="dxa"/>
          </w:tcPr>
          <w:p>
            <w:pPr>
              <w:ind w:firstLine="0" w:firstLineChars="0"/>
            </w:pPr>
            <w:r>
              <w:rPr>
                <w:rFonts w:hint="eastAsia"/>
              </w:rPr>
              <w:t>乙方：</w:t>
            </w:r>
            <w: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261" w:type="dxa"/>
          </w:tcPr>
          <w:p>
            <w:pPr>
              <w:ind w:firstLine="0" w:firstLineChars="0"/>
            </w:pPr>
            <w:r>
              <w:rPr>
                <w:rFonts w:hint="eastAsia"/>
              </w:rPr>
              <w:t>法定代表人或委托代理人</w:t>
            </w:r>
          </w:p>
        </w:tc>
        <w:tc>
          <w:tcPr>
            <w:tcW w:w="4261" w:type="dxa"/>
          </w:tcPr>
          <w:p>
            <w:pPr>
              <w:ind w:firstLine="0" w:firstLineChars="0"/>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261" w:type="dxa"/>
          </w:tcPr>
          <w:p>
            <w:pPr>
              <w:ind w:firstLine="0" w:firstLineChars="0"/>
            </w:pPr>
            <w:r>
              <w:rPr>
                <w:rFonts w:hint="eastAsia"/>
              </w:rPr>
              <w:t>（签字或盖章）</w:t>
            </w:r>
          </w:p>
        </w:tc>
        <w:tc>
          <w:tcPr>
            <w:tcW w:w="4261" w:type="dxa"/>
          </w:tcPr>
          <w:p>
            <w:pPr>
              <w:ind w:firstLine="0" w:firstLineChars="0"/>
            </w:pPr>
            <w:r>
              <w:rPr>
                <w:rFonts w:hint="eastAsia"/>
              </w:rPr>
              <w:t>（签字）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8522" w:type="dxa"/>
            <w:gridSpan w:val="2"/>
          </w:tcPr>
          <w:p>
            <w:pPr>
              <w:ind w:firstLine="0" w:firstLineChars="0"/>
            </w:pPr>
            <w:r>
              <w:rPr>
                <w:rFonts w:hint="eastAsia"/>
              </w:rPr>
              <w:t>签订日期：</w:t>
            </w:r>
          </w:p>
        </w:tc>
      </w:tr>
    </w:tbl>
    <w:p>
      <w:pPr>
        <w:ind w:firstLine="42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255344"/>
      <w:docPartObj>
        <w:docPartGallery w:val="AutoText"/>
      </w:docPartObj>
    </w:sdtPr>
    <w:sdtContent>
      <w:sdt>
        <w:sdtPr>
          <w:id w:val="171357217"/>
          <w:docPartObj>
            <w:docPartGallery w:val="AutoText"/>
          </w:docPartObj>
        </w:sdtPr>
        <w:sdtContent>
          <w:p>
            <w:pPr>
              <w:pStyle w:val="7"/>
              <w:ind w:firstLine="360"/>
            </w:pPr>
          </w:p>
        </w:sdtContent>
      </w:sdt>
    </w:sdtContent>
  </w:sdt>
  <w:p>
    <w:pPr>
      <w:pStyle w:val="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255348"/>
      <w:docPartObj>
        <w:docPartGallery w:val="AutoText"/>
      </w:docPartObj>
    </w:sdtPr>
    <w:sdtContent>
      <w:sdt>
        <w:sdtPr>
          <w:id w:val="6255349"/>
          <w:docPartObj>
            <w:docPartGallery w:val="AutoText"/>
          </w:docPartObj>
        </w:sdtPr>
        <w:sdtContent>
          <w:p>
            <w:pPr>
              <w:pStyle w:val="7"/>
              <w:ind w:firstLine="360"/>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7</w:t>
            </w:r>
            <w:r>
              <w:rPr>
                <w:b/>
                <w:sz w:val="24"/>
                <w:szCs w:val="24"/>
              </w:rPr>
              <w:fldChar w:fldCharType="end"/>
            </w:r>
            <w:r>
              <w:rPr>
                <w:lang w:val="zh-CN"/>
              </w:rPr>
              <w:t xml:space="preserve"> / </w:t>
            </w:r>
            <w:r>
              <w:rPr>
                <w:rFonts w:hint="eastAsia"/>
                <w:b/>
              </w:rPr>
              <w:t>9</w:t>
            </w:r>
          </w:p>
        </w:sdtContent>
      </w:sdt>
    </w:sdtContent>
  </w:sdt>
  <w:p>
    <w:pPr>
      <w:pStyle w:val="7"/>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keepNext w:val="0"/>
      <w:keepLines w:val="0"/>
      <w:pageBreakBefore w:val="0"/>
      <w:widowControl w:val="0"/>
      <w:pBdr>
        <w:bottom w:val="single" w:color="auto" w:sz="4" w:space="0"/>
      </w:pBdr>
      <w:kinsoku/>
      <w:wordWrap/>
      <w:overflowPunct/>
      <w:topLinePunct w:val="0"/>
      <w:autoSpaceDE/>
      <w:autoSpaceDN/>
      <w:bidi w:val="0"/>
      <w:adjustRightInd/>
      <w:snapToGrid w:val="0"/>
      <w:jc w:val="center"/>
      <w:textAlignment w:val="auto"/>
      <w:outlineLvl w:val="9"/>
      <w:rPr>
        <w:rFonts w:hint="eastAsia" w:eastAsia="宋体"/>
        <w:lang w:eastAsia="zh-CN"/>
      </w:rPr>
    </w:pPr>
    <w:r>
      <w:rPr>
        <w:rFonts w:hint="eastAsia" w:ascii="宋体" w:hAnsi="宋体" w:eastAsia="宋体" w:cs="宋体"/>
        <w:sz w:val="18"/>
        <w:szCs w:val="18"/>
        <w:lang w:val="en-US" w:eastAsia="zh-CN"/>
      </w:rPr>
      <w:t xml:space="preserve"> </w:t>
    </w:r>
    <w:r>
      <w:rPr>
        <w:rFonts w:hint="eastAsia" w:eastAsia="宋体"/>
        <w:lang w:eastAsia="zh-CN"/>
      </w:rPr>
      <w:drawing>
        <wp:anchor distT="0" distB="0" distL="114300" distR="114300" simplePos="0" relativeHeight="251662336" behindDoc="0" locked="0" layoutInCell="1" allowOverlap="1">
          <wp:simplePos x="0" y="0"/>
          <wp:positionH relativeFrom="column">
            <wp:posOffset>-97790</wp:posOffset>
          </wp:positionH>
          <wp:positionV relativeFrom="paragraph">
            <wp:posOffset>0</wp:posOffset>
          </wp:positionV>
          <wp:extent cx="1319530" cy="330200"/>
          <wp:effectExtent l="0" t="0" r="13970" b="12700"/>
          <wp:wrapSquare wrapText="bothSides"/>
          <wp:docPr id="5" name="图片 3" descr="lALPDgQ9q0gwx1_MyM0DIA_800_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lALPDgQ9q0gwx1_MyM0DIA_800_200"/>
                  <pic:cNvPicPr>
                    <a:picLocks noChangeAspect="1"/>
                  </pic:cNvPicPr>
                </pic:nvPicPr>
                <pic:blipFill>
                  <a:blip r:embed="rId1"/>
                  <a:stretch>
                    <a:fillRect/>
                  </a:stretch>
                </pic:blipFill>
                <pic:spPr>
                  <a:xfrm>
                    <a:off x="0" y="0"/>
                    <a:ext cx="1319530" cy="330200"/>
                  </a:xfrm>
                  <a:prstGeom prst="rect">
                    <a:avLst/>
                  </a:prstGeom>
                  <a:noFill/>
                  <a:ln w="9525">
                    <a:noFill/>
                  </a:ln>
                </pic:spPr>
              </pic:pic>
            </a:graphicData>
          </a:graphic>
        </wp:anchor>
      </w:drawing>
    </w:r>
    <w:r>
      <w:rPr>
        <w:rFonts w:hint="eastAsia" w:eastAsia="宋体"/>
        <w:lang w:val="en-US" w:eastAsia="zh-CN"/>
      </w:rPr>
      <w:t xml:space="preserve"> </w:t>
    </w:r>
    <w:r>
      <w:rPr>
        <w:rFonts w:hint="eastAsia" w:ascii="宋体" w:hAnsi="宋体" w:eastAsia="宋体" w:cs="宋体"/>
        <w:sz w:val="18"/>
        <w:szCs w:val="18"/>
        <w:lang w:val="en-US" w:eastAsia="zh-CN"/>
      </w:rPr>
      <w:t xml:space="preserve">            </w:t>
    </w:r>
    <w:r>
      <w:rPr>
        <w:rFonts w:hint="eastAsia" w:ascii="宋体" w:hAnsi="宋体" w:eastAsia="宋体" w:cs="宋体"/>
        <w:i w:val="0"/>
        <w:caps w:val="0"/>
        <w:color w:val="1A1AA6"/>
        <w:spacing w:val="0"/>
        <w:sz w:val="18"/>
        <w:szCs w:val="18"/>
      </w:rPr>
      <w:t>人力资源管理</w:t>
    </w:r>
    <w:r>
      <w:rPr>
        <w:rFonts w:hint="eastAsia" w:ascii="宋体" w:hAnsi="宋体" w:eastAsia="宋体" w:cs="宋体"/>
        <w:i w:val="0"/>
        <w:caps w:val="0"/>
        <w:color w:val="1A1AA6"/>
        <w:spacing w:val="0"/>
        <w:sz w:val="18"/>
        <w:szCs w:val="18"/>
        <w:lang w:eastAsia="zh-CN"/>
      </w:rPr>
      <w:t>资料库</w:t>
    </w:r>
    <w:r>
      <w:rPr>
        <w:rFonts w:hint="eastAsia" w:eastAsia="宋体"/>
        <w:lang w:val="en-US" w:eastAsia="zh-CN"/>
      </w:rPr>
      <w:t xml:space="preserve">    </w:t>
    </w:r>
    <w:r>
      <w:rPr>
        <w:rFonts w:ascii="宋体" w:hAnsi="宋体" w:eastAsia="宋体" w:cs="宋体"/>
        <w:sz w:val="24"/>
        <w:szCs w:val="24"/>
      </w:rPr>
      <w:fldChar w:fldCharType="begin"/>
    </w:r>
    <w:r>
      <w:rPr>
        <w:rFonts w:ascii="宋体" w:hAnsi="宋体" w:eastAsia="宋体" w:cs="宋体"/>
        <w:sz w:val="24"/>
        <w:szCs w:val="24"/>
      </w:rPr>
      <w:instrText xml:space="preserve"> HYPERLINK "https://www.rsxq.com/" </w:instrText>
    </w:r>
    <w:r>
      <w:rPr>
        <w:rFonts w:ascii="宋体" w:hAnsi="宋体" w:eastAsia="宋体" w:cs="宋体"/>
        <w:sz w:val="24"/>
        <w:szCs w:val="24"/>
      </w:rPr>
      <w:fldChar w:fldCharType="separate"/>
    </w:r>
    <w:r>
      <w:rPr>
        <w:rStyle w:val="10"/>
        <w:rFonts w:ascii="宋体" w:hAnsi="宋体" w:eastAsia="宋体" w:cs="宋体"/>
        <w:sz w:val="24"/>
        <w:szCs w:val="24"/>
      </w:rPr>
      <w:t>https://www.rsxq.com/</w:t>
    </w:r>
    <w:r>
      <w:rPr>
        <w:rFonts w:ascii="宋体" w:hAnsi="宋体" w:eastAsia="宋体" w:cs="宋体"/>
        <w:sz w:val="24"/>
        <w:szCs w:val="24"/>
      </w:rPr>
      <w:fldChar w:fldCharType="end"/>
    </w:r>
  </w:p>
  <w:p>
    <w:pPr>
      <w:pStyle w:val="8"/>
      <w:ind w:firstLine="360"/>
    </w:pPr>
    <w:bookmarkStart w:id="0" w:name="_GoBack"/>
    <w:bookmarkEnd w:id="0"/>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F45391"/>
    <w:multiLevelType w:val="multilevel"/>
    <w:tmpl w:val="15F4539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A6B5EB2"/>
    <w:multiLevelType w:val="multilevel"/>
    <w:tmpl w:val="3A6B5EB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3710222"/>
    <w:multiLevelType w:val="multilevel"/>
    <w:tmpl w:val="4371022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A7464D5"/>
    <w:multiLevelType w:val="multilevel"/>
    <w:tmpl w:val="5A7464D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2A35148"/>
    <w:multiLevelType w:val="multilevel"/>
    <w:tmpl w:val="62A3514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477B1"/>
    <w:rsid w:val="000017BE"/>
    <w:rsid w:val="0001243A"/>
    <w:rsid w:val="00071A77"/>
    <w:rsid w:val="00071FD5"/>
    <w:rsid w:val="00074277"/>
    <w:rsid w:val="00076A8B"/>
    <w:rsid w:val="000C477B"/>
    <w:rsid w:val="000E38A0"/>
    <w:rsid w:val="00113BAF"/>
    <w:rsid w:val="00133AD1"/>
    <w:rsid w:val="001D04B0"/>
    <w:rsid w:val="0028649D"/>
    <w:rsid w:val="002A619F"/>
    <w:rsid w:val="002D3285"/>
    <w:rsid w:val="003477B1"/>
    <w:rsid w:val="003A61A3"/>
    <w:rsid w:val="00460C59"/>
    <w:rsid w:val="00474227"/>
    <w:rsid w:val="00493240"/>
    <w:rsid w:val="00496310"/>
    <w:rsid w:val="0052496B"/>
    <w:rsid w:val="00524B2C"/>
    <w:rsid w:val="00586BAF"/>
    <w:rsid w:val="00605026"/>
    <w:rsid w:val="006543D5"/>
    <w:rsid w:val="00665907"/>
    <w:rsid w:val="00770624"/>
    <w:rsid w:val="00803326"/>
    <w:rsid w:val="00803642"/>
    <w:rsid w:val="00883303"/>
    <w:rsid w:val="00907249"/>
    <w:rsid w:val="00951D92"/>
    <w:rsid w:val="009764A7"/>
    <w:rsid w:val="00980DF6"/>
    <w:rsid w:val="009E29B7"/>
    <w:rsid w:val="00A36448"/>
    <w:rsid w:val="00AB2303"/>
    <w:rsid w:val="00B918D8"/>
    <w:rsid w:val="00C06D2E"/>
    <w:rsid w:val="00C612A3"/>
    <w:rsid w:val="00C90958"/>
    <w:rsid w:val="00D43004"/>
    <w:rsid w:val="00D744C9"/>
    <w:rsid w:val="00D80E62"/>
    <w:rsid w:val="00DE6C72"/>
    <w:rsid w:val="00E26213"/>
    <w:rsid w:val="00E64497"/>
    <w:rsid w:val="00EA4FA9"/>
    <w:rsid w:val="00EA7954"/>
    <w:rsid w:val="00EB4EEF"/>
    <w:rsid w:val="00F17536"/>
    <w:rsid w:val="24E818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eastAsia="仿宋_GB2312" w:asciiTheme="minorHAnsi" w:hAnsiTheme="minorHAnsi" w:cstheme="minorBidi"/>
      <w:kern w:val="2"/>
      <w:sz w:val="21"/>
      <w:szCs w:val="22"/>
      <w:lang w:val="en-US" w:eastAsia="zh-CN" w:bidi="ar-SA"/>
    </w:rPr>
  </w:style>
  <w:style w:type="paragraph" w:styleId="2">
    <w:name w:val="heading 1"/>
    <w:basedOn w:val="1"/>
    <w:next w:val="1"/>
    <w:link w:val="14"/>
    <w:qFormat/>
    <w:uiPriority w:val="9"/>
    <w:pPr>
      <w:keepNext/>
      <w:keepLines/>
      <w:spacing w:before="100" w:beforeAutospacing="1" w:after="100" w:afterAutospacing="1"/>
      <w:ind w:firstLine="0" w:firstLineChars="0"/>
      <w:outlineLvl w:val="0"/>
    </w:pPr>
    <w:rPr>
      <w:rFonts w:eastAsia="黑体"/>
      <w:b/>
      <w:bCs/>
      <w:kern w:val="44"/>
      <w:sz w:val="32"/>
      <w:szCs w:val="44"/>
    </w:rPr>
  </w:style>
  <w:style w:type="paragraph" w:styleId="3">
    <w:name w:val="heading 2"/>
    <w:basedOn w:val="1"/>
    <w:next w:val="1"/>
    <w:link w:val="15"/>
    <w:unhideWhenUsed/>
    <w:qFormat/>
    <w:uiPriority w:val="9"/>
    <w:pPr>
      <w:keepNext/>
      <w:keepLines/>
      <w:spacing w:line="480" w:lineRule="auto"/>
      <w:outlineLvl w:val="1"/>
    </w:pPr>
    <w:rPr>
      <w:rFonts w:eastAsia="黑体" w:asciiTheme="majorHAnsi" w:hAnsiTheme="majorHAnsi" w:cstheme="majorBidi"/>
      <w:b/>
      <w:bCs/>
      <w:szCs w:val="32"/>
    </w:rPr>
  </w:style>
  <w:style w:type="character" w:default="1" w:styleId="9">
    <w:name w:val="Default Paragraph Font"/>
    <w:semiHidden/>
    <w:unhideWhenUsed/>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4">
    <w:name w:val="annotation subject"/>
    <w:basedOn w:val="5"/>
    <w:next w:val="5"/>
    <w:link w:val="20"/>
    <w:semiHidden/>
    <w:unhideWhenUsed/>
    <w:uiPriority w:val="99"/>
    <w:rPr>
      <w:b/>
      <w:bCs/>
    </w:rPr>
  </w:style>
  <w:style w:type="paragraph" w:styleId="5">
    <w:name w:val="annotation text"/>
    <w:basedOn w:val="1"/>
    <w:link w:val="19"/>
    <w:semiHidden/>
    <w:unhideWhenUsed/>
    <w:uiPriority w:val="99"/>
    <w:pPr>
      <w:jc w:val="left"/>
    </w:pPr>
  </w:style>
  <w:style w:type="paragraph" w:styleId="6">
    <w:name w:val="Balloon Text"/>
    <w:basedOn w:val="1"/>
    <w:link w:val="21"/>
    <w:semiHidden/>
    <w:unhideWhenUsed/>
    <w:uiPriority w:val="99"/>
    <w:pPr>
      <w:spacing w:line="240" w:lineRule="auto"/>
    </w:pPr>
    <w:rPr>
      <w:sz w:val="18"/>
      <w:szCs w:val="18"/>
    </w:rPr>
  </w:style>
  <w:style w:type="paragraph" w:styleId="7">
    <w:name w:val="footer"/>
    <w:basedOn w:val="1"/>
    <w:link w:val="18"/>
    <w:unhideWhenUsed/>
    <w:qFormat/>
    <w:uiPriority w:val="99"/>
    <w:pPr>
      <w:tabs>
        <w:tab w:val="center" w:pos="4153"/>
        <w:tab w:val="right" w:pos="8306"/>
      </w:tabs>
      <w:snapToGrid w:val="0"/>
      <w:spacing w:line="240" w:lineRule="auto"/>
      <w:jc w:val="left"/>
    </w:pPr>
    <w:rPr>
      <w:sz w:val="18"/>
      <w:szCs w:val="18"/>
    </w:rPr>
  </w:style>
  <w:style w:type="paragraph" w:styleId="8">
    <w:name w:val="header"/>
    <w:basedOn w:val="1"/>
    <w:link w:val="17"/>
    <w:semiHidden/>
    <w:unhideWhenUsed/>
    <w:uiPriority w:val="99"/>
    <w:pPr>
      <w:pBdr>
        <w:bottom w:val="single" w:color="auto" w:sz="6" w:space="1"/>
      </w:pBdr>
      <w:tabs>
        <w:tab w:val="center" w:pos="4153"/>
        <w:tab w:val="right" w:pos="8306"/>
      </w:tabs>
      <w:snapToGrid w:val="0"/>
      <w:spacing w:line="240" w:lineRule="auto"/>
      <w:jc w:val="center"/>
    </w:pPr>
    <w:rPr>
      <w:sz w:val="18"/>
      <w:szCs w:val="18"/>
    </w:rPr>
  </w:style>
  <w:style w:type="character" w:styleId="10">
    <w:name w:val="Hyperlink"/>
    <w:basedOn w:val="9"/>
    <w:semiHidden/>
    <w:unhideWhenUsed/>
    <w:qFormat/>
    <w:uiPriority w:val="99"/>
    <w:rPr>
      <w:color w:val="0000FF"/>
      <w:u w:val="single"/>
    </w:rPr>
  </w:style>
  <w:style w:type="character" w:styleId="11">
    <w:name w:val="annotation reference"/>
    <w:basedOn w:val="9"/>
    <w:semiHidden/>
    <w:unhideWhenUsed/>
    <w:uiPriority w:val="99"/>
    <w:rPr>
      <w:sz w:val="21"/>
      <w:szCs w:val="21"/>
    </w:rPr>
  </w:style>
  <w:style w:type="table" w:styleId="13">
    <w:name w:val="Table Grid"/>
    <w:basedOn w:val="12"/>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4">
    <w:name w:val="标题 1 Char"/>
    <w:basedOn w:val="9"/>
    <w:link w:val="2"/>
    <w:uiPriority w:val="9"/>
    <w:rPr>
      <w:rFonts w:eastAsia="黑体"/>
      <w:b/>
      <w:bCs/>
      <w:kern w:val="44"/>
      <w:sz w:val="32"/>
      <w:szCs w:val="44"/>
    </w:rPr>
  </w:style>
  <w:style w:type="character" w:customStyle="1" w:styleId="15">
    <w:name w:val="标题 2 Char"/>
    <w:basedOn w:val="9"/>
    <w:link w:val="3"/>
    <w:uiPriority w:val="9"/>
    <w:rPr>
      <w:rFonts w:eastAsia="黑体" w:asciiTheme="majorHAnsi" w:hAnsiTheme="majorHAnsi" w:cstheme="majorBidi"/>
      <w:b/>
      <w:bCs/>
      <w:szCs w:val="32"/>
    </w:rPr>
  </w:style>
  <w:style w:type="paragraph" w:styleId="16">
    <w:name w:val="List Paragraph"/>
    <w:basedOn w:val="1"/>
    <w:qFormat/>
    <w:uiPriority w:val="34"/>
    <w:pPr>
      <w:ind w:firstLine="420"/>
    </w:pPr>
  </w:style>
  <w:style w:type="character" w:customStyle="1" w:styleId="17">
    <w:name w:val="页眉 Char"/>
    <w:basedOn w:val="9"/>
    <w:link w:val="8"/>
    <w:semiHidden/>
    <w:uiPriority w:val="99"/>
    <w:rPr>
      <w:rFonts w:eastAsia="仿宋_GB2312"/>
      <w:sz w:val="18"/>
      <w:szCs w:val="18"/>
    </w:rPr>
  </w:style>
  <w:style w:type="character" w:customStyle="1" w:styleId="18">
    <w:name w:val="页脚 Char"/>
    <w:basedOn w:val="9"/>
    <w:link w:val="7"/>
    <w:qFormat/>
    <w:uiPriority w:val="99"/>
    <w:rPr>
      <w:rFonts w:eastAsia="仿宋_GB2312"/>
      <w:sz w:val="18"/>
      <w:szCs w:val="18"/>
    </w:rPr>
  </w:style>
  <w:style w:type="character" w:customStyle="1" w:styleId="19">
    <w:name w:val="批注文字 Char"/>
    <w:basedOn w:val="9"/>
    <w:link w:val="5"/>
    <w:semiHidden/>
    <w:uiPriority w:val="99"/>
    <w:rPr>
      <w:rFonts w:eastAsia="仿宋_GB2312"/>
    </w:rPr>
  </w:style>
  <w:style w:type="character" w:customStyle="1" w:styleId="20">
    <w:name w:val="批注主题 Char"/>
    <w:basedOn w:val="19"/>
    <w:link w:val="4"/>
    <w:semiHidden/>
    <w:uiPriority w:val="99"/>
    <w:rPr>
      <w:rFonts w:eastAsia="仿宋_GB2312"/>
      <w:b/>
      <w:bCs/>
    </w:rPr>
  </w:style>
  <w:style w:type="character" w:customStyle="1" w:styleId="21">
    <w:name w:val="批注框文本 Char"/>
    <w:basedOn w:val="9"/>
    <w:link w:val="6"/>
    <w:semiHidden/>
    <w:uiPriority w:val="99"/>
    <w:rPr>
      <w:rFonts w:eastAsia="仿宋_GB231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4C13BBB-8867-4D37-8E2E-9554561CB74D}">
  <ds:schemaRefs/>
</ds:datastoreItem>
</file>

<file path=docProps/app.xml><?xml version="1.0" encoding="utf-8"?>
<Properties xmlns="http://schemas.openxmlformats.org/officeDocument/2006/extended-properties" xmlns:vt="http://schemas.openxmlformats.org/officeDocument/2006/docPropsVTypes">
  <Template>Normal</Template>
  <Pages>8</Pages>
  <Words>764</Words>
  <Characters>4359</Characters>
  <Lines>36</Lines>
  <Paragraphs>10</Paragraphs>
  <TotalTime>0</TotalTime>
  <ScaleCrop>false</ScaleCrop>
  <LinksUpToDate>false</LinksUpToDate>
  <CharactersWithSpaces>5113</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2011-11-01T01:53:00Z</dcterms:created>
  <dc:creator>xiehanqing</dc:creator>
  <cp:lastModifiedBy>^O^珏</cp:lastModifiedBy>
  <cp:lastPrinted>2011-11-01T03:03:00Z</cp:lastPrinted>
  <dcterms:modified xsi:type="dcterms:W3CDTF">2019-08-08T10:04:40Z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